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241" w:rsidRPr="00413241" w:rsidRDefault="00413241" w:rsidP="00413241">
      <w:pPr>
        <w:widowControl/>
        <w:shd w:val="clear" w:color="auto" w:fill="FFFFFF"/>
        <w:spacing w:line="432" w:lineRule="auto"/>
        <w:ind w:firstLine="420"/>
        <w:jc w:val="center"/>
        <w:rPr>
          <w:rFonts w:ascii="宋体" w:eastAsia="宋体" w:hAnsi="宋体" w:cs="宋体"/>
          <w:color w:val="333333"/>
          <w:kern w:val="0"/>
          <w:szCs w:val="21"/>
        </w:rPr>
      </w:pPr>
      <w:r w:rsidRPr="00413241">
        <w:rPr>
          <w:rFonts w:ascii="宋体" w:eastAsia="宋体" w:hAnsi="宋体" w:cs="宋体" w:hint="eastAsia"/>
          <w:b/>
          <w:bCs/>
          <w:color w:val="000000"/>
          <w:kern w:val="0"/>
          <w:sz w:val="36"/>
        </w:rPr>
        <w:t>财政部关于印发《行政事业单位资金往来</w:t>
      </w:r>
      <w:r w:rsidRPr="00413241">
        <w:rPr>
          <w:rFonts w:ascii="宋体" w:eastAsia="宋体" w:hAnsi="宋体" w:cs="宋体" w:hint="eastAsia"/>
          <w:b/>
          <w:bCs/>
          <w:color w:val="000000"/>
          <w:kern w:val="0"/>
          <w:sz w:val="36"/>
          <w:szCs w:val="36"/>
        </w:rPr>
        <w:br/>
      </w:r>
      <w:r w:rsidRPr="00413241">
        <w:rPr>
          <w:rFonts w:ascii="宋体" w:eastAsia="宋体" w:hAnsi="宋体" w:cs="宋体" w:hint="eastAsia"/>
          <w:b/>
          <w:bCs/>
          <w:color w:val="000000"/>
          <w:kern w:val="0"/>
          <w:sz w:val="36"/>
        </w:rPr>
        <w:t>结算票据使用管理暂行办法》的通知</w:t>
      </w:r>
    </w:p>
    <w:p w:rsidR="00413241" w:rsidRPr="00413241" w:rsidRDefault="00413241" w:rsidP="00413241">
      <w:pPr>
        <w:widowControl/>
        <w:shd w:val="clear" w:color="auto" w:fill="FFFFFF"/>
        <w:spacing w:line="432" w:lineRule="auto"/>
        <w:ind w:firstLine="420"/>
        <w:jc w:val="left"/>
        <w:rPr>
          <w:rFonts w:ascii="宋体" w:eastAsia="宋体" w:hAnsi="宋体" w:cs="宋体" w:hint="eastAsia"/>
          <w:color w:val="333333"/>
          <w:kern w:val="0"/>
          <w:szCs w:val="21"/>
        </w:rPr>
      </w:pPr>
      <w:r>
        <w:rPr>
          <w:rFonts w:ascii="宋体" w:eastAsia="宋体" w:hAnsi="宋体" w:cs="宋体" w:hint="eastAsia"/>
          <w:color w:val="000000"/>
          <w:kern w:val="0"/>
          <w:sz w:val="24"/>
          <w:szCs w:val="24"/>
        </w:rPr>
        <w:t xml:space="preserve">　　　　　　　　　　　　　　　　　　　　　</w:t>
      </w:r>
      <w:r w:rsidRPr="00413241">
        <w:rPr>
          <w:rFonts w:ascii="宋体" w:eastAsia="宋体" w:hAnsi="宋体" w:cs="宋体" w:hint="eastAsia"/>
          <w:color w:val="000000"/>
          <w:kern w:val="0"/>
          <w:sz w:val="24"/>
          <w:szCs w:val="24"/>
        </w:rPr>
        <w:t>财综〔2010〕1号</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党中央有关部门，国务院各部委、各直属机构，全国人大常委会办公厅，全国政协办公厅，高法院，高检院，有关人民团体，各省、自治区、直辖市、计划单列市财政厅（局），新疆生产建设兵团财务局：</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为进一步健全和完善财政票据管理制度，规范行政事业单位资金往来结算票据使用管理，加强行政事业单位财务管理监督，防治乱收费、乱罚款和各种摊派行为，根据国家有关财务会计和财政票据管理的法律制度规定，我们制定了《行政事业单位资金往来结算票据使用管理暂行办法》，现印发给你们，请遵照执行。</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财　政　部</w:t>
      </w:r>
      <w:r w:rsidRPr="00413241">
        <w:rPr>
          <w:rFonts w:ascii="宋体" w:eastAsia="宋体" w:hAnsi="宋体" w:cs="宋体" w:hint="eastAsia"/>
          <w:color w:val="000000"/>
          <w:kern w:val="0"/>
          <w:szCs w:val="21"/>
        </w:rPr>
        <w:br/>
      </w:r>
      <w:proofErr w:type="gramStart"/>
      <w:r w:rsidRPr="00413241">
        <w:rPr>
          <w:rFonts w:ascii="宋体" w:eastAsia="宋体" w:hAnsi="宋体" w:cs="宋体" w:hint="eastAsia"/>
          <w:color w:val="000000"/>
          <w:kern w:val="0"/>
          <w:sz w:val="24"/>
          <w:szCs w:val="24"/>
        </w:rPr>
        <w:t xml:space="preserve">　　　　　　　　　　　　　　　　　　　　　　　　</w:t>
      </w:r>
      <w:proofErr w:type="gramEnd"/>
      <w:r w:rsidRPr="00413241">
        <w:rPr>
          <w:rFonts w:ascii="宋体" w:eastAsia="宋体" w:hAnsi="宋体" w:cs="宋体" w:hint="eastAsia"/>
          <w:color w:val="000000"/>
          <w:kern w:val="0"/>
          <w:sz w:val="24"/>
          <w:szCs w:val="24"/>
        </w:rPr>
        <w:t>二○一○年一月五日</w:t>
      </w:r>
    </w:p>
    <w:p w:rsidR="00413241" w:rsidRPr="00413241" w:rsidRDefault="00413241" w:rsidP="00413241">
      <w:pPr>
        <w:widowControl/>
        <w:shd w:val="clear" w:color="auto" w:fill="FFFFFF"/>
        <w:spacing w:line="432" w:lineRule="auto"/>
        <w:ind w:firstLine="420"/>
        <w:jc w:val="left"/>
        <w:rPr>
          <w:rFonts w:ascii="宋体" w:eastAsia="宋体" w:hAnsi="宋体" w:cs="宋体" w:hint="eastAsia"/>
          <w:color w:val="333333"/>
          <w:kern w:val="0"/>
          <w:szCs w:val="21"/>
        </w:rPr>
      </w:pPr>
      <w:r w:rsidRPr="00413241">
        <w:rPr>
          <w:rFonts w:ascii="宋体" w:eastAsia="宋体" w:hAnsi="宋体" w:cs="宋体" w:hint="eastAsia"/>
          <w:color w:val="000000"/>
          <w:kern w:val="0"/>
          <w:sz w:val="24"/>
          <w:szCs w:val="24"/>
        </w:rPr>
        <w:t> </w:t>
      </w:r>
    </w:p>
    <w:p w:rsidR="00413241" w:rsidRPr="00413241" w:rsidRDefault="00413241" w:rsidP="00413241">
      <w:pPr>
        <w:widowControl/>
        <w:shd w:val="clear" w:color="auto" w:fill="FFFFFF"/>
        <w:spacing w:line="432" w:lineRule="auto"/>
        <w:ind w:firstLine="420"/>
        <w:jc w:val="center"/>
        <w:rPr>
          <w:rFonts w:ascii="宋体" w:eastAsia="宋体" w:hAnsi="宋体" w:cs="宋体" w:hint="eastAsia"/>
          <w:color w:val="333333"/>
          <w:kern w:val="0"/>
          <w:szCs w:val="21"/>
        </w:rPr>
      </w:pPr>
      <w:r w:rsidRPr="00413241">
        <w:rPr>
          <w:rFonts w:ascii="宋体" w:eastAsia="宋体" w:hAnsi="宋体" w:cs="宋体" w:hint="eastAsia"/>
          <w:b/>
          <w:bCs/>
          <w:color w:val="000000"/>
          <w:kern w:val="0"/>
          <w:sz w:val="36"/>
        </w:rPr>
        <w:t>行政事业单位资金往来结算</w:t>
      </w:r>
      <w:r w:rsidRPr="00413241">
        <w:rPr>
          <w:rFonts w:ascii="宋体" w:eastAsia="宋体" w:hAnsi="宋体" w:cs="宋体" w:hint="eastAsia"/>
          <w:b/>
          <w:bCs/>
          <w:color w:val="000000"/>
          <w:kern w:val="0"/>
          <w:sz w:val="36"/>
          <w:szCs w:val="36"/>
        </w:rPr>
        <w:br/>
      </w:r>
      <w:r w:rsidRPr="00413241">
        <w:rPr>
          <w:rFonts w:ascii="宋体" w:eastAsia="宋体" w:hAnsi="宋体" w:cs="宋体" w:hint="eastAsia"/>
          <w:b/>
          <w:bCs/>
          <w:color w:val="000000"/>
          <w:kern w:val="0"/>
          <w:sz w:val="36"/>
        </w:rPr>
        <w:t>票据使用管理暂行办法</w:t>
      </w:r>
    </w:p>
    <w:p w:rsidR="00413241" w:rsidRPr="00413241" w:rsidRDefault="00413241" w:rsidP="00413241">
      <w:pPr>
        <w:widowControl/>
        <w:shd w:val="clear" w:color="auto" w:fill="FFFFFF"/>
        <w:spacing w:line="432" w:lineRule="auto"/>
        <w:ind w:firstLine="420"/>
        <w:jc w:val="center"/>
        <w:rPr>
          <w:rFonts w:ascii="宋体" w:eastAsia="宋体" w:hAnsi="宋体" w:cs="宋体" w:hint="eastAsia"/>
          <w:color w:val="333333"/>
          <w:kern w:val="0"/>
          <w:szCs w:val="21"/>
        </w:rPr>
      </w:pPr>
      <w:r w:rsidRPr="00413241">
        <w:rPr>
          <w:rFonts w:ascii="宋体" w:eastAsia="宋体" w:hAnsi="宋体" w:cs="宋体" w:hint="eastAsia"/>
          <w:color w:val="000000"/>
          <w:kern w:val="0"/>
          <w:sz w:val="24"/>
          <w:szCs w:val="24"/>
        </w:rPr>
        <w:t>第一章　总　　则</w:t>
      </w:r>
    </w:p>
    <w:p w:rsidR="00413241" w:rsidRPr="00413241" w:rsidRDefault="00413241" w:rsidP="00413241">
      <w:pPr>
        <w:widowControl/>
        <w:shd w:val="clear" w:color="auto" w:fill="FFFFFF"/>
        <w:spacing w:line="432" w:lineRule="auto"/>
        <w:ind w:firstLine="420"/>
        <w:jc w:val="left"/>
        <w:rPr>
          <w:rFonts w:ascii="宋体" w:eastAsia="宋体" w:hAnsi="宋体" w:cs="宋体" w:hint="eastAsia"/>
          <w:color w:val="333333"/>
          <w:kern w:val="0"/>
          <w:szCs w:val="21"/>
        </w:rPr>
      </w:pPr>
      <w:r w:rsidRPr="00413241">
        <w:rPr>
          <w:rFonts w:ascii="宋体" w:eastAsia="宋体" w:hAnsi="宋体" w:cs="宋体" w:hint="eastAsia"/>
          <w:b/>
          <w:bCs/>
          <w:color w:val="000000"/>
          <w:kern w:val="0"/>
          <w:sz w:val="24"/>
          <w:szCs w:val="24"/>
        </w:rPr>
        <w:t>第一条</w:t>
      </w:r>
      <w:r w:rsidRPr="00413241">
        <w:rPr>
          <w:rFonts w:ascii="宋体" w:eastAsia="宋体" w:hAnsi="宋体" w:cs="宋体" w:hint="eastAsia"/>
          <w:color w:val="000000"/>
          <w:kern w:val="0"/>
          <w:sz w:val="24"/>
          <w:szCs w:val="24"/>
        </w:rPr>
        <w:t xml:space="preserve">　为规范行政事业单位资金往来结算票据使用和管理，加强行政事业单位财务监督，防治乱收费、乱集资和各种摊派行为，维护财政经济秩序，根据国家有关财务会计和财政票据管理的法律制度规定，制定本办法。</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第二条</w:t>
      </w:r>
      <w:r w:rsidRPr="00413241">
        <w:rPr>
          <w:rFonts w:ascii="宋体" w:eastAsia="宋体" w:hAnsi="宋体" w:cs="宋体" w:hint="eastAsia"/>
          <w:color w:val="000000"/>
          <w:kern w:val="0"/>
          <w:sz w:val="24"/>
          <w:szCs w:val="24"/>
        </w:rPr>
        <w:t xml:space="preserve">　本办法所称的行政事业单位资金往来结算票据（以下简称资金往来结算票据），是指国家机关、事业单位、社会团体、经法律法规授权的具有管理公共事务职能的其他组织机构（以下简称行政事业单位）发生暂收、代收和单位内部资金往来结算等经济活动时开具的凭证。</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第三条</w:t>
      </w:r>
      <w:r w:rsidRPr="00413241">
        <w:rPr>
          <w:rFonts w:ascii="宋体" w:eastAsia="宋体" w:hAnsi="宋体" w:cs="宋体" w:hint="eastAsia"/>
          <w:color w:val="000000"/>
          <w:kern w:val="0"/>
          <w:sz w:val="24"/>
          <w:szCs w:val="24"/>
        </w:rPr>
        <w:t xml:space="preserve">　资金往来结算票据是会计核算的原始凭证，是财政、税务、审计、</w:t>
      </w:r>
      <w:r w:rsidRPr="00413241">
        <w:rPr>
          <w:rFonts w:ascii="宋体" w:eastAsia="宋体" w:hAnsi="宋体" w:cs="宋体" w:hint="eastAsia"/>
          <w:color w:val="000000"/>
          <w:kern w:val="0"/>
          <w:sz w:val="24"/>
          <w:szCs w:val="24"/>
        </w:rPr>
        <w:lastRenderedPageBreak/>
        <w:t>监察等部门进行监督检查的依据。</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第四条</w:t>
      </w:r>
      <w:r w:rsidRPr="00413241">
        <w:rPr>
          <w:rFonts w:ascii="宋体" w:eastAsia="宋体" w:hAnsi="宋体" w:cs="宋体" w:hint="eastAsia"/>
          <w:color w:val="000000"/>
          <w:kern w:val="0"/>
          <w:sz w:val="24"/>
          <w:szCs w:val="24"/>
        </w:rPr>
        <w:t xml:space="preserve">　资金往来结算票据的印制、领购、核发、使用、保管、核销、稽查等活动，适用本办法。</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第五条</w:t>
      </w:r>
      <w:r w:rsidRPr="00413241">
        <w:rPr>
          <w:rFonts w:ascii="宋体" w:eastAsia="宋体" w:hAnsi="宋体" w:cs="宋体" w:hint="eastAsia"/>
          <w:color w:val="000000"/>
          <w:kern w:val="0"/>
          <w:sz w:val="24"/>
          <w:szCs w:val="24"/>
        </w:rPr>
        <w:t xml:space="preserve">　各级财政部门是资金往来结算票据的主管部门，按照职能分工和管理权限负责资金往来结算票据的印制、核发、保管、核销、稽查等工作。</w:t>
      </w:r>
    </w:p>
    <w:p w:rsidR="00413241" w:rsidRPr="00413241" w:rsidRDefault="00413241" w:rsidP="00413241">
      <w:pPr>
        <w:widowControl/>
        <w:shd w:val="clear" w:color="auto" w:fill="FFFFFF"/>
        <w:spacing w:line="432" w:lineRule="auto"/>
        <w:ind w:firstLine="420"/>
        <w:jc w:val="center"/>
        <w:rPr>
          <w:rFonts w:ascii="宋体" w:eastAsia="宋体" w:hAnsi="宋体" w:cs="宋体" w:hint="eastAsia"/>
          <w:color w:val="333333"/>
          <w:kern w:val="0"/>
          <w:szCs w:val="21"/>
        </w:rPr>
      </w:pPr>
      <w:r w:rsidRPr="00413241">
        <w:rPr>
          <w:rFonts w:ascii="宋体" w:eastAsia="宋体" w:hAnsi="宋体" w:cs="宋体" w:hint="eastAsia"/>
          <w:color w:val="000000"/>
          <w:kern w:val="0"/>
          <w:sz w:val="24"/>
          <w:szCs w:val="24"/>
        </w:rPr>
        <w:t>第二章　资金往来结算票据的内容和适用范围</w:t>
      </w:r>
    </w:p>
    <w:p w:rsidR="00413241" w:rsidRPr="00413241" w:rsidRDefault="00413241" w:rsidP="00413241">
      <w:pPr>
        <w:widowControl/>
        <w:shd w:val="clear" w:color="auto" w:fill="FFFFFF"/>
        <w:spacing w:line="432" w:lineRule="auto"/>
        <w:ind w:firstLine="420"/>
        <w:jc w:val="left"/>
        <w:rPr>
          <w:rFonts w:ascii="宋体" w:eastAsia="宋体" w:hAnsi="宋体" w:cs="宋体" w:hint="eastAsia"/>
          <w:color w:val="333333"/>
          <w:kern w:val="0"/>
          <w:szCs w:val="21"/>
        </w:rPr>
      </w:pP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第六条</w:t>
      </w:r>
      <w:r w:rsidRPr="00413241">
        <w:rPr>
          <w:rFonts w:ascii="宋体" w:eastAsia="宋体" w:hAnsi="宋体" w:cs="宋体" w:hint="eastAsia"/>
          <w:color w:val="000000"/>
          <w:kern w:val="0"/>
          <w:sz w:val="24"/>
          <w:szCs w:val="24"/>
        </w:rPr>
        <w:t xml:space="preserve">　资金往来结算票据基本内容包括票据名称、票据编码、票据监制章、付款单位、开票日期、收款项目、数量、金额、收款单位、收款人以及联次。</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资金往来结算票据一般应设置为三联，包括存根联、收据联和记账联，各联次以不同颜色加以区分。</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00557CA5">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第七条</w:t>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kern w:val="0"/>
          <w:sz w:val="24"/>
          <w:szCs w:val="24"/>
        </w:rPr>
        <w:t>下列行为，可以使用资金往来结算票据：</w:t>
      </w:r>
      <w:r w:rsidRPr="00413241">
        <w:rPr>
          <w:rFonts w:ascii="宋体" w:eastAsia="宋体" w:hAnsi="宋体" w:cs="宋体" w:hint="eastAsia"/>
          <w:kern w:val="0"/>
          <w:szCs w:val="21"/>
        </w:rPr>
        <w:br/>
      </w:r>
      <w:r w:rsidRPr="00413241">
        <w:rPr>
          <w:rFonts w:ascii="宋体" w:eastAsia="宋体" w:hAnsi="宋体" w:cs="宋体" w:hint="eastAsia"/>
          <w:kern w:val="0"/>
          <w:sz w:val="24"/>
          <w:szCs w:val="24"/>
        </w:rPr>
        <w:t xml:space="preserve">　　（一）行政事业单位暂收款项。由行政事业单位暂时收取，在经济活动结束后需退还原付款单位或个人，不构成本单位收入的款项，如押金、定金、保证金及其他暂时收取的各种款项等。</w:t>
      </w:r>
      <w:r w:rsidRPr="00413241">
        <w:rPr>
          <w:rFonts w:ascii="宋体" w:eastAsia="宋体" w:hAnsi="宋体" w:cs="宋体" w:hint="eastAsia"/>
          <w:kern w:val="0"/>
          <w:szCs w:val="21"/>
        </w:rPr>
        <w:br/>
      </w:r>
      <w:r w:rsidRPr="00413241">
        <w:rPr>
          <w:rFonts w:ascii="宋体" w:eastAsia="宋体" w:hAnsi="宋体" w:cs="宋体" w:hint="eastAsia"/>
          <w:kern w:val="0"/>
          <w:sz w:val="24"/>
          <w:szCs w:val="24"/>
        </w:rPr>
        <w:t xml:space="preserve">　　（二）行政事业单位代收款项。由行政事业单位代为收取，在经济活动结束后需付给其他收款单位或个人，不构成本单位收入的款项，如代收教材费、体检费、水电费、供暖费、电话费等。</w:t>
      </w:r>
      <w:r w:rsidRPr="00413241">
        <w:rPr>
          <w:rFonts w:ascii="宋体" w:eastAsia="宋体" w:hAnsi="宋体" w:cs="宋体" w:hint="eastAsia"/>
          <w:kern w:val="0"/>
          <w:szCs w:val="21"/>
        </w:rPr>
        <w:br/>
      </w:r>
      <w:r w:rsidRPr="00413241">
        <w:rPr>
          <w:rFonts w:ascii="宋体" w:eastAsia="宋体" w:hAnsi="宋体" w:cs="宋体" w:hint="eastAsia"/>
          <w:kern w:val="0"/>
          <w:sz w:val="24"/>
          <w:szCs w:val="24"/>
        </w:rPr>
        <w:t xml:space="preserve">　　（三）单位内部各部门之间、单位与个人之间发生的其他资金往来且不构成本单位收入的款项。</w:t>
      </w:r>
      <w:r w:rsidRPr="00413241">
        <w:rPr>
          <w:rFonts w:ascii="宋体" w:eastAsia="宋体" w:hAnsi="宋体" w:cs="宋体" w:hint="eastAsia"/>
          <w:kern w:val="0"/>
          <w:szCs w:val="21"/>
        </w:rPr>
        <w:br/>
      </w:r>
      <w:r w:rsidRPr="00413241">
        <w:rPr>
          <w:rFonts w:ascii="宋体" w:eastAsia="宋体" w:hAnsi="宋体" w:cs="宋体" w:hint="eastAsia"/>
          <w:kern w:val="0"/>
          <w:sz w:val="24"/>
          <w:szCs w:val="24"/>
        </w:rPr>
        <w:t xml:space="preserve">　　（四）财政部门认定的不作为行政事业单位收入的其他资金往来行为。</w:t>
      </w:r>
      <w:r w:rsidRPr="00413241">
        <w:rPr>
          <w:rFonts w:ascii="宋体" w:eastAsia="宋体" w:hAnsi="宋体" w:cs="宋体" w:hint="eastAsia"/>
          <w:kern w:val="0"/>
          <w:szCs w:val="21"/>
        </w:rPr>
        <w:br/>
      </w:r>
      <w:r w:rsidRPr="00413241">
        <w:rPr>
          <w:rFonts w:ascii="宋体" w:eastAsia="宋体" w:hAnsi="宋体" w:cs="宋体" w:hint="eastAsia"/>
          <w:color w:val="000000"/>
          <w:kern w:val="0"/>
          <w:sz w:val="24"/>
          <w:szCs w:val="24"/>
        </w:rPr>
        <w:t xml:space="preserve">　　</w:t>
      </w:r>
      <w:r w:rsidR="00557CA5">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第八条</w:t>
      </w:r>
      <w:r w:rsidRPr="00413241">
        <w:rPr>
          <w:rFonts w:ascii="宋体" w:eastAsia="宋体" w:hAnsi="宋体" w:cs="宋体" w:hint="eastAsia"/>
          <w:color w:val="000000"/>
          <w:kern w:val="0"/>
          <w:sz w:val="24"/>
          <w:szCs w:val="24"/>
        </w:rPr>
        <w:t xml:space="preserve">　下列行为，不得使用资金往来结算票据：</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（一）行政事业单位按照自愿有偿的原则提供下列服务，其收费属于经营服务性收费，应当依法使用税务发票，不得使用资金往来结算票据。</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1.信息咨询、技术咨询、技术开发、技术成果转让和技术服务收费；</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2.法律法规和国务院部门规章规定强制进行的培训业务以外，由有关单位和</w:t>
      </w:r>
      <w:r w:rsidRPr="00413241">
        <w:rPr>
          <w:rFonts w:ascii="宋体" w:eastAsia="宋体" w:hAnsi="宋体" w:cs="宋体" w:hint="eastAsia"/>
          <w:color w:val="000000"/>
          <w:kern w:val="0"/>
          <w:sz w:val="24"/>
          <w:szCs w:val="24"/>
        </w:rPr>
        <w:lastRenderedPageBreak/>
        <w:t>个人自愿参加培训、会议的收费；</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3.组织短期出国培训，为来华工作的外国人员提供境内服务等收取的国际交流服务费；</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4.组织展览、展销会收取的展位费等服务费；</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5.创办刊物、出版书籍并向订购单位和个人收取的费用；</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6.开展演出活动，提供录音录像服务收取的费用；</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7.复印费、打字费、资料费；</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8.其他经营服务性收费行为。</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二）行政事业性收费、政府性基金、国有资源有偿使用收入、国有资产有偿使用收入、国有资本经营收益、彩票公益金、罚没收入、以政府名义接受的捐赠收入、主管部门集中收入等政府非税收入，应当按照规定使用行政事业性收费票据、政府性基金票据、罚没票据、非税收</w:t>
      </w:r>
      <w:proofErr w:type="gramStart"/>
      <w:r w:rsidRPr="00413241">
        <w:rPr>
          <w:rFonts w:ascii="宋体" w:eastAsia="宋体" w:hAnsi="宋体" w:cs="宋体" w:hint="eastAsia"/>
          <w:color w:val="000000"/>
          <w:kern w:val="0"/>
          <w:sz w:val="24"/>
          <w:szCs w:val="24"/>
        </w:rPr>
        <w:t>入一般</w:t>
      </w:r>
      <w:proofErr w:type="gramEnd"/>
      <w:r w:rsidRPr="00413241">
        <w:rPr>
          <w:rFonts w:ascii="宋体" w:eastAsia="宋体" w:hAnsi="宋体" w:cs="宋体" w:hint="eastAsia"/>
          <w:color w:val="000000"/>
          <w:kern w:val="0"/>
          <w:sz w:val="24"/>
          <w:szCs w:val="24"/>
        </w:rPr>
        <w:t>缴款书等相应的财政票据，不得使用资金往来结算票据。</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（三）行政事业单位受政府非</w:t>
      </w:r>
      <w:proofErr w:type="gramStart"/>
      <w:r w:rsidRPr="00413241">
        <w:rPr>
          <w:rFonts w:ascii="宋体" w:eastAsia="宋体" w:hAnsi="宋体" w:cs="宋体" w:hint="eastAsia"/>
          <w:color w:val="000000"/>
          <w:kern w:val="0"/>
          <w:sz w:val="24"/>
          <w:szCs w:val="24"/>
        </w:rPr>
        <w:t>税收入执收</w:t>
      </w:r>
      <w:proofErr w:type="gramEnd"/>
      <w:r w:rsidRPr="00413241">
        <w:rPr>
          <w:rFonts w:ascii="宋体" w:eastAsia="宋体" w:hAnsi="宋体" w:cs="宋体" w:hint="eastAsia"/>
          <w:color w:val="000000"/>
          <w:kern w:val="0"/>
          <w:sz w:val="24"/>
          <w:szCs w:val="24"/>
        </w:rPr>
        <w:t>单位的委托，代行收取政府非税收入，应当按照有关委托手续，使用委托单位领购的有关政府非税收入票据代收相应的政府非税收入，不得使用资金往来结算票据。</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（四）社会团体收取会费收入，使用社会团体会费专用收据；公立医疗机构从事医疗服务取得收入，使用医疗票据；公益性单位接收捐赠收入，使用捐赠票据，均不得使用资金往来结算票据。</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（五）行政事业单位取得的拨入经费、财政补助收入、上级补助收入等形成本单位收入，不得使用资金往来结算票据。</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（六）财政部门认定的其他行为。</w:t>
      </w:r>
    </w:p>
    <w:p w:rsidR="00413241" w:rsidRPr="00413241" w:rsidRDefault="00413241" w:rsidP="00413241">
      <w:pPr>
        <w:widowControl/>
        <w:shd w:val="clear" w:color="auto" w:fill="FFFFFF"/>
        <w:spacing w:line="432" w:lineRule="auto"/>
        <w:ind w:firstLine="420"/>
        <w:jc w:val="center"/>
        <w:rPr>
          <w:rFonts w:ascii="宋体" w:eastAsia="宋体" w:hAnsi="宋体" w:cs="宋体" w:hint="eastAsia"/>
          <w:color w:val="333333"/>
          <w:kern w:val="0"/>
          <w:szCs w:val="21"/>
        </w:rPr>
      </w:pPr>
      <w:r w:rsidRPr="00413241">
        <w:rPr>
          <w:rFonts w:ascii="宋体" w:eastAsia="宋体" w:hAnsi="宋体" w:cs="宋体" w:hint="eastAsia"/>
          <w:color w:val="000000"/>
          <w:kern w:val="0"/>
          <w:sz w:val="24"/>
          <w:szCs w:val="24"/>
        </w:rPr>
        <w:t>第三章　资金往来结算票据的印制、领购和核发</w:t>
      </w:r>
    </w:p>
    <w:p w:rsidR="00413241" w:rsidRPr="00413241" w:rsidRDefault="00413241" w:rsidP="00413241">
      <w:pPr>
        <w:widowControl/>
        <w:shd w:val="clear" w:color="auto" w:fill="FFFFFF"/>
        <w:spacing w:line="432" w:lineRule="auto"/>
        <w:ind w:firstLine="420"/>
        <w:jc w:val="left"/>
        <w:rPr>
          <w:rFonts w:ascii="宋体" w:eastAsia="宋体" w:hAnsi="宋体" w:cs="宋体" w:hint="eastAsia"/>
          <w:color w:val="333333"/>
          <w:kern w:val="0"/>
          <w:szCs w:val="21"/>
        </w:rPr>
      </w:pPr>
      <w:r w:rsidRPr="00413241">
        <w:rPr>
          <w:rFonts w:ascii="宋体" w:eastAsia="宋体" w:hAnsi="宋体" w:cs="宋体" w:hint="eastAsia"/>
          <w:b/>
          <w:bCs/>
          <w:color w:val="000000"/>
          <w:kern w:val="0"/>
          <w:sz w:val="24"/>
          <w:szCs w:val="24"/>
        </w:rPr>
        <w:t>第九条</w:t>
      </w:r>
      <w:r w:rsidRPr="00413241">
        <w:rPr>
          <w:rFonts w:ascii="宋体" w:eastAsia="宋体" w:hAnsi="宋体" w:cs="宋体" w:hint="eastAsia"/>
          <w:color w:val="000000"/>
          <w:kern w:val="0"/>
          <w:sz w:val="24"/>
          <w:szCs w:val="24"/>
        </w:rPr>
        <w:t xml:space="preserve">　资金往来结算票据分别由财政部或省级财政部门统一印制，并套印全国统一式样的财政票据监制章。</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lastRenderedPageBreak/>
        <w:t xml:space="preserve">　　</w:t>
      </w:r>
      <w:r w:rsidRPr="00413241">
        <w:rPr>
          <w:rFonts w:ascii="宋体" w:eastAsia="宋体" w:hAnsi="宋体" w:cs="宋体" w:hint="eastAsia"/>
          <w:b/>
          <w:bCs/>
          <w:color w:val="000000"/>
          <w:kern w:val="0"/>
          <w:sz w:val="24"/>
          <w:szCs w:val="24"/>
        </w:rPr>
        <w:t>第十条</w:t>
      </w:r>
      <w:r w:rsidRPr="00413241">
        <w:rPr>
          <w:rFonts w:ascii="宋体" w:eastAsia="宋体" w:hAnsi="宋体" w:cs="宋体" w:hint="eastAsia"/>
          <w:color w:val="000000"/>
          <w:kern w:val="0"/>
          <w:sz w:val="24"/>
          <w:szCs w:val="24"/>
        </w:rPr>
        <w:t xml:space="preserve">　资金往来结算票据原则上由独立核算、会计制度健全的行政事业单位向同级财政票据监管机构领购。</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第十一条</w:t>
      </w:r>
      <w:r w:rsidRPr="00413241">
        <w:rPr>
          <w:rFonts w:ascii="宋体" w:eastAsia="宋体" w:hAnsi="宋体" w:cs="宋体" w:hint="eastAsia"/>
          <w:color w:val="000000"/>
          <w:kern w:val="0"/>
          <w:sz w:val="24"/>
          <w:szCs w:val="24"/>
        </w:rPr>
        <w:t xml:space="preserve">　资金往来结算票据实行凭证领购、分次限量、</w:t>
      </w:r>
      <w:proofErr w:type="gramStart"/>
      <w:r w:rsidRPr="00413241">
        <w:rPr>
          <w:rFonts w:ascii="宋体" w:eastAsia="宋体" w:hAnsi="宋体" w:cs="宋体" w:hint="eastAsia"/>
          <w:color w:val="000000"/>
          <w:kern w:val="0"/>
          <w:sz w:val="24"/>
          <w:szCs w:val="24"/>
        </w:rPr>
        <w:t>核旧购</w:t>
      </w:r>
      <w:proofErr w:type="gramEnd"/>
      <w:r w:rsidRPr="00413241">
        <w:rPr>
          <w:rFonts w:ascii="宋体" w:eastAsia="宋体" w:hAnsi="宋体" w:cs="宋体" w:hint="eastAsia"/>
          <w:color w:val="000000"/>
          <w:kern w:val="0"/>
          <w:sz w:val="24"/>
          <w:szCs w:val="24"/>
        </w:rPr>
        <w:t>新的领购制度。</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第十二条</w:t>
      </w:r>
      <w:r w:rsidRPr="00413241">
        <w:rPr>
          <w:rFonts w:ascii="宋体" w:eastAsia="宋体" w:hAnsi="宋体" w:cs="宋体" w:hint="eastAsia"/>
          <w:color w:val="000000"/>
          <w:kern w:val="0"/>
          <w:sz w:val="24"/>
          <w:szCs w:val="24"/>
        </w:rPr>
        <w:t xml:space="preserve">　行政事业单位首次申领资金往来结算票据时，应提供《财政票据领购证》和领购申请，</w:t>
      </w:r>
      <w:r w:rsidRPr="00413241">
        <w:rPr>
          <w:rFonts w:ascii="宋体" w:eastAsia="宋体" w:hAnsi="宋体" w:cs="宋体" w:hint="eastAsia"/>
          <w:kern w:val="0"/>
          <w:sz w:val="24"/>
          <w:szCs w:val="24"/>
        </w:rPr>
        <w:t>在领购申请中需详细列明领购资金往来结算票据的使用范围和项目。</w:t>
      </w:r>
      <w:r w:rsidRPr="00413241">
        <w:rPr>
          <w:rFonts w:ascii="宋体" w:eastAsia="宋体" w:hAnsi="宋体" w:cs="宋体" w:hint="eastAsia"/>
          <w:kern w:val="0"/>
          <w:szCs w:val="21"/>
        </w:rPr>
        <w:br/>
      </w:r>
      <w:r w:rsidRPr="00413241">
        <w:rPr>
          <w:rFonts w:ascii="宋体" w:eastAsia="宋体" w:hAnsi="宋体" w:cs="宋体" w:hint="eastAsia"/>
          <w:color w:val="000000"/>
          <w:kern w:val="0"/>
          <w:sz w:val="24"/>
          <w:szCs w:val="24"/>
        </w:rPr>
        <w:t xml:space="preserve">　　财政票据监管机构依照本办法，对行政事业单位提供的资金往来结算票据使用范围和项目进行审核，对符合资金往来结算票据适用范围的，予以核准；不符合资金往来结算票据适用范围的，不予核准，并向领购单位说明原因。</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行政事业单位未取得《财政票据领购证》的，应按照规定程序先办理《财政票据领购证》。</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第十三条</w:t>
      </w:r>
      <w:r w:rsidRPr="00413241">
        <w:rPr>
          <w:rFonts w:ascii="宋体" w:eastAsia="宋体" w:hAnsi="宋体" w:cs="宋体" w:hint="eastAsia"/>
          <w:color w:val="000000"/>
          <w:kern w:val="0"/>
          <w:sz w:val="24"/>
          <w:szCs w:val="24"/>
        </w:rPr>
        <w:t xml:space="preserve">　行政事业单位再次领购资金往来结算票据时，应当出示《财政票据领购证》，并提交前次领购资金往来结算票据的使用情况及存根，经同级财政票据监管机构审验无误并核销后，方可继续领购。</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第十四条</w:t>
      </w:r>
      <w:r w:rsidRPr="00413241">
        <w:rPr>
          <w:rFonts w:ascii="宋体" w:eastAsia="宋体" w:hAnsi="宋体" w:cs="宋体" w:hint="eastAsia"/>
          <w:color w:val="000000"/>
          <w:kern w:val="0"/>
          <w:sz w:val="24"/>
          <w:szCs w:val="24"/>
        </w:rPr>
        <w:t xml:space="preserve">　行政事业单位领购资金往来结算票据实行限量发放，</w:t>
      </w:r>
      <w:r w:rsidRPr="00413241">
        <w:rPr>
          <w:rFonts w:ascii="宋体" w:eastAsia="宋体" w:hAnsi="宋体" w:cs="宋体" w:hint="eastAsia"/>
          <w:kern w:val="0"/>
          <w:sz w:val="24"/>
          <w:szCs w:val="24"/>
        </w:rPr>
        <w:t>每次领购数量一般不超过本单位6个月的需要量。</w:t>
      </w:r>
      <w:r w:rsidRPr="00413241">
        <w:rPr>
          <w:rFonts w:ascii="宋体" w:eastAsia="宋体" w:hAnsi="宋体" w:cs="宋体" w:hint="eastAsia"/>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第十五条</w:t>
      </w:r>
      <w:r w:rsidRPr="00413241">
        <w:rPr>
          <w:rFonts w:ascii="宋体" w:eastAsia="宋体" w:hAnsi="宋体" w:cs="宋体" w:hint="eastAsia"/>
          <w:color w:val="000000"/>
          <w:kern w:val="0"/>
          <w:sz w:val="24"/>
          <w:szCs w:val="24"/>
        </w:rPr>
        <w:t xml:space="preserve">　行政事业单位在领购资金往来结算票据时，应按照省级（含）以上价格主管部门会同同级财政部门规定的收费标准，向财政票据监管机构支付财政票据工本费。</w:t>
      </w:r>
    </w:p>
    <w:p w:rsidR="00413241" w:rsidRPr="00413241" w:rsidRDefault="00413241" w:rsidP="00413241">
      <w:pPr>
        <w:widowControl/>
        <w:shd w:val="clear" w:color="auto" w:fill="FFFFFF"/>
        <w:spacing w:line="432" w:lineRule="auto"/>
        <w:ind w:firstLine="420"/>
        <w:jc w:val="center"/>
        <w:rPr>
          <w:rFonts w:ascii="宋体" w:eastAsia="宋体" w:hAnsi="宋体" w:cs="宋体" w:hint="eastAsia"/>
          <w:color w:val="333333"/>
          <w:kern w:val="0"/>
          <w:szCs w:val="21"/>
        </w:rPr>
      </w:pPr>
      <w:r w:rsidRPr="00413241">
        <w:rPr>
          <w:rFonts w:ascii="宋体" w:eastAsia="宋体" w:hAnsi="宋体" w:cs="宋体" w:hint="eastAsia"/>
          <w:color w:val="000000"/>
          <w:kern w:val="0"/>
          <w:sz w:val="24"/>
          <w:szCs w:val="24"/>
        </w:rPr>
        <w:t>第四章　资金往来结算票据的使用与保管</w:t>
      </w:r>
    </w:p>
    <w:p w:rsidR="00413241" w:rsidRPr="00413241" w:rsidRDefault="00413241" w:rsidP="00413241">
      <w:pPr>
        <w:widowControl/>
        <w:shd w:val="clear" w:color="auto" w:fill="FFFFFF"/>
        <w:spacing w:line="432" w:lineRule="auto"/>
        <w:ind w:firstLine="420"/>
        <w:jc w:val="left"/>
        <w:rPr>
          <w:rFonts w:ascii="宋体" w:eastAsia="宋体" w:hAnsi="宋体" w:cs="宋体" w:hint="eastAsia"/>
          <w:color w:val="333333"/>
          <w:kern w:val="0"/>
          <w:szCs w:val="21"/>
        </w:rPr>
      </w:pPr>
      <w:r w:rsidRPr="00413241">
        <w:rPr>
          <w:rFonts w:ascii="宋体" w:eastAsia="宋体" w:hAnsi="宋体" w:cs="宋体" w:hint="eastAsia"/>
          <w:b/>
          <w:bCs/>
          <w:color w:val="000000"/>
          <w:kern w:val="0"/>
          <w:sz w:val="24"/>
          <w:szCs w:val="24"/>
        </w:rPr>
        <w:t>第十六条</w:t>
      </w:r>
      <w:r w:rsidRPr="00413241">
        <w:rPr>
          <w:rFonts w:ascii="宋体" w:eastAsia="宋体" w:hAnsi="宋体" w:cs="宋体" w:hint="eastAsia"/>
          <w:color w:val="000000"/>
          <w:kern w:val="0"/>
          <w:sz w:val="24"/>
          <w:szCs w:val="24"/>
        </w:rPr>
        <w:t xml:space="preserve">　行政事业单位必须严格按照财政票据监管机构核准的使用范围开具资金往来结算票据，不得超范围使用资金往来结算票据。</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行政事业单位不按规定使用资金往来结算票据的，付款单位和个人有权拒付款项，财务部门不得入账。</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lastRenderedPageBreak/>
        <w:t xml:space="preserve">　　</w:t>
      </w:r>
      <w:r w:rsidRPr="00413241">
        <w:rPr>
          <w:rFonts w:ascii="宋体" w:eastAsia="宋体" w:hAnsi="宋体" w:cs="宋体" w:hint="eastAsia"/>
          <w:b/>
          <w:bCs/>
          <w:color w:val="000000"/>
          <w:kern w:val="0"/>
          <w:sz w:val="24"/>
          <w:szCs w:val="24"/>
        </w:rPr>
        <w:t>第十七条</w:t>
      </w:r>
      <w:r w:rsidRPr="00413241">
        <w:rPr>
          <w:rFonts w:ascii="宋体" w:eastAsia="宋体" w:hAnsi="宋体" w:cs="宋体" w:hint="eastAsia"/>
          <w:color w:val="000000"/>
          <w:kern w:val="0"/>
          <w:sz w:val="24"/>
          <w:szCs w:val="24"/>
        </w:rPr>
        <w:t xml:space="preserve">　行政事业单位应当按</w:t>
      </w:r>
      <w:proofErr w:type="gramStart"/>
      <w:r w:rsidRPr="00413241">
        <w:rPr>
          <w:rFonts w:ascii="宋体" w:eastAsia="宋体" w:hAnsi="宋体" w:cs="宋体" w:hint="eastAsia"/>
          <w:color w:val="000000"/>
          <w:kern w:val="0"/>
          <w:sz w:val="24"/>
          <w:szCs w:val="24"/>
        </w:rPr>
        <w:t>票据号段顺序</w:t>
      </w:r>
      <w:proofErr w:type="gramEnd"/>
      <w:r w:rsidRPr="00413241">
        <w:rPr>
          <w:rFonts w:ascii="宋体" w:eastAsia="宋体" w:hAnsi="宋体" w:cs="宋体" w:hint="eastAsia"/>
          <w:color w:val="000000"/>
          <w:kern w:val="0"/>
          <w:sz w:val="24"/>
          <w:szCs w:val="24"/>
        </w:rPr>
        <w:t>使用资金往来结算票据，填写资金往来结算票据时做到字迹清楚，内容完整、真实，印章齐全，各联次内容和金额一致。填写错误的，应当另行填写。因填写错误等原因作废的票据，应当加盖作废戳记或者注明“作废”字样，并完整保存全部联次，不得私自销毁。</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第十八条</w:t>
      </w:r>
      <w:r w:rsidRPr="00413241">
        <w:rPr>
          <w:rFonts w:ascii="宋体" w:eastAsia="宋体" w:hAnsi="宋体" w:cs="宋体" w:hint="eastAsia"/>
          <w:color w:val="000000"/>
          <w:kern w:val="0"/>
          <w:sz w:val="24"/>
          <w:szCs w:val="24"/>
        </w:rPr>
        <w:t xml:space="preserve">　资金往来结算票据的领用单位不得转让、出借、代开、买卖、销毁、涂改资金往来结算票据，不得将资金往来结算票据与其他财政票据、税务发票互相串用。</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第十九条</w:t>
      </w:r>
      <w:r w:rsidRPr="00413241">
        <w:rPr>
          <w:rFonts w:ascii="宋体" w:eastAsia="宋体" w:hAnsi="宋体" w:cs="宋体" w:hint="eastAsia"/>
          <w:color w:val="000000"/>
          <w:kern w:val="0"/>
          <w:sz w:val="24"/>
          <w:szCs w:val="24"/>
        </w:rPr>
        <w:t xml:space="preserve">　行政事业单位应当建立资金往来结算票据管理制度，设置管理台账，由专人负责资金往来结算票据的领购、使用登记与保管，并按规定向同级财政票据管理机构报送资金往来结算票据的领购、使用、结存情况。</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第二十条</w:t>
      </w:r>
      <w:r w:rsidRPr="00413241">
        <w:rPr>
          <w:rFonts w:ascii="宋体" w:eastAsia="宋体" w:hAnsi="宋体" w:cs="宋体" w:hint="eastAsia"/>
          <w:color w:val="000000"/>
          <w:kern w:val="0"/>
          <w:sz w:val="24"/>
          <w:szCs w:val="24"/>
        </w:rPr>
        <w:t xml:space="preserve">　行政事业单位领购资金往来结算票据时，应当检查是否有缺页、号码错误、毁损等情况，一经发现应当及时交回财政票据监管机构处理。</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第二十一条</w:t>
      </w:r>
      <w:r w:rsidRPr="00413241">
        <w:rPr>
          <w:rFonts w:ascii="宋体" w:eastAsia="宋体" w:hAnsi="宋体" w:cs="宋体" w:hint="eastAsia"/>
          <w:color w:val="000000"/>
          <w:kern w:val="0"/>
          <w:sz w:val="24"/>
          <w:szCs w:val="24"/>
        </w:rPr>
        <w:t xml:space="preserve">　行政事业单位遗失资金往来结算票据的，应及时在县级以上新闻媒体上声明作废，并将遗失原因等有关情况，以书面形式报送原核发资金往来结算票据的财政票据监管机构备案。</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第二十二条</w:t>
      </w:r>
      <w:r w:rsidRPr="00413241">
        <w:rPr>
          <w:rFonts w:ascii="宋体" w:eastAsia="宋体" w:hAnsi="宋体" w:cs="宋体" w:hint="eastAsia"/>
          <w:color w:val="000000"/>
          <w:kern w:val="0"/>
          <w:sz w:val="24"/>
          <w:szCs w:val="24"/>
        </w:rPr>
        <w:t xml:space="preserve">　行政事业单位应当妥善保管已开具的资金往来结算票据存根，票据存根保存期限一般为5年。</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第二十三条</w:t>
      </w:r>
      <w:r w:rsidRPr="00413241">
        <w:rPr>
          <w:rFonts w:ascii="宋体" w:eastAsia="宋体" w:hAnsi="宋体" w:cs="宋体" w:hint="eastAsia"/>
          <w:color w:val="000000"/>
          <w:kern w:val="0"/>
          <w:sz w:val="24"/>
          <w:szCs w:val="24"/>
        </w:rPr>
        <w:t xml:space="preserve">　对保存期满需要销毁的资金往来结算票据存根和未使用的需要作废销毁的资金往来结算票据，由行政事业单位负责登记造册，报经同级财政票据监管机构核准后，由同级财政票据监管机构组织销毁。</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第二十四条</w:t>
      </w:r>
      <w:r w:rsidRPr="00413241">
        <w:rPr>
          <w:rFonts w:ascii="宋体" w:eastAsia="宋体" w:hAnsi="宋体" w:cs="宋体" w:hint="eastAsia"/>
          <w:color w:val="000000"/>
          <w:kern w:val="0"/>
          <w:sz w:val="24"/>
          <w:szCs w:val="24"/>
        </w:rPr>
        <w:t xml:space="preserve">　撤销、改组、合并的行政事业单位，在办理《财政票据领购证》的变更或注销手续时，应对行政事业单位已使用的资金往来结算票据存根及尚未使用的资金往来结算票据登记造册，并交送同级财政票据监管机构统一销毁。</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第二十五条</w:t>
      </w:r>
      <w:r w:rsidRPr="00413241">
        <w:rPr>
          <w:rFonts w:ascii="宋体" w:eastAsia="宋体" w:hAnsi="宋体" w:cs="宋体" w:hint="eastAsia"/>
          <w:color w:val="000000"/>
          <w:kern w:val="0"/>
          <w:sz w:val="24"/>
          <w:szCs w:val="24"/>
        </w:rPr>
        <w:t xml:space="preserve">　各省、自治区、直辖市财政部门印制的资金往来结算票据，一</w:t>
      </w:r>
      <w:r w:rsidRPr="00413241">
        <w:rPr>
          <w:rFonts w:ascii="宋体" w:eastAsia="宋体" w:hAnsi="宋体" w:cs="宋体" w:hint="eastAsia"/>
          <w:color w:val="000000"/>
          <w:kern w:val="0"/>
          <w:sz w:val="24"/>
          <w:szCs w:val="24"/>
        </w:rPr>
        <w:lastRenderedPageBreak/>
        <w:t>般应当在本行政区域内核发使用，不得跨行政区域核发使用，但本地区派驻其他省、自治区、直辖市的行政事业单位除外。</w:t>
      </w:r>
    </w:p>
    <w:p w:rsidR="00413241" w:rsidRPr="00413241" w:rsidRDefault="00413241" w:rsidP="00413241">
      <w:pPr>
        <w:widowControl/>
        <w:shd w:val="clear" w:color="auto" w:fill="FFFFFF"/>
        <w:spacing w:line="432" w:lineRule="auto"/>
        <w:ind w:firstLine="420"/>
        <w:jc w:val="center"/>
        <w:rPr>
          <w:rFonts w:ascii="宋体" w:eastAsia="宋体" w:hAnsi="宋体" w:cs="宋体" w:hint="eastAsia"/>
          <w:color w:val="333333"/>
          <w:kern w:val="0"/>
          <w:szCs w:val="21"/>
        </w:rPr>
      </w:pPr>
      <w:r w:rsidRPr="00413241">
        <w:rPr>
          <w:rFonts w:ascii="宋体" w:eastAsia="宋体" w:hAnsi="宋体" w:cs="宋体" w:hint="eastAsia"/>
          <w:color w:val="000000"/>
          <w:kern w:val="0"/>
          <w:sz w:val="24"/>
          <w:szCs w:val="24"/>
        </w:rPr>
        <w:t>第五章　监督检查</w:t>
      </w:r>
    </w:p>
    <w:p w:rsidR="00413241" w:rsidRPr="00413241" w:rsidRDefault="00413241" w:rsidP="00413241">
      <w:pPr>
        <w:widowControl/>
        <w:shd w:val="clear" w:color="auto" w:fill="FFFFFF"/>
        <w:spacing w:line="432" w:lineRule="auto"/>
        <w:ind w:firstLine="420"/>
        <w:jc w:val="left"/>
        <w:rPr>
          <w:rFonts w:ascii="宋体" w:eastAsia="宋体" w:hAnsi="宋体" w:cs="宋体" w:hint="eastAsia"/>
          <w:color w:val="333333"/>
          <w:kern w:val="0"/>
          <w:szCs w:val="21"/>
        </w:rPr>
      </w:pPr>
      <w:r w:rsidRPr="00413241">
        <w:rPr>
          <w:rFonts w:ascii="宋体" w:eastAsia="宋体" w:hAnsi="宋体" w:cs="宋体" w:hint="eastAsia"/>
          <w:b/>
          <w:bCs/>
          <w:color w:val="000000"/>
          <w:kern w:val="0"/>
          <w:sz w:val="24"/>
          <w:szCs w:val="24"/>
        </w:rPr>
        <w:t>第二十六条</w:t>
      </w:r>
      <w:r w:rsidRPr="00413241">
        <w:rPr>
          <w:rFonts w:ascii="宋体" w:eastAsia="宋体" w:hAnsi="宋体" w:cs="宋体" w:hint="eastAsia"/>
          <w:color w:val="000000"/>
          <w:kern w:val="0"/>
          <w:sz w:val="24"/>
          <w:szCs w:val="24"/>
        </w:rPr>
        <w:t xml:space="preserve">　各级财政部门应当根据实际情况和管理需要，对资金往来结算票据的领购、使用、保管等情况进行年度稽查，也可以定期或者不定期的专项检查。</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第二十七条</w:t>
      </w:r>
      <w:r w:rsidRPr="00413241">
        <w:rPr>
          <w:rFonts w:ascii="宋体" w:eastAsia="宋体" w:hAnsi="宋体" w:cs="宋体" w:hint="eastAsia"/>
          <w:color w:val="000000"/>
          <w:kern w:val="0"/>
          <w:sz w:val="24"/>
          <w:szCs w:val="24"/>
        </w:rPr>
        <w:t xml:space="preserve">　行政事业单位应当自觉接受财政部门的监督检查，如实反映情况，提供有关资料，不得隐瞒情况、弄虚作假或者拒绝、阻碍监督检查。</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第二十八条</w:t>
      </w:r>
      <w:r w:rsidRPr="00413241">
        <w:rPr>
          <w:rFonts w:ascii="宋体" w:eastAsia="宋体" w:hAnsi="宋体" w:cs="宋体" w:hint="eastAsia"/>
          <w:color w:val="000000"/>
          <w:kern w:val="0"/>
          <w:sz w:val="24"/>
          <w:szCs w:val="24"/>
        </w:rPr>
        <w:t xml:space="preserve">　违反本办法规定领购、使用、管理资金往来结算票据的，财政部门应当责令行政事业单位限期整改，整改期间暂停核发该单位的资金往来结算票据。同时，按照《财政违法行为处罚处分条例》（国务院令第427号）等规定进行处理、处罚，涉嫌犯罪的依法移送司法机关追究刑事责任。</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第二十九条</w:t>
      </w:r>
      <w:r w:rsidRPr="00413241">
        <w:rPr>
          <w:rFonts w:ascii="宋体" w:eastAsia="宋体" w:hAnsi="宋体" w:cs="宋体" w:hint="eastAsia"/>
          <w:color w:val="000000"/>
          <w:kern w:val="0"/>
          <w:sz w:val="24"/>
          <w:szCs w:val="24"/>
        </w:rPr>
        <w:t xml:space="preserve">　各级财政部门对资金往来结算票据使用管理情况进行监督检查时，应当按照规定的程序和要求进行，不得滥用职权、徇私舞弊，不得向被查行政事业单位收取任何费用。</w:t>
      </w:r>
    </w:p>
    <w:p w:rsidR="00413241" w:rsidRPr="00413241" w:rsidRDefault="00413241" w:rsidP="00413241">
      <w:pPr>
        <w:widowControl/>
        <w:shd w:val="clear" w:color="auto" w:fill="FFFFFF"/>
        <w:spacing w:line="432" w:lineRule="auto"/>
        <w:ind w:firstLine="420"/>
        <w:jc w:val="center"/>
        <w:rPr>
          <w:rFonts w:ascii="宋体" w:eastAsia="宋体" w:hAnsi="宋体" w:cs="宋体" w:hint="eastAsia"/>
          <w:color w:val="333333"/>
          <w:kern w:val="0"/>
          <w:szCs w:val="21"/>
        </w:rPr>
      </w:pPr>
      <w:r w:rsidRPr="00413241">
        <w:rPr>
          <w:rFonts w:ascii="宋体" w:eastAsia="宋体" w:hAnsi="宋体" w:cs="宋体" w:hint="eastAsia"/>
          <w:color w:val="000000"/>
          <w:kern w:val="0"/>
          <w:sz w:val="24"/>
          <w:szCs w:val="24"/>
        </w:rPr>
        <w:t>第六章　附　　则</w:t>
      </w:r>
    </w:p>
    <w:p w:rsidR="00413241" w:rsidRPr="00413241" w:rsidRDefault="00413241" w:rsidP="00413241">
      <w:pPr>
        <w:widowControl/>
        <w:shd w:val="clear" w:color="auto" w:fill="FFFFFF"/>
        <w:spacing w:line="432" w:lineRule="auto"/>
        <w:ind w:firstLine="420"/>
        <w:jc w:val="left"/>
        <w:rPr>
          <w:rFonts w:ascii="宋体" w:eastAsia="宋体" w:hAnsi="宋体" w:cs="宋体" w:hint="eastAsia"/>
          <w:color w:val="333333"/>
          <w:kern w:val="0"/>
          <w:szCs w:val="21"/>
        </w:rPr>
      </w:pPr>
      <w:r w:rsidRPr="00413241">
        <w:rPr>
          <w:rFonts w:ascii="宋体" w:eastAsia="宋体" w:hAnsi="宋体" w:cs="宋体" w:hint="eastAsia"/>
          <w:b/>
          <w:bCs/>
          <w:color w:val="000000"/>
          <w:kern w:val="0"/>
          <w:sz w:val="24"/>
          <w:szCs w:val="24"/>
        </w:rPr>
        <w:t>第三十条</w:t>
      </w:r>
      <w:r w:rsidRPr="00413241">
        <w:rPr>
          <w:rFonts w:ascii="宋体" w:eastAsia="宋体" w:hAnsi="宋体" w:cs="宋体" w:hint="eastAsia"/>
          <w:color w:val="000000"/>
          <w:kern w:val="0"/>
          <w:sz w:val="24"/>
          <w:szCs w:val="24"/>
        </w:rPr>
        <w:t xml:space="preserve">　各省、自治区、直辖市财政部门可根据本办法，结合本地区实际情况，制定具体实施办法，报财政部备案。</w:t>
      </w:r>
      <w:r w:rsidRPr="00413241">
        <w:rPr>
          <w:rFonts w:ascii="宋体" w:eastAsia="宋体" w:hAnsi="宋体" w:cs="宋体" w:hint="eastAsia"/>
          <w:color w:val="000000"/>
          <w:kern w:val="0"/>
          <w:szCs w:val="21"/>
        </w:rPr>
        <w:br/>
      </w:r>
      <w:r w:rsidRPr="00413241">
        <w:rPr>
          <w:rFonts w:ascii="宋体" w:eastAsia="宋体" w:hAnsi="宋体" w:cs="宋体" w:hint="eastAsia"/>
          <w:color w:val="000000"/>
          <w:kern w:val="0"/>
          <w:sz w:val="24"/>
          <w:szCs w:val="24"/>
        </w:rPr>
        <w:t xml:space="preserve">　　</w:t>
      </w:r>
      <w:r w:rsidRPr="00413241">
        <w:rPr>
          <w:rFonts w:ascii="宋体" w:eastAsia="宋体" w:hAnsi="宋体" w:cs="宋体" w:hint="eastAsia"/>
          <w:b/>
          <w:bCs/>
          <w:color w:val="000000"/>
          <w:kern w:val="0"/>
          <w:sz w:val="24"/>
          <w:szCs w:val="24"/>
        </w:rPr>
        <w:t>第三十一条</w:t>
      </w:r>
      <w:r w:rsidRPr="00413241">
        <w:rPr>
          <w:rFonts w:ascii="宋体" w:eastAsia="宋体" w:hAnsi="宋体" w:cs="宋体" w:hint="eastAsia"/>
          <w:color w:val="000000"/>
          <w:kern w:val="0"/>
          <w:sz w:val="24"/>
          <w:szCs w:val="24"/>
        </w:rPr>
        <w:t xml:space="preserve">　本办法自2010年7月1日起施行。</w:t>
      </w:r>
    </w:p>
    <w:p w:rsidR="00BE1ABF" w:rsidRPr="00413241" w:rsidRDefault="00BE1ABF"/>
    <w:sectPr w:rsidR="00BE1ABF" w:rsidRPr="00413241" w:rsidSect="00BE1A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3241"/>
    <w:rsid w:val="00413241"/>
    <w:rsid w:val="00470033"/>
    <w:rsid w:val="004F1109"/>
    <w:rsid w:val="00557CA5"/>
    <w:rsid w:val="005B35FA"/>
    <w:rsid w:val="00BE1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241"/>
    <w:pPr>
      <w:widowControl/>
      <w:jc w:val="left"/>
    </w:pPr>
    <w:rPr>
      <w:rFonts w:ascii="宋体" w:eastAsia="宋体" w:hAnsi="宋体" w:cs="宋体"/>
      <w:kern w:val="0"/>
      <w:sz w:val="24"/>
      <w:szCs w:val="24"/>
    </w:rPr>
  </w:style>
  <w:style w:type="character" w:styleId="a4">
    <w:name w:val="Strong"/>
    <w:basedOn w:val="a0"/>
    <w:uiPriority w:val="22"/>
    <w:qFormat/>
    <w:rsid w:val="00413241"/>
    <w:rPr>
      <w:b/>
      <w:bCs/>
    </w:rPr>
  </w:style>
</w:styles>
</file>

<file path=word/webSettings.xml><?xml version="1.0" encoding="utf-8"?>
<w:webSettings xmlns:r="http://schemas.openxmlformats.org/officeDocument/2006/relationships" xmlns:w="http://schemas.openxmlformats.org/wordprocessingml/2006/main">
  <w:divs>
    <w:div w:id="1456293831">
      <w:bodyDiv w:val="1"/>
      <w:marLeft w:val="0"/>
      <w:marRight w:val="0"/>
      <w:marTop w:val="0"/>
      <w:marBottom w:val="0"/>
      <w:divBdr>
        <w:top w:val="none" w:sz="0" w:space="0" w:color="auto"/>
        <w:left w:val="none" w:sz="0" w:space="0" w:color="auto"/>
        <w:bottom w:val="none" w:sz="0" w:space="0" w:color="auto"/>
        <w:right w:val="none" w:sz="0" w:space="0" w:color="auto"/>
      </w:divBdr>
      <w:divsChild>
        <w:div w:id="373116766">
          <w:marLeft w:val="0"/>
          <w:marRight w:val="0"/>
          <w:marTop w:val="120"/>
          <w:marBottom w:val="0"/>
          <w:divBdr>
            <w:top w:val="none" w:sz="0" w:space="0" w:color="auto"/>
            <w:left w:val="none" w:sz="0" w:space="0" w:color="auto"/>
            <w:bottom w:val="none" w:sz="0" w:space="0" w:color="auto"/>
            <w:right w:val="none" w:sz="0" w:space="0" w:color="auto"/>
          </w:divBdr>
          <w:divsChild>
            <w:div w:id="636689771">
              <w:marLeft w:val="0"/>
              <w:marRight w:val="0"/>
              <w:marTop w:val="0"/>
              <w:marBottom w:val="0"/>
              <w:divBdr>
                <w:top w:val="none" w:sz="0" w:space="0" w:color="auto"/>
                <w:left w:val="none" w:sz="0" w:space="0" w:color="auto"/>
                <w:bottom w:val="none" w:sz="0" w:space="0" w:color="auto"/>
                <w:right w:val="none" w:sz="0" w:space="0" w:color="auto"/>
              </w:divBdr>
              <w:divsChild>
                <w:div w:id="932083457">
                  <w:marLeft w:val="0"/>
                  <w:marRight w:val="0"/>
                  <w:marTop w:val="0"/>
                  <w:marBottom w:val="0"/>
                  <w:divBdr>
                    <w:top w:val="none" w:sz="0" w:space="0" w:color="auto"/>
                    <w:left w:val="none" w:sz="0" w:space="0" w:color="auto"/>
                    <w:bottom w:val="none" w:sz="0" w:space="0" w:color="auto"/>
                    <w:right w:val="none" w:sz="0" w:space="0" w:color="auto"/>
                  </w:divBdr>
                </w:div>
                <w:div w:id="157229810">
                  <w:marLeft w:val="0"/>
                  <w:marRight w:val="0"/>
                  <w:marTop w:val="0"/>
                  <w:marBottom w:val="0"/>
                  <w:divBdr>
                    <w:top w:val="none" w:sz="0" w:space="0" w:color="auto"/>
                    <w:left w:val="none" w:sz="0" w:space="0" w:color="auto"/>
                    <w:bottom w:val="single" w:sz="6" w:space="0" w:color="E2E2E0"/>
                    <w:right w:val="none" w:sz="0" w:space="0" w:color="auto"/>
                  </w:divBdr>
                </w:div>
                <w:div w:id="1922829864">
                  <w:marLeft w:val="0"/>
                  <w:marRight w:val="0"/>
                  <w:marTop w:val="300"/>
                  <w:marBottom w:val="0"/>
                  <w:divBdr>
                    <w:top w:val="none" w:sz="0" w:space="0" w:color="auto"/>
                    <w:left w:val="none" w:sz="0" w:space="0" w:color="auto"/>
                    <w:bottom w:val="none" w:sz="0" w:space="0" w:color="auto"/>
                    <w:right w:val="none" w:sz="0" w:space="0" w:color="auto"/>
                  </w:divBdr>
                  <w:divsChild>
                    <w:div w:id="681738193">
                      <w:marLeft w:val="0"/>
                      <w:marRight w:val="0"/>
                      <w:marTop w:val="0"/>
                      <w:marBottom w:val="0"/>
                      <w:divBdr>
                        <w:top w:val="none" w:sz="0" w:space="0" w:color="auto"/>
                        <w:left w:val="none" w:sz="0" w:space="0" w:color="auto"/>
                        <w:bottom w:val="none" w:sz="0" w:space="0" w:color="auto"/>
                        <w:right w:val="none" w:sz="0" w:space="0" w:color="auto"/>
                      </w:divBdr>
                    </w:div>
                    <w:div w:id="3570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588</Words>
  <Characters>3357</Characters>
  <Application>Microsoft Office Word</Application>
  <DocSecurity>0</DocSecurity>
  <Lines>27</Lines>
  <Paragraphs>7</Paragraphs>
  <ScaleCrop>false</ScaleCrop>
  <Company>Users</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2018-06-04T04:24:00Z</cp:lastPrinted>
  <dcterms:created xsi:type="dcterms:W3CDTF">2018-06-04T04:09:00Z</dcterms:created>
  <dcterms:modified xsi:type="dcterms:W3CDTF">2018-06-04T04:27:00Z</dcterms:modified>
</cp:coreProperties>
</file>