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0" w:type="dxa"/>
        <w:tblCellMar>
          <w:left w:w="0" w:type="dxa"/>
          <w:right w:w="0" w:type="dxa"/>
        </w:tblCellMar>
        <w:tblLook w:val="04A0" w:firstRow="1" w:lastRow="0" w:firstColumn="1" w:lastColumn="0" w:noHBand="0" w:noVBand="1"/>
      </w:tblPr>
      <w:tblGrid>
        <w:gridCol w:w="7891"/>
      </w:tblGrid>
      <w:tr w:rsidR="00673372" w:rsidRPr="00673372">
        <w:trPr>
          <w:tblCellSpacing w:w="0" w:type="dxa"/>
        </w:trPr>
        <w:tc>
          <w:tcPr>
            <w:tcW w:w="0" w:type="auto"/>
            <w:tcMar>
              <w:top w:w="300" w:type="dxa"/>
              <w:left w:w="0" w:type="dxa"/>
              <w:bottom w:w="225" w:type="dxa"/>
              <w:right w:w="0" w:type="dxa"/>
            </w:tcMar>
            <w:vAlign w:val="center"/>
            <w:hideMark/>
          </w:tcPr>
          <w:p w:rsidR="00673372" w:rsidRPr="00673372" w:rsidRDefault="00673372" w:rsidP="00673372">
            <w:pPr>
              <w:widowControl/>
              <w:jc w:val="center"/>
              <w:rPr>
                <w:rFonts w:ascii="simsun" w:eastAsia="宋体" w:hAnsi="simsun" w:cs="宋体"/>
                <w:b/>
                <w:bCs/>
                <w:color w:val="2F2009"/>
                <w:kern w:val="0"/>
                <w:sz w:val="36"/>
                <w:szCs w:val="36"/>
              </w:rPr>
            </w:pPr>
            <w:r w:rsidRPr="00673372">
              <w:rPr>
                <w:rFonts w:ascii="simsun" w:eastAsia="宋体" w:hAnsi="simsun" w:cs="宋体"/>
                <w:b/>
                <w:bCs/>
                <w:color w:val="2F2009"/>
                <w:kern w:val="0"/>
                <w:sz w:val="36"/>
                <w:szCs w:val="36"/>
              </w:rPr>
              <w:t>河北省政府非税收入管理规定</w:t>
            </w:r>
          </w:p>
        </w:tc>
      </w:tr>
    </w:tbl>
    <w:p w:rsidR="00673372" w:rsidRPr="00673372" w:rsidRDefault="00673372" w:rsidP="00673372">
      <w:pPr>
        <w:widowControl/>
        <w:jc w:val="left"/>
        <w:rPr>
          <w:rFonts w:ascii="simsun" w:eastAsia="宋体" w:hAnsi="simsun" w:cs="宋体" w:hint="eastAsia"/>
          <w:vanish/>
          <w:color w:val="2F2009"/>
          <w:kern w:val="0"/>
          <w:sz w:val="18"/>
          <w:szCs w:val="18"/>
        </w:rPr>
      </w:pPr>
    </w:p>
    <w:tbl>
      <w:tblPr>
        <w:tblW w:w="4750" w:type="pct"/>
        <w:tblCellSpacing w:w="0" w:type="dxa"/>
        <w:tblCellMar>
          <w:left w:w="0" w:type="dxa"/>
          <w:right w:w="0" w:type="dxa"/>
        </w:tblCellMar>
        <w:tblLook w:val="04A0" w:firstRow="1" w:lastRow="0" w:firstColumn="1" w:lastColumn="0" w:noHBand="0" w:noVBand="1"/>
      </w:tblPr>
      <w:tblGrid>
        <w:gridCol w:w="7891"/>
      </w:tblGrid>
      <w:tr w:rsidR="00673372" w:rsidRPr="00673372">
        <w:trPr>
          <w:trHeight w:val="600"/>
          <w:tblCellSpacing w:w="0" w:type="dxa"/>
        </w:trPr>
        <w:tc>
          <w:tcPr>
            <w:tcW w:w="0" w:type="auto"/>
            <w:vAlign w:val="center"/>
            <w:hideMark/>
          </w:tcPr>
          <w:p w:rsidR="00673372" w:rsidRPr="00673372" w:rsidRDefault="00673372" w:rsidP="00673372">
            <w:pPr>
              <w:widowControl/>
              <w:spacing w:line="360" w:lineRule="atLeast"/>
              <w:jc w:val="center"/>
              <w:rPr>
                <w:rFonts w:ascii="simsun" w:eastAsia="宋体" w:hAnsi="simsun" w:cs="宋体"/>
                <w:color w:val="868686"/>
                <w:kern w:val="0"/>
                <w:szCs w:val="21"/>
              </w:rPr>
            </w:pPr>
            <w:bookmarkStart w:id="0" w:name="_GoBack"/>
            <w:bookmarkEnd w:id="0"/>
          </w:p>
        </w:tc>
      </w:tr>
    </w:tbl>
    <w:p w:rsidR="00673372" w:rsidRPr="00673372" w:rsidRDefault="00673372" w:rsidP="00673372">
      <w:pPr>
        <w:widowControl/>
        <w:jc w:val="left"/>
        <w:rPr>
          <w:rFonts w:ascii="simsun" w:eastAsia="宋体" w:hAnsi="simsun" w:cs="宋体" w:hint="eastAsia"/>
          <w:vanish/>
          <w:color w:val="2F2009"/>
          <w:kern w:val="0"/>
          <w:sz w:val="18"/>
          <w:szCs w:val="18"/>
        </w:rPr>
      </w:pPr>
    </w:p>
    <w:tbl>
      <w:tblPr>
        <w:tblW w:w="4750" w:type="pct"/>
        <w:tblCellSpacing w:w="0" w:type="dxa"/>
        <w:tblCellMar>
          <w:left w:w="0" w:type="dxa"/>
          <w:right w:w="0" w:type="dxa"/>
        </w:tblCellMar>
        <w:tblLook w:val="04A0" w:firstRow="1" w:lastRow="0" w:firstColumn="1" w:lastColumn="0" w:noHBand="0" w:noVBand="1"/>
      </w:tblPr>
      <w:tblGrid>
        <w:gridCol w:w="8176"/>
      </w:tblGrid>
      <w:tr w:rsidR="00673372" w:rsidRPr="00673372">
        <w:trPr>
          <w:tblCellSpacing w:w="0" w:type="dxa"/>
        </w:trPr>
        <w:tc>
          <w:tcPr>
            <w:tcW w:w="0" w:type="auto"/>
            <w:tcMar>
              <w:top w:w="150" w:type="dxa"/>
              <w:left w:w="150" w:type="dxa"/>
              <w:bottom w:w="150" w:type="dxa"/>
              <w:right w:w="150" w:type="dxa"/>
            </w:tcMar>
            <w:vAlign w:val="center"/>
            <w:hideMark/>
          </w:tcPr>
          <w:p w:rsidR="00673372" w:rsidRPr="00673372" w:rsidRDefault="00673372" w:rsidP="00673372">
            <w:pPr>
              <w:widowControl/>
              <w:spacing w:line="360" w:lineRule="atLeast"/>
              <w:jc w:val="center"/>
              <w:rPr>
                <w:rFonts w:ascii="宋体" w:eastAsia="宋体" w:hAnsi="宋体" w:cs="宋体"/>
                <w:color w:val="3B3B3B"/>
                <w:kern w:val="0"/>
                <w:szCs w:val="21"/>
              </w:rPr>
            </w:pPr>
          </w:p>
          <w:p w:rsidR="00673372" w:rsidRPr="00673372" w:rsidRDefault="00673372" w:rsidP="00673372">
            <w:pPr>
              <w:widowControl/>
              <w:spacing w:line="360" w:lineRule="atLeast"/>
              <w:ind w:leftChars="-314" w:left="181" w:hangingChars="400" w:hanging="840"/>
              <w:jc w:val="left"/>
              <w:rPr>
                <w:rFonts w:ascii="宋体" w:eastAsia="宋体" w:hAnsi="宋体" w:cs="宋体"/>
                <w:color w:val="3B3B3B"/>
                <w:kern w:val="0"/>
                <w:szCs w:val="21"/>
              </w:rPr>
            </w:pPr>
            <w:r w:rsidRPr="00673372">
              <w:rPr>
                <w:rFonts w:ascii="宋体" w:eastAsia="宋体" w:hAnsi="宋体" w:cs="宋体" w:hint="eastAsia"/>
                <w:color w:val="464445"/>
                <w:kern w:val="0"/>
                <w:szCs w:val="21"/>
              </w:rPr>
              <w:br/>
              <w:t>河北省人民政府令第8号《河北省政府非税收入管理规定》已经2011年10月9日省政府第95次常务会议通过，现予公布，自2011年12月1日起施行。代省长 张庆伟</w:t>
            </w:r>
            <w:r w:rsidRPr="00673372">
              <w:rPr>
                <w:rFonts w:ascii="宋体" w:eastAsia="宋体" w:hAnsi="宋体" w:cs="宋体" w:hint="eastAsia"/>
                <w:color w:val="464445"/>
                <w:kern w:val="0"/>
                <w:szCs w:val="21"/>
              </w:rPr>
              <w:br/>
              <w:t>二○一一年十月十二日</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河北省政府非税收入管理规定</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第一章 总 则</w:t>
            </w:r>
            <w:r w:rsidRPr="00673372">
              <w:rPr>
                <w:rFonts w:ascii="宋体" w:eastAsia="宋体" w:hAnsi="宋体" w:cs="宋体" w:hint="eastAsia"/>
                <w:color w:val="464445"/>
                <w:kern w:val="0"/>
                <w:szCs w:val="21"/>
              </w:rPr>
              <w:br/>
              <w:t>第一条 为加强政府非税收入管理，规范政府收入分配秩序，促进经济社会协调发展，根据有关法律、法规的规定，结合本省实际，制定本规定。</w:t>
            </w:r>
            <w:r w:rsidRPr="00673372">
              <w:rPr>
                <w:rFonts w:ascii="宋体" w:eastAsia="宋体" w:hAnsi="宋体" w:cs="宋体" w:hint="eastAsia"/>
                <w:color w:val="464445"/>
                <w:kern w:val="0"/>
                <w:szCs w:val="21"/>
              </w:rPr>
              <w:br/>
              <w:t>第二条 本省行政区域内政府非税收入的项目审批、征缴管理、票据管理及监督检查，适用本规定。</w:t>
            </w:r>
            <w:r w:rsidRPr="00673372">
              <w:rPr>
                <w:rFonts w:ascii="宋体" w:eastAsia="宋体" w:hAnsi="宋体" w:cs="宋体" w:hint="eastAsia"/>
                <w:color w:val="464445"/>
                <w:kern w:val="0"/>
                <w:szCs w:val="21"/>
              </w:rPr>
              <w:br/>
              <w:t>第三条 本规定所称政府非税收入，是指除税收以外，由国家机关、事业单位、代行政府职能的社会团体及其他组织，依法利用政府权力、政府信誉、国家资源、国有资产或者提供特定公共服务征收、收取、提取、募集（以下统称征收）的财政资金。政府非税收入包括：</w:t>
            </w:r>
            <w:r w:rsidRPr="00673372">
              <w:rPr>
                <w:rFonts w:ascii="宋体" w:eastAsia="宋体" w:hAnsi="宋体" w:cs="宋体" w:hint="eastAsia"/>
                <w:color w:val="464445"/>
                <w:kern w:val="0"/>
                <w:szCs w:val="21"/>
              </w:rPr>
              <w:br/>
              <w:t>（一）行政事业性收费；</w:t>
            </w:r>
            <w:r w:rsidRPr="00673372">
              <w:rPr>
                <w:rFonts w:ascii="宋体" w:eastAsia="宋体" w:hAnsi="宋体" w:cs="宋体" w:hint="eastAsia"/>
                <w:color w:val="464445"/>
                <w:kern w:val="0"/>
                <w:szCs w:val="21"/>
              </w:rPr>
              <w:br/>
              <w:t>（二）政府性基金；</w:t>
            </w:r>
            <w:r w:rsidRPr="00673372">
              <w:rPr>
                <w:rFonts w:ascii="宋体" w:eastAsia="宋体" w:hAnsi="宋体" w:cs="宋体" w:hint="eastAsia"/>
                <w:color w:val="464445"/>
                <w:kern w:val="0"/>
                <w:szCs w:val="21"/>
              </w:rPr>
              <w:br/>
              <w:t>（三）国有资源、国有资产有偿使用收入；</w:t>
            </w:r>
            <w:r w:rsidRPr="00673372">
              <w:rPr>
                <w:rFonts w:ascii="宋体" w:eastAsia="宋体" w:hAnsi="宋体" w:cs="宋体" w:hint="eastAsia"/>
                <w:color w:val="464445"/>
                <w:kern w:val="0"/>
                <w:szCs w:val="21"/>
              </w:rPr>
              <w:br/>
              <w:t>（四）国有资本经营收益；</w:t>
            </w:r>
            <w:r w:rsidRPr="00673372">
              <w:rPr>
                <w:rFonts w:ascii="宋体" w:eastAsia="宋体" w:hAnsi="宋体" w:cs="宋体" w:hint="eastAsia"/>
                <w:color w:val="464445"/>
                <w:kern w:val="0"/>
                <w:szCs w:val="21"/>
              </w:rPr>
              <w:br/>
              <w:t>（五）彩票公益金；</w:t>
            </w:r>
            <w:r w:rsidRPr="00673372">
              <w:rPr>
                <w:rFonts w:ascii="宋体" w:eastAsia="宋体" w:hAnsi="宋体" w:cs="宋体" w:hint="eastAsia"/>
                <w:color w:val="464445"/>
                <w:kern w:val="0"/>
                <w:szCs w:val="21"/>
              </w:rPr>
              <w:br/>
              <w:t>（六）罚没收入；</w:t>
            </w:r>
            <w:r w:rsidRPr="00673372">
              <w:rPr>
                <w:rFonts w:ascii="宋体" w:eastAsia="宋体" w:hAnsi="宋体" w:cs="宋体" w:hint="eastAsia"/>
                <w:color w:val="464445"/>
                <w:kern w:val="0"/>
                <w:szCs w:val="21"/>
              </w:rPr>
              <w:br/>
              <w:t>（七）以政府名义接受的捐赠收入；</w:t>
            </w:r>
            <w:r w:rsidRPr="00673372">
              <w:rPr>
                <w:rFonts w:ascii="宋体" w:eastAsia="宋体" w:hAnsi="宋体" w:cs="宋体" w:hint="eastAsia"/>
                <w:color w:val="464445"/>
                <w:kern w:val="0"/>
                <w:szCs w:val="21"/>
              </w:rPr>
              <w:br/>
              <w:t>（八）其他政府非税收入。</w:t>
            </w:r>
            <w:r w:rsidRPr="00673372">
              <w:rPr>
                <w:rFonts w:ascii="宋体" w:eastAsia="宋体" w:hAnsi="宋体" w:cs="宋体" w:hint="eastAsia"/>
                <w:color w:val="464445"/>
                <w:kern w:val="0"/>
                <w:szCs w:val="21"/>
              </w:rPr>
              <w:br/>
              <w:t>第四条 县级以上人民政府财政部门是政府非税收入的主管部门，负责本行政区域内政府非税收入的管理工作。</w:t>
            </w:r>
            <w:r w:rsidRPr="00673372">
              <w:rPr>
                <w:rFonts w:ascii="宋体" w:eastAsia="宋体" w:hAnsi="宋体" w:cs="宋体" w:hint="eastAsia"/>
                <w:color w:val="464445"/>
                <w:kern w:val="0"/>
                <w:szCs w:val="21"/>
              </w:rPr>
              <w:br/>
              <w:t>县级以上人民政府审计、价格、监察、法制等有关部门按各自职责，做好政府非税收</w:t>
            </w:r>
            <w:proofErr w:type="gramStart"/>
            <w:r w:rsidRPr="00673372">
              <w:rPr>
                <w:rFonts w:ascii="宋体" w:eastAsia="宋体" w:hAnsi="宋体" w:cs="宋体" w:hint="eastAsia"/>
                <w:color w:val="464445"/>
                <w:kern w:val="0"/>
                <w:szCs w:val="21"/>
              </w:rPr>
              <w:t>入监督</w:t>
            </w:r>
            <w:proofErr w:type="gramEnd"/>
            <w:r w:rsidRPr="00673372">
              <w:rPr>
                <w:rFonts w:ascii="宋体" w:eastAsia="宋体" w:hAnsi="宋体" w:cs="宋体" w:hint="eastAsia"/>
                <w:color w:val="464445"/>
                <w:kern w:val="0"/>
                <w:szCs w:val="21"/>
              </w:rPr>
              <w:t>管理的有关工作。</w:t>
            </w:r>
            <w:r w:rsidRPr="00673372">
              <w:rPr>
                <w:rFonts w:ascii="宋体" w:eastAsia="宋体" w:hAnsi="宋体" w:cs="宋体" w:hint="eastAsia"/>
                <w:color w:val="464445"/>
                <w:kern w:val="0"/>
                <w:szCs w:val="21"/>
              </w:rPr>
              <w:br/>
              <w:t>第五条 各级人民政府应当加强对政府非税收入管理工作的领导，将本级政府非税收入纳入财政预算管理。</w:t>
            </w:r>
            <w:r w:rsidRPr="00673372">
              <w:rPr>
                <w:rFonts w:ascii="宋体" w:eastAsia="宋体" w:hAnsi="宋体" w:cs="宋体" w:hint="eastAsia"/>
                <w:color w:val="464445"/>
                <w:kern w:val="0"/>
                <w:szCs w:val="21"/>
              </w:rPr>
              <w:br/>
              <w:t>第二章 项目审批</w:t>
            </w:r>
            <w:r w:rsidRPr="00673372">
              <w:rPr>
                <w:rFonts w:ascii="宋体" w:eastAsia="宋体" w:hAnsi="宋体" w:cs="宋体" w:hint="eastAsia"/>
                <w:color w:val="464445"/>
                <w:kern w:val="0"/>
                <w:szCs w:val="21"/>
              </w:rPr>
              <w:br/>
              <w:t>第六条 政府非税收</w:t>
            </w:r>
            <w:proofErr w:type="gramStart"/>
            <w:r w:rsidRPr="00673372">
              <w:rPr>
                <w:rFonts w:ascii="宋体" w:eastAsia="宋体" w:hAnsi="宋体" w:cs="宋体" w:hint="eastAsia"/>
                <w:color w:val="464445"/>
                <w:kern w:val="0"/>
                <w:szCs w:val="21"/>
              </w:rPr>
              <w:t>入项目</w:t>
            </w:r>
            <w:proofErr w:type="gramEnd"/>
            <w:r w:rsidRPr="00673372">
              <w:rPr>
                <w:rFonts w:ascii="宋体" w:eastAsia="宋体" w:hAnsi="宋体" w:cs="宋体" w:hint="eastAsia"/>
                <w:color w:val="464445"/>
                <w:kern w:val="0"/>
                <w:szCs w:val="21"/>
              </w:rPr>
              <w:t>和标准的设定，应当符合法律、法规、规章及国家和省人</w:t>
            </w:r>
            <w:r w:rsidRPr="00673372">
              <w:rPr>
                <w:rFonts w:ascii="宋体" w:eastAsia="宋体" w:hAnsi="宋体" w:cs="宋体" w:hint="eastAsia"/>
                <w:color w:val="464445"/>
                <w:kern w:val="0"/>
                <w:szCs w:val="21"/>
              </w:rPr>
              <w:lastRenderedPageBreak/>
              <w:t>民政府的规定。</w:t>
            </w:r>
            <w:r w:rsidRPr="00673372">
              <w:rPr>
                <w:rFonts w:ascii="宋体" w:eastAsia="宋体" w:hAnsi="宋体" w:cs="宋体" w:hint="eastAsia"/>
                <w:color w:val="464445"/>
                <w:kern w:val="0"/>
                <w:szCs w:val="21"/>
              </w:rPr>
              <w:br/>
              <w:t>第七条 国家机关、事业单位、代行政府职能的社会团体及其他组织，申请设立行政事业性收费项目，应当向省人民政府财政部门提出书面申请。</w:t>
            </w:r>
            <w:r w:rsidRPr="00673372">
              <w:rPr>
                <w:rFonts w:ascii="宋体" w:eastAsia="宋体" w:hAnsi="宋体" w:cs="宋体" w:hint="eastAsia"/>
                <w:color w:val="464445"/>
                <w:kern w:val="0"/>
                <w:szCs w:val="21"/>
              </w:rPr>
              <w:br/>
              <w:t>第八条 对法律、法规、规章规定的行政事业性收费项目，省人民政府财政部门应当会同价格主管部门按规定审批。</w:t>
            </w:r>
            <w:r w:rsidRPr="00673372">
              <w:rPr>
                <w:rFonts w:ascii="宋体" w:eastAsia="宋体" w:hAnsi="宋体" w:cs="宋体" w:hint="eastAsia"/>
                <w:color w:val="464445"/>
                <w:kern w:val="0"/>
                <w:szCs w:val="21"/>
              </w:rPr>
              <w:br/>
              <w:t>对法律、法规、规章未规定的行政事业性收费项目，省人民政府财政部门应当会同价格主管部门按国家有关规定进行审查，并通过召开座谈会、听证会、书面征求意见等形式，听取缴费义务人和其他相关部门或者单位的意见。对社会影响较大的行政事业性收费项目，应当向社会公开征求意见，广泛听取各方面的意见和建议。</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第九条 省人民政府财政部门应当自收到设立行政事业性收费项目申请之日起60个工作日内会同价格主管部门</w:t>
            </w:r>
            <w:proofErr w:type="gramStart"/>
            <w:r w:rsidRPr="00673372">
              <w:rPr>
                <w:rFonts w:ascii="宋体" w:eastAsia="宋体" w:hAnsi="宋体" w:cs="宋体" w:hint="eastAsia"/>
                <w:color w:val="464445"/>
                <w:kern w:val="0"/>
                <w:szCs w:val="21"/>
              </w:rPr>
              <w:t>作出</w:t>
            </w:r>
            <w:proofErr w:type="gramEnd"/>
            <w:r w:rsidRPr="00673372">
              <w:rPr>
                <w:rFonts w:ascii="宋体" w:eastAsia="宋体" w:hAnsi="宋体" w:cs="宋体" w:hint="eastAsia"/>
                <w:color w:val="464445"/>
                <w:kern w:val="0"/>
                <w:szCs w:val="21"/>
              </w:rPr>
              <w:t>是否批准的决定。不予批准的，应当书面说明理由。但下列行政事业性收费项目，应当报省人民政府批准：</w:t>
            </w:r>
            <w:r w:rsidRPr="00673372">
              <w:rPr>
                <w:rFonts w:ascii="宋体" w:eastAsia="宋体" w:hAnsi="宋体" w:cs="宋体" w:hint="eastAsia"/>
                <w:color w:val="464445"/>
                <w:kern w:val="0"/>
                <w:szCs w:val="21"/>
              </w:rPr>
              <w:br/>
              <w:t>（一）专门面向企业的收费；</w:t>
            </w:r>
            <w:r w:rsidRPr="00673372">
              <w:rPr>
                <w:rFonts w:ascii="宋体" w:eastAsia="宋体" w:hAnsi="宋体" w:cs="宋体" w:hint="eastAsia"/>
                <w:color w:val="464445"/>
                <w:kern w:val="0"/>
                <w:szCs w:val="21"/>
              </w:rPr>
              <w:br/>
              <w:t>（二）全省范围内实施的资源类、公共事业类收费；</w:t>
            </w:r>
            <w:r w:rsidRPr="00673372">
              <w:rPr>
                <w:rFonts w:ascii="宋体" w:eastAsia="宋体" w:hAnsi="宋体" w:cs="宋体" w:hint="eastAsia"/>
                <w:color w:val="464445"/>
                <w:kern w:val="0"/>
                <w:szCs w:val="21"/>
              </w:rPr>
              <w:br/>
              <w:t>（三）对全省经济和社会发展具有较大影响的收费。</w:t>
            </w:r>
            <w:r w:rsidRPr="00673372">
              <w:rPr>
                <w:rFonts w:ascii="宋体" w:eastAsia="宋体" w:hAnsi="宋体" w:cs="宋体" w:hint="eastAsia"/>
                <w:color w:val="464445"/>
                <w:kern w:val="0"/>
                <w:szCs w:val="21"/>
              </w:rPr>
              <w:br/>
              <w:t>第十条 县级以上人民政府可以批准缓征、减征、免征、停征属于本级收入的行政事业性收费项目，但法律、法规、规章及国家和省人民政府另有规定的除外。</w:t>
            </w:r>
            <w:r w:rsidRPr="00673372">
              <w:rPr>
                <w:rFonts w:ascii="宋体" w:eastAsia="宋体" w:hAnsi="宋体" w:cs="宋体" w:hint="eastAsia"/>
                <w:color w:val="464445"/>
                <w:kern w:val="0"/>
                <w:szCs w:val="21"/>
              </w:rPr>
              <w:br/>
              <w:t>第十一条 申请设立政府性基金项目，应当以法律、行政法规及国家有关规定为依据，向省人民政府财政部门提出书面申请。省人民政府财政部门审核后，按国家有关规定报批。</w:t>
            </w:r>
            <w:r w:rsidRPr="00673372">
              <w:rPr>
                <w:rFonts w:ascii="宋体" w:eastAsia="宋体" w:hAnsi="宋体" w:cs="宋体" w:hint="eastAsia"/>
                <w:color w:val="464445"/>
                <w:kern w:val="0"/>
                <w:szCs w:val="21"/>
              </w:rPr>
              <w:br/>
              <w:t>除法律、行政法规和国家规定外，各级人民政府及其部门不得批准设立政府性基金，不得以行政事业性收费名义变相设立政府性基金项目。</w:t>
            </w:r>
            <w:r w:rsidRPr="00673372">
              <w:rPr>
                <w:rFonts w:ascii="宋体" w:eastAsia="宋体" w:hAnsi="宋体" w:cs="宋体" w:hint="eastAsia"/>
                <w:color w:val="464445"/>
                <w:kern w:val="0"/>
                <w:szCs w:val="21"/>
              </w:rPr>
              <w:br/>
              <w:t>第十二条 涉及省、设区的市、县（市、区）分成的政府非税收入，分成比例由省人民政府财政部门按财权与事权相匹配的原则确定，重要事项的分成比例报省人民政府确定。</w:t>
            </w:r>
            <w:r w:rsidRPr="00673372">
              <w:rPr>
                <w:rFonts w:ascii="宋体" w:eastAsia="宋体" w:hAnsi="宋体" w:cs="宋体" w:hint="eastAsia"/>
                <w:color w:val="464445"/>
                <w:kern w:val="0"/>
                <w:szCs w:val="21"/>
              </w:rPr>
              <w:br/>
              <w:t>未经批准，任何部门和单位不得对政府非税收</w:t>
            </w:r>
            <w:proofErr w:type="gramStart"/>
            <w:r w:rsidRPr="00673372">
              <w:rPr>
                <w:rFonts w:ascii="宋体" w:eastAsia="宋体" w:hAnsi="宋体" w:cs="宋体" w:hint="eastAsia"/>
                <w:color w:val="464445"/>
                <w:kern w:val="0"/>
                <w:szCs w:val="21"/>
              </w:rPr>
              <w:t>入实行</w:t>
            </w:r>
            <w:proofErr w:type="gramEnd"/>
            <w:r w:rsidRPr="00673372">
              <w:rPr>
                <w:rFonts w:ascii="宋体" w:eastAsia="宋体" w:hAnsi="宋体" w:cs="宋体" w:hint="eastAsia"/>
                <w:color w:val="464445"/>
                <w:kern w:val="0"/>
                <w:szCs w:val="21"/>
              </w:rPr>
              <w:t>分成，不得集中下级部门和单位的政府非税收入。</w:t>
            </w:r>
            <w:r w:rsidRPr="00673372">
              <w:rPr>
                <w:rFonts w:ascii="宋体" w:eastAsia="宋体" w:hAnsi="宋体" w:cs="宋体" w:hint="eastAsia"/>
                <w:color w:val="464445"/>
                <w:kern w:val="0"/>
                <w:szCs w:val="21"/>
              </w:rPr>
              <w:br/>
              <w:t>第三章 征缴管理</w:t>
            </w:r>
            <w:r w:rsidRPr="00673372">
              <w:rPr>
                <w:rFonts w:ascii="宋体" w:eastAsia="宋体" w:hAnsi="宋体" w:cs="宋体" w:hint="eastAsia"/>
                <w:color w:val="464445"/>
                <w:kern w:val="0"/>
                <w:szCs w:val="21"/>
              </w:rPr>
              <w:br/>
              <w:t>第十三条 政府非税收入由法律、法规、规章规定的国家机关、事业单位、代行政府职能的社会团体及其他组织（以下统称执收单位）征收。执收单位依照法律、法规、规章规定委托其他单位征收的，应当与受委托单位签订委托协议书，并将委托协议书送同级人民政府财政部门备案。法律、法规、规章未规定执收单位的，由县级以上人民政府财政部门直接征收。县级以上人民政府财政部门不能直接征收，需要委托其他单位征收的，由省人民政府财政部门确定受委托的单位。县级以上人民政府财政部门应当在省人民政府财政部门确定的委托范围内实施委托，并与受委托单位签订委托协议书。</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lastRenderedPageBreak/>
              <w:t>第十四条 委托其他单位征收政府非税收入的，委托单位应当将受委托单位和受委托征收政府非税收入的内容向社会公布，并对受委托单位的征收行为实施监督，承担该征收行为的法律责任。受委托单位应当在委托范围内征收政府非税收入，不得再委托其他单位征收。</w:t>
            </w:r>
            <w:r w:rsidRPr="00673372">
              <w:rPr>
                <w:rFonts w:ascii="宋体" w:eastAsia="宋体" w:hAnsi="宋体" w:cs="宋体" w:hint="eastAsia"/>
                <w:color w:val="464445"/>
                <w:kern w:val="0"/>
                <w:szCs w:val="21"/>
              </w:rPr>
              <w:br/>
              <w:t>第十五条 政府非税收入征收管理经费由同级人民政府财政部门核定，纳入财政预算，统一安排。任何单位和个人不得从政府非税收入中提取费用。</w:t>
            </w:r>
            <w:r w:rsidRPr="00673372">
              <w:rPr>
                <w:rFonts w:ascii="宋体" w:eastAsia="宋体" w:hAnsi="宋体" w:cs="宋体" w:hint="eastAsia"/>
                <w:color w:val="464445"/>
                <w:kern w:val="0"/>
                <w:szCs w:val="21"/>
              </w:rPr>
              <w:br/>
              <w:t>第十六条 执收单位（含受委托单位，下同）必须公开本单位负责征收的政府非税收入项目、依据、标准、范围和程序等。</w:t>
            </w:r>
            <w:r w:rsidRPr="00673372">
              <w:rPr>
                <w:rFonts w:ascii="宋体" w:eastAsia="宋体" w:hAnsi="宋体" w:cs="宋体" w:hint="eastAsia"/>
                <w:color w:val="464445"/>
                <w:kern w:val="0"/>
                <w:szCs w:val="21"/>
              </w:rPr>
              <w:br/>
              <w:t>第十七条 政府非税收</w:t>
            </w:r>
            <w:proofErr w:type="gramStart"/>
            <w:r w:rsidRPr="00673372">
              <w:rPr>
                <w:rFonts w:ascii="宋体" w:eastAsia="宋体" w:hAnsi="宋体" w:cs="宋体" w:hint="eastAsia"/>
                <w:color w:val="464445"/>
                <w:kern w:val="0"/>
                <w:szCs w:val="21"/>
              </w:rPr>
              <w:t>入实行</w:t>
            </w:r>
            <w:proofErr w:type="gramEnd"/>
            <w:r w:rsidRPr="00673372">
              <w:rPr>
                <w:rFonts w:ascii="宋体" w:eastAsia="宋体" w:hAnsi="宋体" w:cs="宋体" w:hint="eastAsia"/>
                <w:color w:val="464445"/>
                <w:kern w:val="0"/>
                <w:szCs w:val="21"/>
              </w:rPr>
              <w:t>收缴分离制度。未经同级人民政府财政部门批准，执收单位不得当场收取现款。法律、法规、规章另有规定的除外。</w:t>
            </w:r>
            <w:r w:rsidRPr="00673372">
              <w:rPr>
                <w:rFonts w:ascii="宋体" w:eastAsia="宋体" w:hAnsi="宋体" w:cs="宋体" w:hint="eastAsia"/>
                <w:color w:val="464445"/>
                <w:kern w:val="0"/>
                <w:szCs w:val="21"/>
              </w:rPr>
              <w:br/>
              <w:t>第十八条 县级以上人民政府财政部门应当会同中国人民银行当地分支机构确定有代理收付款项业务的金融机构，作为政府非税收入的代收机构，并向社会公布。</w:t>
            </w:r>
            <w:r w:rsidRPr="00673372">
              <w:rPr>
                <w:rFonts w:ascii="宋体" w:eastAsia="宋体" w:hAnsi="宋体" w:cs="宋体" w:hint="eastAsia"/>
                <w:color w:val="464445"/>
                <w:kern w:val="0"/>
                <w:szCs w:val="21"/>
              </w:rPr>
              <w:br/>
              <w:t>第十九条 缴款义务人</w:t>
            </w:r>
            <w:proofErr w:type="gramStart"/>
            <w:r w:rsidRPr="00673372">
              <w:rPr>
                <w:rFonts w:ascii="宋体" w:eastAsia="宋体" w:hAnsi="宋体" w:cs="宋体" w:hint="eastAsia"/>
                <w:color w:val="464445"/>
                <w:kern w:val="0"/>
                <w:szCs w:val="21"/>
              </w:rPr>
              <w:t>应当按执收</w:t>
            </w:r>
            <w:proofErr w:type="gramEnd"/>
            <w:r w:rsidRPr="00673372">
              <w:rPr>
                <w:rFonts w:ascii="宋体" w:eastAsia="宋体" w:hAnsi="宋体" w:cs="宋体" w:hint="eastAsia"/>
                <w:color w:val="464445"/>
                <w:kern w:val="0"/>
                <w:szCs w:val="21"/>
              </w:rPr>
              <w:t>单位规定的数额、时限，到指定的金融机构缴纳有关款项。</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执收单位依法或者经批准当场收取现款的，应当在规定时限内将所</w:t>
            </w:r>
            <w:proofErr w:type="gramStart"/>
            <w:r w:rsidRPr="00673372">
              <w:rPr>
                <w:rFonts w:ascii="宋体" w:eastAsia="宋体" w:hAnsi="宋体" w:cs="宋体" w:hint="eastAsia"/>
                <w:color w:val="464445"/>
                <w:kern w:val="0"/>
                <w:szCs w:val="21"/>
              </w:rPr>
              <w:t>收款项缴到</w:t>
            </w:r>
            <w:proofErr w:type="gramEnd"/>
            <w:r w:rsidRPr="00673372">
              <w:rPr>
                <w:rFonts w:ascii="宋体" w:eastAsia="宋体" w:hAnsi="宋体" w:cs="宋体" w:hint="eastAsia"/>
                <w:color w:val="464445"/>
                <w:kern w:val="0"/>
                <w:szCs w:val="21"/>
              </w:rPr>
              <w:t>指定的金融机构。</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第二十条 政府非税收</w:t>
            </w:r>
            <w:proofErr w:type="gramStart"/>
            <w:r w:rsidRPr="00673372">
              <w:rPr>
                <w:rFonts w:ascii="宋体" w:eastAsia="宋体" w:hAnsi="宋体" w:cs="宋体" w:hint="eastAsia"/>
                <w:color w:val="464445"/>
                <w:kern w:val="0"/>
                <w:szCs w:val="21"/>
              </w:rPr>
              <w:t>入应当</w:t>
            </w:r>
            <w:proofErr w:type="gramEnd"/>
            <w:r w:rsidRPr="00673372">
              <w:rPr>
                <w:rFonts w:ascii="宋体" w:eastAsia="宋体" w:hAnsi="宋体" w:cs="宋体" w:hint="eastAsia"/>
                <w:color w:val="464445"/>
                <w:kern w:val="0"/>
                <w:szCs w:val="21"/>
              </w:rPr>
              <w:t>全额缴入国库、财政专</w:t>
            </w:r>
            <w:proofErr w:type="gramStart"/>
            <w:r w:rsidRPr="00673372">
              <w:rPr>
                <w:rFonts w:ascii="宋体" w:eastAsia="宋体" w:hAnsi="宋体" w:cs="宋体" w:hint="eastAsia"/>
                <w:color w:val="464445"/>
                <w:kern w:val="0"/>
                <w:szCs w:val="21"/>
              </w:rPr>
              <w:t>户或者</w:t>
            </w:r>
            <w:proofErr w:type="gramEnd"/>
            <w:r w:rsidRPr="00673372">
              <w:rPr>
                <w:rFonts w:ascii="宋体" w:eastAsia="宋体" w:hAnsi="宋体" w:cs="宋体" w:hint="eastAsia"/>
                <w:color w:val="464445"/>
                <w:kern w:val="0"/>
                <w:szCs w:val="21"/>
              </w:rPr>
              <w:t>政府非</w:t>
            </w:r>
            <w:proofErr w:type="gramStart"/>
            <w:r w:rsidRPr="00673372">
              <w:rPr>
                <w:rFonts w:ascii="宋体" w:eastAsia="宋体" w:hAnsi="宋体" w:cs="宋体" w:hint="eastAsia"/>
                <w:color w:val="464445"/>
                <w:kern w:val="0"/>
                <w:szCs w:val="21"/>
              </w:rPr>
              <w:t>税收入汇缴</w:t>
            </w:r>
            <w:proofErr w:type="gramEnd"/>
            <w:r w:rsidRPr="00673372">
              <w:rPr>
                <w:rFonts w:ascii="宋体" w:eastAsia="宋体" w:hAnsi="宋体" w:cs="宋体" w:hint="eastAsia"/>
                <w:color w:val="464445"/>
                <w:kern w:val="0"/>
                <w:szCs w:val="21"/>
              </w:rPr>
              <w:t>结算账户。</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禁止任何单位和个人隐瞒、滞留、截留、挪用、坐支政府非税收入。</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第二十一条 实行分成的政府非税收入，执收单位应当按国家和省人民政府财政部门规定的缴库方式、分成比例，将征收的政府非税收入缴入国库、财政专</w:t>
            </w:r>
            <w:proofErr w:type="gramStart"/>
            <w:r w:rsidRPr="00673372">
              <w:rPr>
                <w:rFonts w:ascii="宋体" w:eastAsia="宋体" w:hAnsi="宋体" w:cs="宋体" w:hint="eastAsia"/>
                <w:color w:val="464445"/>
                <w:kern w:val="0"/>
                <w:szCs w:val="21"/>
              </w:rPr>
              <w:t>户或者</w:t>
            </w:r>
            <w:proofErr w:type="gramEnd"/>
            <w:r w:rsidRPr="00673372">
              <w:rPr>
                <w:rFonts w:ascii="宋体" w:eastAsia="宋体" w:hAnsi="宋体" w:cs="宋体" w:hint="eastAsia"/>
                <w:color w:val="464445"/>
                <w:kern w:val="0"/>
                <w:szCs w:val="21"/>
              </w:rPr>
              <w:t>政府非</w:t>
            </w:r>
            <w:proofErr w:type="gramStart"/>
            <w:r w:rsidRPr="00673372">
              <w:rPr>
                <w:rFonts w:ascii="宋体" w:eastAsia="宋体" w:hAnsi="宋体" w:cs="宋体" w:hint="eastAsia"/>
                <w:color w:val="464445"/>
                <w:kern w:val="0"/>
                <w:szCs w:val="21"/>
              </w:rPr>
              <w:t>税收入汇缴</w:t>
            </w:r>
            <w:proofErr w:type="gramEnd"/>
            <w:r w:rsidRPr="00673372">
              <w:rPr>
                <w:rFonts w:ascii="宋体" w:eastAsia="宋体" w:hAnsi="宋体" w:cs="宋体" w:hint="eastAsia"/>
                <w:color w:val="464445"/>
                <w:kern w:val="0"/>
                <w:szCs w:val="21"/>
              </w:rPr>
              <w:t>结算账户。</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未经国家或者省人民政府财政部门批准，执收单位不得以任何形式将政府非税收</w:t>
            </w:r>
            <w:proofErr w:type="gramStart"/>
            <w:r w:rsidRPr="00673372">
              <w:rPr>
                <w:rFonts w:ascii="宋体" w:eastAsia="宋体" w:hAnsi="宋体" w:cs="宋体" w:hint="eastAsia"/>
                <w:color w:val="464445"/>
                <w:kern w:val="0"/>
                <w:szCs w:val="21"/>
              </w:rPr>
              <w:t>入直接</w:t>
            </w:r>
            <w:proofErr w:type="gramEnd"/>
            <w:r w:rsidRPr="00673372">
              <w:rPr>
                <w:rFonts w:ascii="宋体" w:eastAsia="宋体" w:hAnsi="宋体" w:cs="宋体" w:hint="eastAsia"/>
                <w:color w:val="464445"/>
                <w:kern w:val="0"/>
                <w:szCs w:val="21"/>
              </w:rPr>
              <w:t>上解其上级执收单位或者拨付其下级执收单位。</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第二十二条 执收单位应当按规定征收政府非税收入，不得多征、少征或者擅自缓征、减征、免征。</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缴款义务人按法律、法规、规章及国家和省人民政府的规定可以缓缴、减缴、免缴政府非税收入的，</w:t>
            </w:r>
            <w:proofErr w:type="gramStart"/>
            <w:r w:rsidRPr="00673372">
              <w:rPr>
                <w:rFonts w:ascii="宋体" w:eastAsia="宋体" w:hAnsi="宋体" w:cs="宋体" w:hint="eastAsia"/>
                <w:color w:val="464445"/>
                <w:kern w:val="0"/>
                <w:szCs w:val="21"/>
              </w:rPr>
              <w:t>应当向执收</w:t>
            </w:r>
            <w:proofErr w:type="gramEnd"/>
            <w:r w:rsidRPr="00673372">
              <w:rPr>
                <w:rFonts w:ascii="宋体" w:eastAsia="宋体" w:hAnsi="宋体" w:cs="宋体" w:hint="eastAsia"/>
                <w:color w:val="464445"/>
                <w:kern w:val="0"/>
                <w:szCs w:val="21"/>
              </w:rPr>
              <w:t>单位提出书面申请，由法律、法规、规章及省人民政府规定的部门批准。</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lastRenderedPageBreak/>
              <w:t>第二十三条 依法收取的待结算收入，因调整政府非税收入标准，或者经依法确认属于误缴误征、多缴多征的政府非税收</w:t>
            </w:r>
            <w:proofErr w:type="gramStart"/>
            <w:r w:rsidRPr="00673372">
              <w:rPr>
                <w:rFonts w:ascii="宋体" w:eastAsia="宋体" w:hAnsi="宋体" w:cs="宋体" w:hint="eastAsia"/>
                <w:color w:val="464445"/>
                <w:kern w:val="0"/>
                <w:szCs w:val="21"/>
              </w:rPr>
              <w:t>入需要</w:t>
            </w:r>
            <w:proofErr w:type="gramEnd"/>
            <w:r w:rsidRPr="00673372">
              <w:rPr>
                <w:rFonts w:ascii="宋体" w:eastAsia="宋体" w:hAnsi="宋体" w:cs="宋体" w:hint="eastAsia"/>
                <w:color w:val="464445"/>
                <w:kern w:val="0"/>
                <w:szCs w:val="21"/>
              </w:rPr>
              <w:t>退还已收款项的，由县级以上人民政府财政部门按规定办理退</w:t>
            </w:r>
            <w:proofErr w:type="gramStart"/>
            <w:r w:rsidRPr="00673372">
              <w:rPr>
                <w:rFonts w:ascii="宋体" w:eastAsia="宋体" w:hAnsi="宋体" w:cs="宋体" w:hint="eastAsia"/>
                <w:color w:val="464445"/>
                <w:kern w:val="0"/>
                <w:szCs w:val="21"/>
              </w:rPr>
              <w:t>付手</w:t>
            </w:r>
            <w:proofErr w:type="gramEnd"/>
            <w:r w:rsidRPr="00673372">
              <w:rPr>
                <w:rFonts w:ascii="宋体" w:eastAsia="宋体" w:hAnsi="宋体" w:cs="宋体" w:hint="eastAsia"/>
                <w:color w:val="464445"/>
                <w:kern w:val="0"/>
                <w:szCs w:val="21"/>
              </w:rPr>
              <w:t>续。</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第二十四条 执收单位应当按规定及时记录、汇总、核对本单位政府非税收入征收情况，定期编制政府非税收入征收情况报表，经主管部门审核后，报同级人民政府财政部门。</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第二十五条 县级以上人民政府财政部门应当将政府非</w:t>
            </w:r>
            <w:proofErr w:type="gramStart"/>
            <w:r w:rsidRPr="00673372">
              <w:rPr>
                <w:rFonts w:ascii="宋体" w:eastAsia="宋体" w:hAnsi="宋体" w:cs="宋体" w:hint="eastAsia"/>
                <w:color w:val="464445"/>
                <w:kern w:val="0"/>
                <w:szCs w:val="21"/>
              </w:rPr>
              <w:t>税收入汇缴</w:t>
            </w:r>
            <w:proofErr w:type="gramEnd"/>
            <w:r w:rsidRPr="00673372">
              <w:rPr>
                <w:rFonts w:ascii="宋体" w:eastAsia="宋体" w:hAnsi="宋体" w:cs="宋体" w:hint="eastAsia"/>
                <w:color w:val="464445"/>
                <w:kern w:val="0"/>
                <w:szCs w:val="21"/>
              </w:rPr>
              <w:t>结算账户中应当缴入国库或者财政专户的资金，按省人民政府财政部门的规定划解国库或者财政专户，不得拖延、滞压、挪用。</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第四章 票据管理</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第二十六条 省人民政府财政部门负责制定政府非税收入票据管理办法，统一管理并印制全省政府非税收入票据。</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县级以上人民政府财政部门负责政府非税收入票据的保管、发放、使用、核销、检查等日常管理工作。</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第二十七条 执收单位应当按收入级次或者财务隶属关系，向同级人民政府财政部门领购政府非税收入票据。</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第二十八条 执收单位应当建立政府非税收入票据领购、登记、保管、使用、核销等制度，确定专人负责，保证票据安全。</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第二十九条 执收单位征收政府非税收入，应当按规定向缴款义务人开具政府非税收入票据。</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未按规定开具政府非税收入票据的，缴款义务人有权拒绝缴纳。</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第三十条 执收单位遗失政府非税收入票据的，应当及时报告同级人民政府财政部门，并公告作废。</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第三十一条 任何单位和个人不得有下列行为：</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（一）转让、出借、串用或者擅自销毁政府非税收入票据；</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lastRenderedPageBreak/>
              <w:br/>
              <w:t>（二）私自印制，伪造、变造或者使用伪造、变造的政府非税收入票据；</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（三）使用非法票据或者不按规定开具政府非税收入票据。</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第五章 监督检查</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第三十二条 县级以上人民政府财政部门应当建立政府非税收</w:t>
            </w:r>
            <w:proofErr w:type="gramStart"/>
            <w:r w:rsidRPr="00673372">
              <w:rPr>
                <w:rFonts w:ascii="宋体" w:eastAsia="宋体" w:hAnsi="宋体" w:cs="宋体" w:hint="eastAsia"/>
                <w:color w:val="464445"/>
                <w:kern w:val="0"/>
                <w:szCs w:val="21"/>
              </w:rPr>
              <w:t>入监督</w:t>
            </w:r>
            <w:proofErr w:type="gramEnd"/>
            <w:r w:rsidRPr="00673372">
              <w:rPr>
                <w:rFonts w:ascii="宋体" w:eastAsia="宋体" w:hAnsi="宋体" w:cs="宋体" w:hint="eastAsia"/>
                <w:color w:val="464445"/>
                <w:kern w:val="0"/>
                <w:szCs w:val="21"/>
              </w:rPr>
              <w:t>管理制度，加强日常监督检查，开展年度稽查，依法对政府非税收入违法行为</w:t>
            </w:r>
            <w:proofErr w:type="gramStart"/>
            <w:r w:rsidRPr="00673372">
              <w:rPr>
                <w:rFonts w:ascii="宋体" w:eastAsia="宋体" w:hAnsi="宋体" w:cs="宋体" w:hint="eastAsia"/>
                <w:color w:val="464445"/>
                <w:kern w:val="0"/>
                <w:szCs w:val="21"/>
              </w:rPr>
              <w:t>作出</w:t>
            </w:r>
            <w:proofErr w:type="gramEnd"/>
            <w:r w:rsidRPr="00673372">
              <w:rPr>
                <w:rFonts w:ascii="宋体" w:eastAsia="宋体" w:hAnsi="宋体" w:cs="宋体" w:hint="eastAsia"/>
                <w:color w:val="464445"/>
                <w:kern w:val="0"/>
                <w:szCs w:val="21"/>
              </w:rPr>
              <w:t>处理、处罚决定。</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第三十三条 县级以上人民政府审计、价格、监察、法制等部门应当按各自职责，做好政府非税收入管理的监督检查工作，依照法定职权及时查处政府非税收入征收管理中的违法行为。</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第三十四条 执收单位主管部门应当对所属执收单位政府非税收入收支活动进行监督检查。</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第三十五条 执收单位应当建立本单位有关政府非税收</w:t>
            </w:r>
            <w:proofErr w:type="gramStart"/>
            <w:r w:rsidRPr="00673372">
              <w:rPr>
                <w:rFonts w:ascii="宋体" w:eastAsia="宋体" w:hAnsi="宋体" w:cs="宋体" w:hint="eastAsia"/>
                <w:color w:val="464445"/>
                <w:kern w:val="0"/>
                <w:szCs w:val="21"/>
              </w:rPr>
              <w:t>入内部</w:t>
            </w:r>
            <w:proofErr w:type="gramEnd"/>
            <w:r w:rsidRPr="00673372">
              <w:rPr>
                <w:rFonts w:ascii="宋体" w:eastAsia="宋体" w:hAnsi="宋体" w:cs="宋体" w:hint="eastAsia"/>
                <w:color w:val="464445"/>
                <w:kern w:val="0"/>
                <w:szCs w:val="21"/>
              </w:rPr>
              <w:t>财务审计制度，加强内部管理，自觉接受监督检查，如实提供有关账册、报表、票据等资料。</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第三十六条 任何单位和个人有权举报政府非税收入管理中的违法行为，有关部门应当按各自职责，及时查明事实，依法</w:t>
            </w:r>
            <w:proofErr w:type="gramStart"/>
            <w:r w:rsidRPr="00673372">
              <w:rPr>
                <w:rFonts w:ascii="宋体" w:eastAsia="宋体" w:hAnsi="宋体" w:cs="宋体" w:hint="eastAsia"/>
                <w:color w:val="464445"/>
                <w:kern w:val="0"/>
                <w:szCs w:val="21"/>
              </w:rPr>
              <w:t>作出</w:t>
            </w:r>
            <w:proofErr w:type="gramEnd"/>
            <w:r w:rsidRPr="00673372">
              <w:rPr>
                <w:rFonts w:ascii="宋体" w:eastAsia="宋体" w:hAnsi="宋体" w:cs="宋体" w:hint="eastAsia"/>
                <w:color w:val="464445"/>
                <w:kern w:val="0"/>
                <w:szCs w:val="21"/>
              </w:rPr>
              <w:t>处理，并为举报人保密。</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第六章 法律责任</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第三十七条 县级以上人民政府财政部门及其工作人员有下列行为之一的，对直接负责的主管人员和其他直接责任人员依法给予处分；构成犯罪的，依法追究刑事责任：</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（一）未按规定权限和程序申报、批准设立政府非税收</w:t>
            </w:r>
            <w:proofErr w:type="gramStart"/>
            <w:r w:rsidRPr="00673372">
              <w:rPr>
                <w:rFonts w:ascii="宋体" w:eastAsia="宋体" w:hAnsi="宋体" w:cs="宋体" w:hint="eastAsia"/>
                <w:color w:val="464445"/>
                <w:kern w:val="0"/>
                <w:szCs w:val="21"/>
              </w:rPr>
              <w:t>入项目</w:t>
            </w:r>
            <w:proofErr w:type="gramEnd"/>
            <w:r w:rsidRPr="00673372">
              <w:rPr>
                <w:rFonts w:ascii="宋体" w:eastAsia="宋体" w:hAnsi="宋体" w:cs="宋体" w:hint="eastAsia"/>
                <w:color w:val="464445"/>
                <w:kern w:val="0"/>
                <w:szCs w:val="21"/>
              </w:rPr>
              <w:t>的；</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（二）未按规定将政府非</w:t>
            </w:r>
            <w:proofErr w:type="gramStart"/>
            <w:r w:rsidRPr="00673372">
              <w:rPr>
                <w:rFonts w:ascii="宋体" w:eastAsia="宋体" w:hAnsi="宋体" w:cs="宋体" w:hint="eastAsia"/>
                <w:color w:val="464445"/>
                <w:kern w:val="0"/>
                <w:szCs w:val="21"/>
              </w:rPr>
              <w:t>税收入汇缴</w:t>
            </w:r>
            <w:proofErr w:type="gramEnd"/>
            <w:r w:rsidRPr="00673372">
              <w:rPr>
                <w:rFonts w:ascii="宋体" w:eastAsia="宋体" w:hAnsi="宋体" w:cs="宋体" w:hint="eastAsia"/>
                <w:color w:val="464445"/>
                <w:kern w:val="0"/>
                <w:szCs w:val="21"/>
              </w:rPr>
              <w:t>结算账户中资金划解国库、财政专户，或者拖延、滞压、挪用政府非税收入的；</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（三）未按规定印制、发放、核销政府非税收入票据的；</w:t>
            </w:r>
            <w:r w:rsidRPr="00673372">
              <w:rPr>
                <w:rFonts w:ascii="宋体" w:eastAsia="宋体" w:hAnsi="宋体" w:cs="宋体" w:hint="eastAsia"/>
                <w:color w:val="464445"/>
                <w:kern w:val="0"/>
                <w:szCs w:val="21"/>
              </w:rPr>
              <w:br/>
              <w:t>（四）其他滥用职权、玩忽职守、徇私舞弊的行为。</w:t>
            </w:r>
            <w:r w:rsidRPr="00673372">
              <w:rPr>
                <w:rFonts w:ascii="宋体" w:eastAsia="宋体" w:hAnsi="宋体" w:cs="宋体" w:hint="eastAsia"/>
                <w:color w:val="464445"/>
                <w:kern w:val="0"/>
                <w:szCs w:val="21"/>
              </w:rPr>
              <w:br/>
            </w:r>
            <w:r w:rsidRPr="00673372">
              <w:rPr>
                <w:rFonts w:ascii="宋体" w:eastAsia="宋体" w:hAnsi="宋体" w:cs="宋体" w:hint="eastAsia"/>
                <w:color w:val="464445"/>
                <w:kern w:val="0"/>
                <w:szCs w:val="21"/>
              </w:rPr>
              <w:br/>
              <w:t>第三十八条 执收单位及其工作人员和缴款义务人违反本规定的，由县级以上人民政</w:t>
            </w:r>
            <w:r w:rsidRPr="00673372">
              <w:rPr>
                <w:rFonts w:ascii="宋体" w:eastAsia="宋体" w:hAnsi="宋体" w:cs="宋体" w:hint="eastAsia"/>
                <w:color w:val="464445"/>
                <w:kern w:val="0"/>
                <w:szCs w:val="21"/>
              </w:rPr>
              <w:lastRenderedPageBreak/>
              <w:t>府财政、审计、价格、监察等部门按《财政违法行为处罚处分条例》和有关法律、法规、规章的规定给予处罚。</w:t>
            </w:r>
            <w:r w:rsidRPr="00673372">
              <w:rPr>
                <w:rFonts w:ascii="宋体" w:eastAsia="宋体" w:hAnsi="宋体" w:cs="宋体" w:hint="eastAsia"/>
                <w:color w:val="464445"/>
                <w:kern w:val="0"/>
                <w:szCs w:val="21"/>
              </w:rPr>
              <w:br/>
              <w:t>第七章 附 则</w:t>
            </w:r>
            <w:r w:rsidRPr="00673372">
              <w:rPr>
                <w:rFonts w:ascii="宋体" w:eastAsia="宋体" w:hAnsi="宋体" w:cs="宋体" w:hint="eastAsia"/>
                <w:color w:val="464445"/>
                <w:kern w:val="0"/>
                <w:szCs w:val="21"/>
              </w:rPr>
              <w:br/>
              <w:t>第三十九条 本规定自2011年12月1日起施行。1997年6月10日河北省人民政府公布的《河北省预算外资金管理实施办法》同时废止。</w:t>
            </w:r>
          </w:p>
        </w:tc>
      </w:tr>
    </w:tbl>
    <w:p w:rsidR="00A57900" w:rsidRPr="00673372" w:rsidRDefault="00673372"/>
    <w:sectPr w:rsidR="00A57900" w:rsidRPr="00673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D3"/>
    <w:rsid w:val="003D37D3"/>
    <w:rsid w:val="00673372"/>
    <w:rsid w:val="006F33DF"/>
    <w:rsid w:val="00D0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2016-06-30T06:56:00Z</dcterms:created>
  <dcterms:modified xsi:type="dcterms:W3CDTF">2016-06-30T06:56:00Z</dcterms:modified>
</cp:coreProperties>
</file>