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315" w:leftChars="150" w:right="315" w:rightChars="15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徐水区</w:t>
      </w:r>
      <w:r>
        <w:rPr>
          <w:rFonts w:hint="eastAsia" w:ascii="宋体" w:hAnsi="宋体" w:eastAsia="宋体" w:cs="宋体"/>
          <w:b/>
          <w:bCs/>
          <w:sz w:val="44"/>
          <w:szCs w:val="44"/>
          <w:lang w:val="en-US" w:eastAsia="zh-CN"/>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left="315" w:leftChars="150" w:right="315" w:rightChars="1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食品安全“守底线、查隐患、保安全”</w:t>
      </w:r>
    </w:p>
    <w:p>
      <w:pPr>
        <w:keepNext w:val="0"/>
        <w:keepLines w:val="0"/>
        <w:pageBreakBefore w:val="0"/>
        <w:widowControl w:val="0"/>
        <w:kinsoku/>
        <w:wordWrap/>
        <w:overflowPunct/>
        <w:topLinePunct w:val="0"/>
        <w:autoSpaceDE/>
        <w:autoSpaceDN/>
        <w:bidi w:val="0"/>
        <w:adjustRightInd/>
        <w:snapToGrid/>
        <w:spacing w:line="560" w:lineRule="exact"/>
        <w:ind w:left="315" w:leftChars="150" w:right="315" w:rightChars="1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专项行动实施方案</w:t>
      </w: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为防范化解风险，坚决守住食品安全底线，维护“全域全年</w:t>
      </w:r>
      <w:r>
        <w:rPr>
          <w:rFonts w:hint="eastAsia" w:ascii="仿宋" w:hAnsi="仿宋" w:eastAsia="仿宋" w:cs="仿宋"/>
          <w:sz w:val="32"/>
          <w:szCs w:val="32"/>
          <w:lang w:val="en-US" w:eastAsia="zh-CN"/>
        </w:rPr>
        <w:t>”</w:t>
      </w:r>
      <w:r>
        <w:rPr>
          <w:rFonts w:hint="eastAsia" w:ascii="仿宋" w:hAnsi="仿宋" w:eastAsia="仿宋" w:cs="仿宋"/>
          <w:sz w:val="32"/>
          <w:szCs w:val="32"/>
        </w:rPr>
        <w:t>市场领域安全稳定，保障全国“两会</w:t>
      </w:r>
      <w:r>
        <w:rPr>
          <w:rFonts w:hint="eastAsia" w:ascii="仿宋" w:hAnsi="仿宋" w:eastAsia="仿宋" w:cs="仿宋"/>
          <w:sz w:val="32"/>
          <w:szCs w:val="32"/>
          <w:lang w:eastAsia="zh-CN"/>
        </w:rPr>
        <w:t>”</w:t>
      </w:r>
      <w:r>
        <w:rPr>
          <w:rFonts w:hint="eastAsia" w:ascii="仿宋" w:hAnsi="仿宋" w:eastAsia="仿宋" w:cs="仿宋"/>
          <w:sz w:val="32"/>
          <w:szCs w:val="32"/>
        </w:rPr>
        <w:t>胜利召开，向党的二十大献礼，按照</w:t>
      </w:r>
      <w:r>
        <w:rPr>
          <w:rFonts w:hint="eastAsia" w:ascii="仿宋" w:hAnsi="仿宋" w:eastAsia="仿宋" w:cs="仿宋"/>
          <w:sz w:val="32"/>
          <w:szCs w:val="32"/>
          <w:lang w:eastAsia="zh-CN"/>
        </w:rPr>
        <w:t>总局、省局和市局统一安排部署，区局</w:t>
      </w:r>
      <w:r>
        <w:rPr>
          <w:rFonts w:hint="eastAsia" w:ascii="仿宋" w:hAnsi="仿宋" w:eastAsia="仿宋" w:cs="仿宋"/>
          <w:sz w:val="32"/>
          <w:szCs w:val="32"/>
        </w:rPr>
        <w:t>决定在全</w:t>
      </w:r>
      <w:r>
        <w:rPr>
          <w:rFonts w:hint="eastAsia" w:ascii="仿宋" w:hAnsi="仿宋" w:eastAsia="仿宋" w:cs="仿宋"/>
          <w:sz w:val="32"/>
          <w:szCs w:val="32"/>
          <w:lang w:eastAsia="zh-CN"/>
        </w:rPr>
        <w:t>区</w:t>
      </w:r>
      <w:r>
        <w:rPr>
          <w:rFonts w:hint="eastAsia" w:ascii="仿宋" w:hAnsi="仿宋" w:eastAsia="仿宋" w:cs="仿宋"/>
          <w:sz w:val="32"/>
          <w:szCs w:val="32"/>
        </w:rPr>
        <w:t>范围内开展食品安全“守底线、查隐患、保安全</w:t>
      </w:r>
      <w:r>
        <w:rPr>
          <w:rFonts w:hint="eastAsia" w:ascii="仿宋" w:hAnsi="仿宋" w:eastAsia="仿宋" w:cs="仿宋"/>
          <w:sz w:val="32"/>
          <w:szCs w:val="32"/>
          <w:lang w:val="en-US" w:eastAsia="zh-CN"/>
        </w:rPr>
        <w:t>”</w:t>
      </w:r>
      <w:r>
        <w:rPr>
          <w:rFonts w:hint="eastAsia" w:ascii="仿宋" w:hAnsi="仿宋" w:eastAsia="仿宋" w:cs="仿宋"/>
          <w:sz w:val="32"/>
          <w:szCs w:val="32"/>
        </w:rPr>
        <w:t>专项行动。</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一、总体目标</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以习近平新时代中国特色社会主义思想为指导，深入贯彻落实党中央、国务院，省委、省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w:t>
      </w:r>
      <w:r>
        <w:rPr>
          <w:rFonts w:hint="eastAsia" w:ascii="仿宋" w:hAnsi="仿宋" w:eastAsia="仿宋" w:cs="仿宋"/>
          <w:sz w:val="32"/>
          <w:szCs w:val="32"/>
        </w:rPr>
        <w:t>政府和</w:t>
      </w:r>
      <w:r>
        <w:rPr>
          <w:rFonts w:hint="eastAsia" w:ascii="仿宋" w:hAnsi="仿宋" w:eastAsia="仿宋" w:cs="仿宋"/>
          <w:sz w:val="32"/>
          <w:szCs w:val="32"/>
          <w:lang w:val="en-US" w:eastAsia="zh-CN"/>
        </w:rPr>
        <w:t>区</w:t>
      </w:r>
      <w:r>
        <w:rPr>
          <w:rFonts w:hint="eastAsia" w:ascii="仿宋" w:hAnsi="仿宋" w:eastAsia="仿宋" w:cs="仿宋"/>
          <w:sz w:val="32"/>
          <w:szCs w:val="32"/>
        </w:rPr>
        <w:t>委、</w:t>
      </w:r>
      <w:r>
        <w:rPr>
          <w:rFonts w:hint="eastAsia" w:ascii="仿宋" w:hAnsi="仿宋" w:eastAsia="仿宋" w:cs="仿宋"/>
          <w:sz w:val="32"/>
          <w:szCs w:val="32"/>
          <w:lang w:val="en-US" w:eastAsia="zh-CN"/>
        </w:rPr>
        <w:t>区</w:t>
      </w:r>
      <w:r>
        <w:rPr>
          <w:rFonts w:hint="eastAsia" w:ascii="仿宋" w:hAnsi="仿宋" w:eastAsia="仿宋" w:cs="仿宋"/>
          <w:sz w:val="32"/>
          <w:szCs w:val="32"/>
        </w:rPr>
        <w:t>政府决策部署，全面落实“四个最严</w:t>
      </w:r>
      <w:r>
        <w:rPr>
          <w:rFonts w:hint="eastAsia" w:ascii="仿宋" w:hAnsi="仿宋" w:eastAsia="仿宋" w:cs="仿宋"/>
          <w:sz w:val="32"/>
          <w:szCs w:val="32"/>
          <w:lang w:eastAsia="zh-CN"/>
        </w:rPr>
        <w:t>”</w:t>
      </w:r>
      <w:r>
        <w:rPr>
          <w:rFonts w:hint="eastAsia" w:ascii="仿宋" w:hAnsi="仿宋" w:eastAsia="仿宋" w:cs="仿宋"/>
          <w:sz w:val="32"/>
          <w:szCs w:val="32"/>
        </w:rPr>
        <w:t>要求，坚持稳字当头、稳中求进，坚持严的主基调，坚持问题导向、以点带面，全面深入排查食品安全风险隐患，解决突出问题，强化整改落实，维护食品安全大局稳定，确保人民群众“舌尖上的安全”。</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二、重点内容及任务分工</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结合全</w:t>
      </w:r>
      <w:r>
        <w:rPr>
          <w:rFonts w:hint="eastAsia" w:ascii="仿宋" w:hAnsi="仿宋" w:eastAsia="仿宋" w:cs="仿宋"/>
          <w:sz w:val="32"/>
          <w:szCs w:val="32"/>
          <w:lang w:eastAsia="zh-CN"/>
        </w:rPr>
        <w:t>区</w:t>
      </w:r>
      <w:r>
        <w:rPr>
          <w:rFonts w:hint="eastAsia" w:ascii="仿宋" w:hAnsi="仿宋" w:eastAsia="仿宋" w:cs="仿宋"/>
          <w:sz w:val="32"/>
          <w:szCs w:val="32"/>
        </w:rPr>
        <w:t>食品生产经营产业发展和日常监管实际，科学选择工作切入点，聚焦容易引发系统性、区域性风险的重点领域、重点环节、重点主体，着重从以下方面排查风险隐患，解决突出问题。</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一）聚焦食品生产领域市场占有率高、销售覆盖面广的企业和消费量大的重点品种，排查进货查验、生产过程控制、出厂检验、标签标识等方面存在的风险隐患。重点整治饮用水微生物超标、粉丝粉条等淀粉制品铝超标、白酒以次充好、标签不规范等问题。消除食品生产企业对原料灭菌控制不严格、加工过程不严格执行工艺、超范围超限量使用食品添加剂、生产场所环境和设备设施消毒不彻底、从业人员不注意个人卫生、贮存环境不当、包装物密封不严、食品包装器具清洁程度不够、出厂检验能力不足等食品安全风险。</w:t>
      </w:r>
      <w:r>
        <w:rPr>
          <w:rFonts w:hint="eastAsia" w:ascii="仿宋" w:hAnsi="仿宋" w:eastAsia="仿宋" w:cs="仿宋"/>
          <w:b w:val="0"/>
          <w:bCs w:val="0"/>
          <w:sz w:val="32"/>
          <w:szCs w:val="32"/>
        </w:rPr>
        <w:t>（责任单位：</w:t>
      </w:r>
      <w:r>
        <w:rPr>
          <w:rFonts w:hint="eastAsia" w:ascii="仿宋" w:hAnsi="仿宋" w:eastAsia="仿宋" w:cs="仿宋"/>
          <w:b/>
          <w:bCs/>
          <w:sz w:val="32"/>
          <w:szCs w:val="32"/>
        </w:rPr>
        <w:t>食品生产监管</w:t>
      </w:r>
      <w:r>
        <w:rPr>
          <w:rFonts w:hint="eastAsia" w:ascii="仿宋" w:hAnsi="仿宋" w:eastAsia="仿宋" w:cs="仿宋"/>
          <w:b/>
          <w:bCs/>
          <w:sz w:val="32"/>
          <w:szCs w:val="32"/>
          <w:lang w:eastAsia="zh-CN"/>
        </w:rPr>
        <w:t>股</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二）聚焦特殊食品和食品相关产品生产经营领域进货查验、生产过程控制、出厂检验、标签标识等方面存在的风险隐患，重点检查特殊食品生产企业是否落实主体责任，是否按照规定落实进货查验、关键控制点控制、出厂检验等食品安全管理制度；特殊食品经营企业索证索票情况，是否建立健全进销货台账，是否具备经营资质；特殊食品是否专区专柜销售，保健食品经营场所是否按要求标注消费提示，店铺是否存在虚假宣传等问题，消除特殊食品和食品相关产品安全风险。（</w:t>
      </w:r>
      <w:r>
        <w:rPr>
          <w:rFonts w:hint="eastAsia" w:ascii="仿宋" w:hAnsi="仿宋" w:eastAsia="仿宋" w:cs="仿宋"/>
          <w:b w:val="0"/>
          <w:bCs w:val="0"/>
          <w:sz w:val="32"/>
          <w:szCs w:val="32"/>
        </w:rPr>
        <w:t>责任单位：</w:t>
      </w:r>
      <w:r>
        <w:rPr>
          <w:rFonts w:hint="eastAsia" w:ascii="仿宋" w:hAnsi="仿宋" w:eastAsia="仿宋" w:cs="仿宋"/>
          <w:b/>
          <w:bCs/>
          <w:sz w:val="32"/>
          <w:szCs w:val="32"/>
          <w:lang w:eastAsia="zh-CN"/>
        </w:rPr>
        <w:t>保化监管股、</w:t>
      </w:r>
      <w:r>
        <w:rPr>
          <w:rFonts w:hint="eastAsia" w:ascii="仿宋" w:hAnsi="仿宋" w:eastAsia="仿宋" w:cs="仿宋"/>
          <w:b/>
          <w:bCs/>
          <w:sz w:val="32"/>
          <w:szCs w:val="32"/>
          <w:lang w:val="en-US" w:eastAsia="zh-CN"/>
        </w:rPr>
        <w:t>食品流通监管股、质量安全监督股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三）聚焦食品流通领域主体责任落实不到位、索证索票不金、贮存条件不当、分区管理不规范等方面存在的风险隐患，突出大中型超市、旅游景区、高速公路服务区、城乡接合部、校园周边、第三方冷库等重点区域场所，重点整治食品安全管理体系不健全、管理责任不落实、自查自纠不经常不及时、进货查验记录不全、经营环境不整洁、食品贮存不规范、假冒伪劣食品滋生等问题，消除“三无</w:t>
      </w:r>
      <w:r>
        <w:rPr>
          <w:rFonts w:hint="eastAsia" w:ascii="仿宋" w:hAnsi="仿宋" w:eastAsia="仿宋" w:cs="仿宋"/>
          <w:sz w:val="32"/>
          <w:szCs w:val="32"/>
          <w:lang w:eastAsia="zh-CN"/>
        </w:rPr>
        <w:t>”</w:t>
      </w:r>
      <w:r>
        <w:rPr>
          <w:rFonts w:hint="eastAsia" w:ascii="仿宋" w:hAnsi="仿宋" w:eastAsia="仿宋" w:cs="仿宋"/>
          <w:sz w:val="32"/>
          <w:szCs w:val="32"/>
        </w:rPr>
        <w:t>食品、“五毛</w:t>
      </w:r>
      <w:r>
        <w:rPr>
          <w:rFonts w:hint="eastAsia" w:ascii="仿宋" w:hAnsi="仿宋" w:eastAsia="仿宋" w:cs="仿宋"/>
          <w:sz w:val="32"/>
          <w:szCs w:val="32"/>
          <w:lang w:eastAsia="zh-CN"/>
        </w:rPr>
        <w:t>”</w:t>
      </w:r>
      <w:r>
        <w:rPr>
          <w:rFonts w:hint="eastAsia" w:ascii="仿宋" w:hAnsi="仿宋" w:eastAsia="仿宋" w:cs="仿宋"/>
          <w:sz w:val="32"/>
          <w:szCs w:val="32"/>
        </w:rPr>
        <w:t>食品、以次充好、过期变质、贮存或销售包装或标签标识具有色情、暴力、不良诱导形式或内容危害未成年人身心健康等食品安全风险隐患。（</w:t>
      </w:r>
      <w:r>
        <w:rPr>
          <w:rFonts w:hint="eastAsia" w:ascii="仿宋" w:hAnsi="仿宋" w:eastAsia="仿宋" w:cs="仿宋"/>
          <w:b w:val="0"/>
          <w:bCs w:val="0"/>
          <w:sz w:val="32"/>
          <w:szCs w:val="32"/>
        </w:rPr>
        <w:t>责任单位：</w:t>
      </w:r>
      <w:r>
        <w:rPr>
          <w:rFonts w:hint="eastAsia" w:ascii="仿宋" w:hAnsi="仿宋" w:eastAsia="仿宋" w:cs="仿宋"/>
          <w:b/>
          <w:bCs/>
          <w:sz w:val="32"/>
          <w:szCs w:val="32"/>
        </w:rPr>
        <w:t>食品流通监管</w:t>
      </w:r>
      <w:r>
        <w:rPr>
          <w:rFonts w:hint="eastAsia" w:ascii="仿宋" w:hAnsi="仿宋" w:eastAsia="仿宋" w:cs="仿宋"/>
          <w:b/>
          <w:bCs/>
          <w:sz w:val="32"/>
          <w:szCs w:val="32"/>
          <w:lang w:eastAsia="zh-CN"/>
        </w:rPr>
        <w:t>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四）聚焦餐饮食品安全，排查连锁餐饮企业、中央厨房、集体用餐配送单位、学校食堂和校外供餐单位、校园周边餐饮服务提供者、入网餐饮单位存在的食品安全风险隐患。重点整治食品安全主体责任落实不到位、食品原料进货查验把关不严、食品加工制作流程不合理、生熟食品加工工具与食品容器混用、从业人员加工制作行为不规范、餐饮具清洗消毒不彻底、加工制作环境不清洁、使用腐败变质和超过保质期限食品原料、入网餐饮单位无证套证或使用假证从事网络餐饮服务、网络餐饮服务资质审查不严、公示信息不全面不真实、超核准范围经营、加工制作场所不符合要求等风险隐患。（</w:t>
      </w:r>
      <w:r>
        <w:rPr>
          <w:rFonts w:hint="eastAsia" w:ascii="仿宋" w:hAnsi="仿宋" w:eastAsia="仿宋" w:cs="仿宋"/>
          <w:b w:val="0"/>
          <w:bCs w:val="0"/>
          <w:sz w:val="32"/>
          <w:szCs w:val="32"/>
        </w:rPr>
        <w:t>责任单位：</w:t>
      </w:r>
      <w:r>
        <w:rPr>
          <w:rFonts w:hint="eastAsia" w:ascii="仿宋" w:hAnsi="仿宋" w:eastAsia="仿宋" w:cs="仿宋"/>
          <w:b/>
          <w:bCs/>
          <w:sz w:val="32"/>
          <w:szCs w:val="32"/>
        </w:rPr>
        <w:t>餐饮</w:t>
      </w:r>
      <w:r>
        <w:rPr>
          <w:rFonts w:hint="eastAsia" w:ascii="仿宋" w:hAnsi="仿宋" w:eastAsia="仿宋" w:cs="仿宋"/>
          <w:b/>
          <w:bCs/>
          <w:sz w:val="32"/>
          <w:szCs w:val="32"/>
          <w:lang w:eastAsia="zh-CN"/>
        </w:rPr>
        <w:t>监督管理股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（五）聚焦食盐和食用农产品</w:t>
      </w:r>
      <w:r>
        <w:rPr>
          <w:rFonts w:hint="eastAsia" w:ascii="仿宋" w:hAnsi="仿宋" w:eastAsia="仿宋" w:cs="仿宋"/>
          <w:sz w:val="32"/>
          <w:szCs w:val="32"/>
          <w:lang w:eastAsia="zh-CN"/>
        </w:rPr>
        <w:t>质量</w:t>
      </w:r>
      <w:r>
        <w:rPr>
          <w:rFonts w:hint="eastAsia" w:ascii="仿宋" w:hAnsi="仿宋" w:eastAsia="仿宋" w:cs="仿宋"/>
          <w:sz w:val="32"/>
          <w:szCs w:val="32"/>
        </w:rPr>
        <w:t>安全，压实各方责任，强化食用农产品集中交易市场开办者和销售者严格落实食品安全主体责任，重点排查和整治贮存和销售食用农产品的环境和设施设备不符合要求、不严格查验食用农产品产地证明或购货凭证和合格证明文件、采购、贮存和销售来源不明或不符合食品安全标准的食用农产品、在运输、贮存、销售及鲜活水产品暂养过程中添加使用违禁物质、滥用食品添加剂和农兽药残留超标等食品安全风险隐患。（责任单位：</w:t>
      </w:r>
      <w:r>
        <w:rPr>
          <w:rFonts w:hint="eastAsia" w:ascii="仿宋" w:hAnsi="仿宋" w:eastAsia="仿宋" w:cs="仿宋"/>
          <w:b/>
          <w:bCs/>
          <w:sz w:val="32"/>
          <w:szCs w:val="32"/>
        </w:rPr>
        <w:t>食盐质量监管股</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食品流通监管股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（六）聚焦第三方冷库和进口冷链食品生产经营企业，排查整治进口冷链食品“一单三证’’不齐全、未按要求录入“河北冷链食品追溯管理系统</w:t>
      </w:r>
      <w:r>
        <w:rPr>
          <w:rFonts w:hint="eastAsia" w:ascii="仿宋" w:hAnsi="仿宋" w:eastAsia="仿宋" w:cs="仿宋"/>
          <w:sz w:val="32"/>
          <w:szCs w:val="32"/>
          <w:lang w:eastAsia="zh-CN"/>
        </w:rPr>
        <w:t>”</w:t>
      </w:r>
      <w:r>
        <w:rPr>
          <w:rFonts w:hint="eastAsia" w:ascii="仿宋" w:hAnsi="仿宋" w:eastAsia="仿宋" w:cs="仿宋"/>
          <w:sz w:val="32"/>
          <w:szCs w:val="32"/>
        </w:rPr>
        <w:t>并赋码、“三专、三证、四不</w:t>
      </w:r>
      <w:r>
        <w:rPr>
          <w:rFonts w:hint="eastAsia" w:ascii="仿宋" w:hAnsi="仿宋" w:eastAsia="仿宋" w:cs="仿宋"/>
          <w:sz w:val="32"/>
          <w:szCs w:val="32"/>
          <w:lang w:eastAsia="zh-CN"/>
        </w:rPr>
        <w:t>”</w:t>
      </w:r>
      <w:r>
        <w:rPr>
          <w:rFonts w:hint="eastAsia" w:ascii="仿宋" w:hAnsi="仿宋" w:eastAsia="仿宋" w:cs="仿宋"/>
          <w:sz w:val="32"/>
          <w:szCs w:val="32"/>
        </w:rPr>
        <w:t>落实不到位、未按要求更新调整从业人员健康管理、闭环管理、消毒等防控措施以及走私贩私、销售来源不明进口冷链食品、私自将进口冷链食品更换国产包装等违法违规行为，涉嫌犯罪的，一律移交公安部门。（责任单位</w:t>
      </w:r>
      <w:r>
        <w:rPr>
          <w:rFonts w:hint="eastAsia" w:ascii="仿宋" w:hAnsi="仿宋" w:eastAsia="仿宋" w:cs="仿宋"/>
          <w:sz w:val="32"/>
          <w:szCs w:val="32"/>
          <w:lang w:eastAsia="zh-CN"/>
        </w:rPr>
        <w:t>：</w:t>
      </w:r>
      <w:r>
        <w:rPr>
          <w:rFonts w:hint="eastAsia" w:ascii="仿宋" w:hAnsi="仿宋" w:eastAsia="仿宋" w:cs="仿宋"/>
          <w:b/>
          <w:bCs/>
          <w:sz w:val="32"/>
          <w:szCs w:val="32"/>
        </w:rPr>
        <w:t>食品流通监管</w:t>
      </w:r>
      <w:r>
        <w:rPr>
          <w:rFonts w:hint="eastAsia" w:ascii="仿宋" w:hAnsi="仿宋" w:eastAsia="仿宋" w:cs="仿宋"/>
          <w:b/>
          <w:bCs/>
          <w:sz w:val="32"/>
          <w:szCs w:val="32"/>
          <w:lang w:eastAsia="zh-CN"/>
        </w:rPr>
        <w:t>股</w:t>
      </w:r>
      <w:r>
        <w:rPr>
          <w:rFonts w:hint="eastAsia" w:ascii="仿宋" w:hAnsi="仿宋" w:eastAsia="仿宋" w:cs="仿宋"/>
          <w:b/>
          <w:bCs/>
          <w:sz w:val="32"/>
          <w:szCs w:val="32"/>
        </w:rPr>
        <w:t>、食品生产监管</w:t>
      </w:r>
      <w:r>
        <w:rPr>
          <w:rFonts w:hint="eastAsia" w:ascii="仿宋" w:hAnsi="仿宋" w:eastAsia="仿宋" w:cs="仿宋"/>
          <w:b/>
          <w:bCs/>
          <w:sz w:val="32"/>
          <w:szCs w:val="32"/>
          <w:lang w:eastAsia="zh-CN"/>
        </w:rPr>
        <w:t>股</w:t>
      </w:r>
      <w:r>
        <w:rPr>
          <w:rFonts w:hint="eastAsia" w:ascii="仿宋" w:hAnsi="仿宋" w:eastAsia="仿宋" w:cs="仿宋"/>
          <w:b/>
          <w:bCs/>
          <w:sz w:val="32"/>
          <w:szCs w:val="32"/>
        </w:rPr>
        <w:t>、餐饮</w:t>
      </w:r>
      <w:r>
        <w:rPr>
          <w:rFonts w:hint="eastAsia" w:ascii="仿宋" w:hAnsi="仿宋" w:eastAsia="仿宋" w:cs="仿宋"/>
          <w:b/>
          <w:bCs/>
          <w:sz w:val="32"/>
          <w:szCs w:val="32"/>
          <w:lang w:val="en-US" w:eastAsia="zh-CN"/>
        </w:rPr>
        <w:t>监管股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（七）聚焦民生</w:t>
      </w:r>
      <w:r>
        <w:rPr>
          <w:rFonts w:hint="eastAsia" w:ascii="仿宋" w:hAnsi="仿宋" w:eastAsia="仿宋" w:cs="仿宋"/>
          <w:sz w:val="32"/>
          <w:szCs w:val="32"/>
          <w:lang w:val="en-US" w:eastAsia="zh-CN"/>
        </w:rPr>
        <w:t>领域</w:t>
      </w:r>
      <w:r>
        <w:rPr>
          <w:rFonts w:hint="eastAsia" w:ascii="仿宋" w:hAnsi="仿宋" w:eastAsia="仿宋" w:cs="仿宋"/>
          <w:sz w:val="32"/>
          <w:szCs w:val="32"/>
        </w:rPr>
        <w:t>扎实开展“铁拳”行动，严厉打击面向未成年人无底线营销色情低俗食品、农兽药残留超标、非法添加非食用物质和药品、超范围超限量使用食品添加剂、“山寨”食品、过期食品等违法行为，涉嫌犯罪的，一律移交公</w:t>
      </w:r>
      <w:r>
        <w:rPr>
          <w:rFonts w:hint="eastAsia" w:ascii="仿宋" w:hAnsi="仿宋" w:eastAsia="仿宋" w:cs="仿宋"/>
          <w:sz w:val="32"/>
          <w:szCs w:val="32"/>
          <w:lang w:val="en-US" w:eastAsia="zh-CN"/>
        </w:rPr>
        <w:t>安</w:t>
      </w:r>
      <w:r>
        <w:rPr>
          <w:rFonts w:hint="eastAsia" w:ascii="仿宋" w:hAnsi="仿宋" w:eastAsia="仿宋" w:cs="仿宋"/>
          <w:sz w:val="32"/>
          <w:szCs w:val="32"/>
        </w:rPr>
        <w:t>机关。通过查办一批违法案件、曝光一批典型案例、严惩一批违法分子，形成有效震慑。（责任单位：</w:t>
      </w:r>
      <w:r>
        <w:rPr>
          <w:rFonts w:hint="eastAsia" w:ascii="仿宋" w:hAnsi="仿宋" w:eastAsia="仿宋" w:cs="仿宋"/>
          <w:b/>
          <w:bCs/>
          <w:sz w:val="32"/>
          <w:szCs w:val="32"/>
          <w:lang w:val="en-US" w:eastAsia="zh-CN"/>
        </w:rPr>
        <w:t>食品药品执法稽查中队</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三、实施步骤</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（一）动员部署（2月</w:t>
      </w:r>
      <w:r>
        <w:rPr>
          <w:rFonts w:hint="eastAsia" w:ascii="仿宋" w:hAnsi="仿宋" w:eastAsia="仿宋" w:cs="仿宋"/>
          <w:sz w:val="32"/>
          <w:szCs w:val="32"/>
          <w:lang w:val="en-US"/>
        </w:rPr>
        <w:t>28</w:t>
      </w:r>
      <w:r>
        <w:rPr>
          <w:rFonts w:hint="eastAsia" w:ascii="仿宋" w:hAnsi="仿宋" w:eastAsia="仿宋" w:cs="仿宋"/>
          <w:sz w:val="32"/>
          <w:szCs w:val="32"/>
        </w:rPr>
        <w:t>日前）。按照</w:t>
      </w:r>
      <w:r>
        <w:rPr>
          <w:rFonts w:hint="eastAsia" w:ascii="仿宋" w:hAnsi="仿宋" w:eastAsia="仿宋" w:cs="仿宋"/>
          <w:sz w:val="32"/>
          <w:szCs w:val="32"/>
          <w:lang w:eastAsia="zh-CN"/>
        </w:rPr>
        <w:t>省、市</w:t>
      </w:r>
      <w:r>
        <w:rPr>
          <w:rFonts w:hint="eastAsia" w:ascii="仿宋" w:hAnsi="仿宋" w:eastAsia="仿宋" w:cs="仿宋"/>
          <w:sz w:val="32"/>
          <w:szCs w:val="32"/>
          <w:lang w:val="en-US" w:eastAsia="zh-CN"/>
        </w:rPr>
        <w:t>局</w:t>
      </w:r>
      <w:r>
        <w:rPr>
          <w:rFonts w:hint="eastAsia" w:ascii="仿宋" w:hAnsi="仿宋" w:eastAsia="仿宋" w:cs="仿宋"/>
          <w:sz w:val="32"/>
          <w:szCs w:val="32"/>
        </w:rPr>
        <w:t>统一安排，制定细化方案、全面动员部署，进一步统一思想、提高认识、明确任务、落实责任，确保上下联动、一体推进。</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二）全面排查（3月1日至3月31日）。全面排查本地食品生产、经营者底数，梳理在监督检查、抽检监测、案件查办、投诉举报、媒体曝光中反映出的问题线索，汇总形成风险隐患清单，并逐项列出整改措施、预期成果、进度安排，3月1</w:t>
      </w:r>
      <w:r>
        <w:rPr>
          <w:rFonts w:hint="eastAsia" w:ascii="仿宋" w:hAnsi="仿宋" w:eastAsia="仿宋" w:cs="仿宋"/>
          <w:sz w:val="32"/>
          <w:szCs w:val="32"/>
          <w:lang w:val="en-US" w:eastAsia="zh-CN"/>
        </w:rPr>
        <w:t>7</w:t>
      </w:r>
      <w:r>
        <w:rPr>
          <w:rFonts w:hint="eastAsia" w:ascii="仿宋" w:hAnsi="仿宋" w:eastAsia="仿宋" w:cs="仿宋"/>
          <w:sz w:val="32"/>
          <w:szCs w:val="32"/>
        </w:rPr>
        <w:t>日前</w:t>
      </w:r>
      <w:r>
        <w:rPr>
          <w:rFonts w:hint="eastAsia" w:ascii="仿宋" w:hAnsi="仿宋" w:eastAsia="仿宋" w:cs="仿宋"/>
          <w:sz w:val="32"/>
          <w:szCs w:val="32"/>
          <w:lang w:val="en-US" w:eastAsia="zh-CN"/>
        </w:rPr>
        <w:t>请各责任股室将清单</w:t>
      </w:r>
      <w:r>
        <w:rPr>
          <w:rFonts w:hint="eastAsia" w:ascii="仿宋" w:hAnsi="仿宋" w:eastAsia="仿宋" w:cs="仿宋"/>
          <w:sz w:val="32"/>
          <w:szCs w:val="32"/>
        </w:rPr>
        <w:t>报</w:t>
      </w:r>
      <w:r>
        <w:rPr>
          <w:rFonts w:hint="eastAsia" w:ascii="仿宋" w:hAnsi="仿宋" w:eastAsia="仿宋" w:cs="仿宋"/>
          <w:sz w:val="32"/>
          <w:szCs w:val="32"/>
          <w:lang w:eastAsia="zh-CN"/>
        </w:rPr>
        <w:t>区</w:t>
      </w:r>
      <w:r>
        <w:rPr>
          <w:rFonts w:hint="eastAsia" w:ascii="仿宋" w:hAnsi="仿宋" w:eastAsia="仿宋" w:cs="仿宋"/>
          <w:sz w:val="32"/>
          <w:szCs w:val="32"/>
        </w:rPr>
        <w:t>局</w:t>
      </w:r>
      <w:r>
        <w:rPr>
          <w:rFonts w:hint="eastAsia" w:ascii="仿宋" w:hAnsi="仿宋" w:eastAsia="仿宋" w:cs="仿宋"/>
          <w:sz w:val="32"/>
          <w:szCs w:val="32"/>
          <w:lang w:val="en-US" w:eastAsia="zh-CN"/>
        </w:rPr>
        <w:t>食药安全综合协调检查股</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（三）集中整治（4月1日至5月31日）。针对排查中发现的风险隐患和方案中明确的工作措施，加大整改和查处力度，严格按进度整改，消除问题隐患，让人民群众感受到实实在在的效果。要加强督促调度，督促各</w:t>
      </w:r>
      <w:r>
        <w:rPr>
          <w:rFonts w:hint="eastAsia" w:ascii="仿宋" w:hAnsi="仿宋" w:eastAsia="仿宋" w:cs="仿宋"/>
          <w:sz w:val="32"/>
          <w:szCs w:val="32"/>
          <w:lang w:eastAsia="zh-CN"/>
        </w:rPr>
        <w:t>责任单位</w:t>
      </w:r>
      <w:r>
        <w:rPr>
          <w:rFonts w:hint="eastAsia" w:ascii="仿宋" w:hAnsi="仿宋" w:eastAsia="仿宋" w:cs="仿宋"/>
          <w:sz w:val="32"/>
          <w:szCs w:val="32"/>
        </w:rPr>
        <w:t>加大问题排查、案件查办工作力度，确保专项行动取得实效</w:t>
      </w:r>
      <w:r>
        <w:rPr>
          <w:rFonts w:hint="eastAsia" w:ascii="仿宋" w:hAnsi="仿宋" w:eastAsia="仿宋" w:cs="仿宋"/>
          <w:sz w:val="32"/>
          <w:szCs w:val="32"/>
          <w:lang w:eastAsia="zh-CN"/>
        </w:rPr>
        <w:t>，</w:t>
      </w:r>
      <w:r>
        <w:rPr>
          <w:rFonts w:hint="eastAsia" w:ascii="仿宋" w:hAnsi="仿宋" w:eastAsia="仿宋" w:cs="仿宋"/>
          <w:sz w:val="32"/>
          <w:szCs w:val="32"/>
        </w:rPr>
        <w:t>于5月1日前完成</w:t>
      </w:r>
      <w:r>
        <w:rPr>
          <w:rFonts w:hint="eastAsia" w:ascii="仿宋" w:hAnsi="仿宋" w:eastAsia="仿宋" w:cs="仿宋"/>
          <w:sz w:val="32"/>
          <w:szCs w:val="32"/>
          <w:lang w:val="en-US" w:eastAsia="zh-CN"/>
        </w:rPr>
        <w:t>区局</w:t>
      </w:r>
      <w:r>
        <w:rPr>
          <w:rFonts w:hint="eastAsia" w:ascii="仿宋" w:hAnsi="仿宋" w:eastAsia="仿宋" w:cs="仿宋"/>
          <w:sz w:val="32"/>
          <w:szCs w:val="32"/>
        </w:rPr>
        <w:t>自查</w:t>
      </w:r>
      <w:r>
        <w:rPr>
          <w:rFonts w:hint="eastAsia" w:ascii="仿宋" w:hAnsi="仿宋" w:eastAsia="仿宋" w:cs="仿宋"/>
          <w:sz w:val="32"/>
          <w:szCs w:val="32"/>
          <w:lang w:eastAsia="zh-CN"/>
        </w:rPr>
        <w:t>，</w:t>
      </w:r>
      <w:r>
        <w:rPr>
          <w:rFonts w:hint="eastAsia" w:ascii="仿宋" w:hAnsi="仿宋" w:eastAsia="仿宋" w:cs="仿宋"/>
          <w:sz w:val="32"/>
          <w:szCs w:val="32"/>
        </w:rPr>
        <w:t>5月10日前，</w:t>
      </w:r>
      <w:r>
        <w:rPr>
          <w:rFonts w:hint="eastAsia" w:ascii="仿宋" w:hAnsi="仿宋" w:eastAsia="仿宋" w:cs="仿宋"/>
          <w:sz w:val="32"/>
          <w:szCs w:val="32"/>
          <w:lang w:eastAsia="zh-CN"/>
        </w:rPr>
        <w:t>迎接</w:t>
      </w:r>
      <w:r>
        <w:rPr>
          <w:rFonts w:hint="eastAsia" w:ascii="仿宋" w:hAnsi="仿宋" w:eastAsia="仿宋" w:cs="仿宋"/>
          <w:sz w:val="32"/>
          <w:szCs w:val="32"/>
        </w:rPr>
        <w:t>市局</w:t>
      </w:r>
      <w:r>
        <w:rPr>
          <w:rFonts w:hint="eastAsia" w:ascii="仿宋" w:hAnsi="仿宋" w:eastAsia="仿宋" w:cs="仿宋"/>
          <w:sz w:val="32"/>
          <w:szCs w:val="32"/>
          <w:lang w:eastAsia="zh-CN"/>
        </w:rPr>
        <w:t>督导检查，</w:t>
      </w:r>
      <w:r>
        <w:rPr>
          <w:rFonts w:hint="eastAsia" w:ascii="仿宋" w:hAnsi="仿宋" w:eastAsia="仿宋" w:cs="仿宋"/>
          <w:sz w:val="32"/>
          <w:szCs w:val="32"/>
        </w:rPr>
        <w:t>5月底前，迎接国家总局和省局督导检查。</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四</w:t>
      </w:r>
      <w:r>
        <w:rPr>
          <w:rFonts w:hint="eastAsia" w:ascii="仿宋" w:hAnsi="仿宋" w:eastAsia="仿宋" w:cs="仿宋"/>
          <w:sz w:val="32"/>
          <w:szCs w:val="32"/>
        </w:rPr>
        <w:t>）总结评估（6月10日前）。各</w:t>
      </w:r>
      <w:r>
        <w:rPr>
          <w:rFonts w:hint="eastAsia" w:ascii="仿宋" w:hAnsi="仿宋" w:eastAsia="仿宋" w:cs="仿宋"/>
          <w:sz w:val="32"/>
          <w:szCs w:val="32"/>
          <w:lang w:eastAsia="zh-CN"/>
        </w:rPr>
        <w:t>责任单位</w:t>
      </w:r>
      <w:r>
        <w:rPr>
          <w:rFonts w:hint="eastAsia" w:ascii="仿宋" w:hAnsi="仿宋" w:eastAsia="仿宋" w:cs="仿宋"/>
          <w:sz w:val="32"/>
          <w:szCs w:val="32"/>
        </w:rPr>
        <w:t>全面评估风险隐患整改情况，总结经验做法，针对需长期推进的事项建立长效机制，</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日前各</w:t>
      </w:r>
      <w:r>
        <w:rPr>
          <w:rFonts w:hint="eastAsia" w:ascii="仿宋" w:hAnsi="仿宋" w:eastAsia="仿宋" w:cs="仿宋"/>
          <w:sz w:val="32"/>
          <w:szCs w:val="32"/>
          <w:lang w:eastAsia="zh-CN"/>
        </w:rPr>
        <w:t>责任单位</w:t>
      </w:r>
      <w:r>
        <w:rPr>
          <w:rFonts w:hint="eastAsia" w:ascii="仿宋" w:hAnsi="仿宋" w:eastAsia="仿宋" w:cs="仿宋"/>
          <w:sz w:val="32"/>
          <w:szCs w:val="32"/>
        </w:rPr>
        <w:t>向</w:t>
      </w:r>
      <w:r>
        <w:rPr>
          <w:rFonts w:hint="eastAsia" w:ascii="仿宋" w:hAnsi="仿宋" w:eastAsia="仿宋" w:cs="仿宋"/>
          <w:sz w:val="32"/>
          <w:szCs w:val="32"/>
          <w:lang w:eastAsia="zh-CN"/>
        </w:rPr>
        <w:t>区</w:t>
      </w:r>
      <w:r>
        <w:rPr>
          <w:rFonts w:hint="eastAsia" w:ascii="仿宋" w:hAnsi="仿宋" w:eastAsia="仿宋" w:cs="仿宋"/>
          <w:sz w:val="32"/>
          <w:szCs w:val="32"/>
        </w:rPr>
        <w:t>局报送总结报告，6月</w:t>
      </w:r>
      <w:r>
        <w:rPr>
          <w:rFonts w:hint="eastAsia" w:ascii="仿宋" w:hAnsi="仿宋" w:eastAsia="仿宋" w:cs="仿宋"/>
          <w:sz w:val="32"/>
          <w:szCs w:val="32"/>
          <w:lang w:val="en-US" w:eastAsia="zh-CN"/>
        </w:rPr>
        <w:t>9</w:t>
      </w:r>
      <w:r>
        <w:rPr>
          <w:rFonts w:hint="eastAsia" w:ascii="仿宋" w:hAnsi="仿宋" w:eastAsia="仿宋" w:cs="仿宋"/>
          <w:sz w:val="32"/>
          <w:szCs w:val="32"/>
        </w:rPr>
        <w:t>日前</w:t>
      </w:r>
      <w:r>
        <w:rPr>
          <w:rFonts w:hint="eastAsia" w:ascii="仿宋" w:hAnsi="仿宋" w:eastAsia="仿宋" w:cs="仿宋"/>
          <w:sz w:val="32"/>
          <w:szCs w:val="32"/>
          <w:lang w:eastAsia="zh-CN"/>
        </w:rPr>
        <w:t>区局</w:t>
      </w:r>
      <w:r>
        <w:rPr>
          <w:rFonts w:hint="eastAsia" w:ascii="仿宋" w:hAnsi="仿宋" w:eastAsia="仿宋" w:cs="仿宋"/>
          <w:sz w:val="32"/>
          <w:szCs w:val="32"/>
        </w:rPr>
        <w:t>向</w:t>
      </w:r>
      <w:r>
        <w:rPr>
          <w:rFonts w:hint="eastAsia" w:ascii="仿宋" w:hAnsi="仿宋" w:eastAsia="仿宋" w:cs="仿宋"/>
          <w:sz w:val="32"/>
          <w:szCs w:val="32"/>
          <w:lang w:eastAsia="zh-CN"/>
        </w:rPr>
        <w:t>市</w:t>
      </w:r>
      <w:r>
        <w:rPr>
          <w:rFonts w:hint="eastAsia" w:ascii="仿宋" w:hAnsi="仿宋" w:eastAsia="仿宋" w:cs="仿宋"/>
          <w:sz w:val="32"/>
          <w:szCs w:val="32"/>
        </w:rPr>
        <w:t>局报送总结报告。</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四、宣传工作</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将宣传工作贯穿专项行动全过程，充分调动主流媒体、网络媒体和全系统力量，全方位、多层次密集开展宣传。</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（一）坚持正面导向。重点宣传风险排查整治成效，展示市场监管部门采取的有力举措，让百姓切实感受到食品安全在行动，为党的二十大胜利召开营造良好氛围。</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firstLine="64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（二）组织权威发声。协调主流媒体对专项行动作权威报道，运用系统内宣传资源，及时报道专项行动进展，做好成果展示。    </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firstLine="640"/>
        <w:jc w:val="left"/>
        <w:textAlignment w:val="auto"/>
        <w:rPr>
          <w:rFonts w:hint="eastAsia" w:ascii="仿宋" w:hAnsi="仿宋" w:eastAsia="仿宋" w:cs="仿宋"/>
          <w:sz w:val="32"/>
          <w:szCs w:val="32"/>
        </w:rPr>
      </w:pPr>
      <w:r>
        <w:rPr>
          <w:rFonts w:hint="eastAsia" w:ascii="仿宋" w:hAnsi="仿宋" w:eastAsia="仿宋" w:cs="仿宋"/>
          <w:sz w:val="32"/>
          <w:szCs w:val="32"/>
        </w:rPr>
        <w:t>（三）开展专题活动。专项行动期间，结合实际组织媒体专访、现场展示、典型案例发布等专题活动。</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（四）同步线上推送。依托网络平台发布专项行动工作动态，展示整治成效，进一步扩大影响。</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五、有关要求</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（一）提高思想认识。</w:t>
      </w:r>
      <w:r>
        <w:rPr>
          <w:rFonts w:hint="eastAsia" w:ascii="仿宋" w:hAnsi="仿宋" w:eastAsia="仿宋" w:cs="仿宋"/>
          <w:sz w:val="32"/>
          <w:szCs w:val="32"/>
          <w:lang w:eastAsia="zh-CN"/>
        </w:rPr>
        <w:t>各责任单位</w:t>
      </w:r>
      <w:r>
        <w:rPr>
          <w:rFonts w:hint="eastAsia" w:ascii="仿宋" w:hAnsi="仿宋" w:eastAsia="仿宋" w:cs="仿宋"/>
          <w:sz w:val="32"/>
          <w:szCs w:val="32"/>
        </w:rPr>
        <w:t>要提高政治站位，切实增强责任感、使命感，以强烈的政治担当、居安思危的忧患意识、如履薄冰的谨慎心态，认真排查食品安全风险隐患，进一步强化监管措施，确保监管始终跑在风险前面。</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二</w:t>
      </w:r>
      <w:bookmarkStart w:id="0" w:name="_GoBack"/>
      <w:bookmarkEnd w:id="0"/>
      <w:r>
        <w:rPr>
          <w:rFonts w:hint="eastAsia" w:ascii="仿宋" w:hAnsi="仿宋" w:eastAsia="仿宋" w:cs="仿宋"/>
          <w:sz w:val="32"/>
          <w:szCs w:val="32"/>
        </w:rPr>
        <w:t>）强化组织实施。建立食品安全“守底线、查隐患、保安全</w:t>
      </w:r>
      <w:r>
        <w:rPr>
          <w:rFonts w:hint="eastAsia" w:ascii="仿宋" w:hAnsi="仿宋" w:eastAsia="仿宋" w:cs="仿宋"/>
          <w:sz w:val="32"/>
          <w:szCs w:val="32"/>
          <w:lang w:eastAsia="zh-CN"/>
        </w:rPr>
        <w:t>”</w:t>
      </w:r>
      <w:r>
        <w:rPr>
          <w:rFonts w:hint="eastAsia" w:ascii="仿宋" w:hAnsi="仿宋" w:eastAsia="仿宋" w:cs="仿宋"/>
          <w:sz w:val="32"/>
          <w:szCs w:val="32"/>
        </w:rPr>
        <w:t>专项行动组织协调机制，加强组织领导，层层压实责任，结合实际健全工作机制，完善工作方案，细化任务分工，责任落实到人，形成上下联动、整体推进的格局。</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三）坚持标本兼治。要以本次食品安全风险隐患大排查为契机，坚持边整治、边建设、边总结，既要消除已发现的风险隐患，又要推动建立长效机制，把专项行动中好的经验做法以制度形式固化下来，防止风险隐患反复发生。</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（四）及时报送信息。建立专项行动简报制度，各</w:t>
      </w:r>
      <w:r>
        <w:rPr>
          <w:rFonts w:hint="eastAsia" w:ascii="仿宋" w:hAnsi="仿宋" w:eastAsia="仿宋" w:cs="仿宋"/>
          <w:sz w:val="32"/>
          <w:szCs w:val="32"/>
          <w:lang w:eastAsia="zh-CN"/>
        </w:rPr>
        <w:t>责任单位</w:t>
      </w:r>
      <w:r>
        <w:rPr>
          <w:rFonts w:hint="eastAsia" w:ascii="仿宋" w:hAnsi="仿宋" w:eastAsia="仿宋" w:cs="仿宋"/>
          <w:sz w:val="32"/>
          <w:szCs w:val="32"/>
        </w:rPr>
        <w:t>要积极报送工作进展和取得成效，每月</w:t>
      </w:r>
      <w:r>
        <w:rPr>
          <w:rFonts w:hint="eastAsia" w:ascii="仿宋" w:hAnsi="仿宋" w:eastAsia="仿宋" w:cs="仿宋"/>
          <w:sz w:val="32"/>
          <w:szCs w:val="32"/>
          <w:lang w:val="en-US" w:eastAsia="zh-CN"/>
        </w:rPr>
        <w:t>7</w:t>
      </w:r>
      <w:r>
        <w:rPr>
          <w:rFonts w:hint="eastAsia" w:ascii="仿宋" w:hAnsi="仿宋" w:eastAsia="仿宋" w:cs="仿宋"/>
          <w:sz w:val="32"/>
          <w:szCs w:val="32"/>
        </w:rPr>
        <w:t>日、1</w:t>
      </w:r>
      <w:r>
        <w:rPr>
          <w:rFonts w:hint="eastAsia" w:ascii="仿宋" w:hAnsi="仿宋" w:eastAsia="仿宋" w:cs="仿宋"/>
          <w:sz w:val="32"/>
          <w:szCs w:val="32"/>
          <w:lang w:val="en-US" w:eastAsia="zh-CN"/>
        </w:rPr>
        <w:t>7</w:t>
      </w:r>
      <w:r>
        <w:rPr>
          <w:rFonts w:hint="eastAsia" w:ascii="仿宋" w:hAnsi="仿宋" w:eastAsia="仿宋" w:cs="仿宋"/>
          <w:sz w:val="32"/>
          <w:szCs w:val="32"/>
        </w:rPr>
        <w:t>日、</w:t>
      </w:r>
      <w:r>
        <w:rPr>
          <w:rFonts w:hint="eastAsia" w:ascii="仿宋" w:hAnsi="仿宋" w:eastAsia="仿宋" w:cs="仿宋"/>
          <w:sz w:val="32"/>
          <w:szCs w:val="32"/>
          <w:lang w:val="en-US" w:eastAsia="zh-CN"/>
        </w:rPr>
        <w:t>27</w:t>
      </w:r>
      <w:r>
        <w:rPr>
          <w:rFonts w:hint="eastAsia" w:ascii="仿宋" w:hAnsi="仿宋" w:eastAsia="仿宋" w:cs="仿宋"/>
          <w:sz w:val="32"/>
          <w:szCs w:val="32"/>
        </w:rPr>
        <w:t>日各</w:t>
      </w:r>
      <w:r>
        <w:rPr>
          <w:rFonts w:hint="eastAsia" w:ascii="仿宋" w:hAnsi="仿宋" w:eastAsia="仿宋" w:cs="仿宋"/>
          <w:sz w:val="32"/>
          <w:szCs w:val="32"/>
          <w:lang w:eastAsia="zh-CN"/>
        </w:rPr>
        <w:t>责任单位</w:t>
      </w:r>
      <w:r>
        <w:rPr>
          <w:rFonts w:hint="eastAsia" w:ascii="仿宋" w:hAnsi="仿宋" w:eastAsia="仿宋" w:cs="仿宋"/>
          <w:sz w:val="32"/>
          <w:szCs w:val="32"/>
        </w:rPr>
        <w:t>向</w:t>
      </w:r>
      <w:r>
        <w:rPr>
          <w:rFonts w:hint="eastAsia" w:ascii="仿宋" w:hAnsi="仿宋" w:eastAsia="仿宋" w:cs="仿宋"/>
          <w:sz w:val="32"/>
          <w:szCs w:val="32"/>
          <w:lang w:eastAsia="zh-CN"/>
        </w:rPr>
        <w:t>区</w:t>
      </w:r>
      <w:r>
        <w:rPr>
          <w:rFonts w:hint="eastAsia" w:ascii="仿宋" w:hAnsi="仿宋" w:eastAsia="仿宋" w:cs="仿宋"/>
          <w:sz w:val="32"/>
          <w:szCs w:val="32"/>
        </w:rPr>
        <w:t>局食药安全</w:t>
      </w:r>
      <w:r>
        <w:rPr>
          <w:rFonts w:hint="eastAsia" w:ascii="仿宋" w:hAnsi="仿宋" w:eastAsia="仿宋" w:cs="仿宋"/>
          <w:sz w:val="32"/>
          <w:szCs w:val="32"/>
          <w:lang w:val="en-US" w:eastAsia="zh-CN"/>
        </w:rPr>
        <w:t>综合</w:t>
      </w:r>
      <w:r>
        <w:rPr>
          <w:rFonts w:hint="eastAsia" w:ascii="仿宋" w:hAnsi="仿宋" w:eastAsia="仿宋" w:cs="仿宋"/>
          <w:sz w:val="32"/>
          <w:szCs w:val="32"/>
        </w:rPr>
        <w:t>协调</w:t>
      </w:r>
      <w:r>
        <w:rPr>
          <w:rFonts w:hint="eastAsia" w:ascii="仿宋" w:hAnsi="仿宋" w:eastAsia="仿宋" w:cs="仿宋"/>
          <w:sz w:val="32"/>
          <w:szCs w:val="32"/>
          <w:lang w:val="en-US" w:eastAsia="zh-CN"/>
        </w:rPr>
        <w:t>检查股</w:t>
      </w:r>
      <w:r>
        <w:rPr>
          <w:rFonts w:hint="eastAsia" w:ascii="仿宋" w:hAnsi="仿宋" w:eastAsia="仿宋" w:cs="仿宋"/>
          <w:sz w:val="32"/>
          <w:szCs w:val="32"/>
        </w:rPr>
        <w:t>报送工作简报和工作进展情况(附件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)，同时将情况对口报送市市场监管综合执法局和相关食品处室，重要情况和亮点工作随时报送。</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default" w:ascii="仿宋" w:hAnsi="仿宋" w:eastAsia="仿宋" w:cs="仿宋"/>
          <w:sz w:val="32"/>
          <w:szCs w:val="32"/>
          <w:lang w:val="en-US"/>
        </w:rPr>
        <w:t xml:space="preserve">   </w:t>
      </w:r>
      <w:r>
        <w:rPr>
          <w:rFonts w:hint="eastAsia" w:ascii="仿宋" w:hAnsi="仿宋" w:eastAsia="仿宋" w:cs="仿宋"/>
          <w:sz w:val="32"/>
          <w:szCs w:val="32"/>
        </w:rPr>
        <w:t>联系人：</w:t>
      </w:r>
      <w:r>
        <w:rPr>
          <w:rFonts w:hint="eastAsia" w:ascii="仿宋" w:hAnsi="仿宋" w:eastAsia="仿宋" w:cs="仿宋"/>
          <w:sz w:val="32"/>
          <w:szCs w:val="32"/>
          <w:lang w:val="en-US" w:eastAsia="zh-CN"/>
        </w:rPr>
        <w:t>李胜利</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lang w:val="en-US"/>
        </w:rPr>
      </w:pPr>
      <w:r>
        <w:rPr>
          <w:rFonts w:hint="eastAsia" w:ascii="仿宋" w:hAnsi="仿宋" w:eastAsia="仿宋" w:cs="仿宋"/>
          <w:sz w:val="32"/>
          <w:szCs w:val="32"/>
        </w:rPr>
        <w:t xml:space="preserve">    邮箱：</w:t>
      </w:r>
      <w:r>
        <w:rPr>
          <w:rFonts w:hint="eastAsia" w:ascii="仿宋" w:hAnsi="仿宋" w:eastAsia="仿宋" w:cs="仿宋"/>
          <w:sz w:val="32"/>
          <w:szCs w:val="32"/>
          <w:lang w:val="en-US"/>
        </w:rPr>
        <w:t>xs8683090@126.com</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firstLine="640" w:firstLineChars="200"/>
        <w:jc w:val="lef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w:t>
      </w:r>
      <w:r>
        <w:rPr>
          <w:rFonts w:hint="eastAsia" w:ascii="仿宋" w:hAnsi="仿宋" w:eastAsia="仿宋" w:cs="仿宋"/>
          <w:sz w:val="32"/>
          <w:szCs w:val="32"/>
        </w:rPr>
        <w:t>件：</w:t>
      </w:r>
      <w:r>
        <w:rPr>
          <w:rFonts w:hint="eastAsia" w:ascii="仿宋" w:hAnsi="仿宋" w:eastAsia="仿宋" w:cs="仿宋"/>
          <w:sz w:val="32"/>
          <w:szCs w:val="32"/>
          <w:lang w:val="en-US"/>
        </w:rPr>
        <w:t>1.</w:t>
      </w:r>
      <w:r>
        <w:rPr>
          <w:rFonts w:hint="eastAsia" w:ascii="仿宋" w:hAnsi="仿宋" w:eastAsia="仿宋" w:cs="仿宋"/>
          <w:sz w:val="32"/>
          <w:szCs w:val="32"/>
          <w:lang w:eastAsia="zh-CN"/>
        </w:rPr>
        <w:t>区</w:t>
      </w:r>
      <w:r>
        <w:rPr>
          <w:rFonts w:hint="eastAsia" w:ascii="仿宋" w:hAnsi="仿宋" w:eastAsia="仿宋" w:cs="仿宋"/>
          <w:sz w:val="32"/>
          <w:szCs w:val="32"/>
        </w:rPr>
        <w:t>局食品安全“守底线、查隐患、保安全</w:t>
      </w:r>
      <w:r>
        <w:rPr>
          <w:rFonts w:hint="eastAsia" w:ascii="仿宋" w:hAnsi="仿宋" w:eastAsia="仿宋" w:cs="仿宋"/>
          <w:sz w:val="32"/>
          <w:szCs w:val="32"/>
          <w:lang w:eastAsia="zh-CN"/>
        </w:rPr>
        <w:t>”</w:t>
      </w:r>
      <w:r>
        <w:rPr>
          <w:rFonts w:hint="eastAsia" w:ascii="仿宋" w:hAnsi="仿宋" w:eastAsia="仿宋" w:cs="仿宋"/>
          <w:sz w:val="32"/>
          <w:szCs w:val="32"/>
        </w:rPr>
        <w:t>专项行动组织协调</w:t>
      </w:r>
      <w:r>
        <w:rPr>
          <w:rFonts w:hint="eastAsia" w:ascii="仿宋" w:hAnsi="仿宋" w:eastAsia="仿宋" w:cs="仿宋"/>
          <w:sz w:val="32"/>
          <w:szCs w:val="32"/>
          <w:lang w:val="en-US" w:eastAsia="zh-CN"/>
        </w:rPr>
        <w:t>机制</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firstLine="1600" w:firstLineChars="500"/>
        <w:jc w:val="left"/>
        <w:textAlignment w:val="auto"/>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rPr>
        <w:t>食品安全“守底线、查隐患、保安全</w:t>
      </w:r>
      <w:r>
        <w:rPr>
          <w:rFonts w:hint="eastAsia" w:ascii="仿宋" w:hAnsi="仿宋" w:eastAsia="仿宋" w:cs="仿宋"/>
          <w:sz w:val="32"/>
          <w:szCs w:val="32"/>
          <w:lang w:eastAsia="zh-CN"/>
        </w:rPr>
        <w:t>”</w:t>
      </w:r>
      <w:r>
        <w:rPr>
          <w:rFonts w:hint="eastAsia" w:ascii="仿宋" w:hAnsi="仿宋" w:eastAsia="仿宋" w:cs="仿宋"/>
          <w:sz w:val="32"/>
          <w:szCs w:val="32"/>
        </w:rPr>
        <w:t>专项行动风险隐患排查处置情况表</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firstLine="1600" w:firstLineChars="500"/>
        <w:jc w:val="left"/>
        <w:textAlignment w:val="auto"/>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食品安全“守底线、查隐患、保安全</w:t>
      </w:r>
      <w:r>
        <w:rPr>
          <w:rFonts w:hint="eastAsia" w:ascii="仿宋" w:hAnsi="仿宋" w:eastAsia="仿宋" w:cs="仿宋"/>
          <w:sz w:val="32"/>
          <w:szCs w:val="32"/>
          <w:lang w:eastAsia="zh-CN"/>
        </w:rPr>
        <w:t>”</w:t>
      </w:r>
      <w:r>
        <w:rPr>
          <w:rFonts w:hint="eastAsia" w:ascii="仿宋" w:hAnsi="仿宋" w:eastAsia="仿宋" w:cs="仿宋"/>
          <w:sz w:val="32"/>
          <w:szCs w:val="32"/>
        </w:rPr>
        <w:t>专项行动风险隐患排查处置情况汇总表</w:t>
      </w: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315" w:leftChars="150" w:right="315" w:rightChars="1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rPr>
        <w:t>1</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徐水区市场监督管理局</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食品安全“守底线、查隐患、保安全”</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专项行动组织协调机制</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center"/>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一、</w:t>
      </w:r>
      <w:r>
        <w:rPr>
          <w:rFonts w:hint="eastAsia" w:ascii="仿宋" w:hAnsi="仿宋" w:eastAsia="仿宋" w:cs="仿宋"/>
          <w:sz w:val="32"/>
          <w:szCs w:val="32"/>
          <w:lang w:val="en-US" w:eastAsia="zh-CN"/>
        </w:rPr>
        <w:t>区局</w:t>
      </w:r>
      <w:r>
        <w:rPr>
          <w:rFonts w:hint="eastAsia" w:ascii="仿宋" w:hAnsi="仿宋" w:eastAsia="仿宋" w:cs="仿宋"/>
          <w:sz w:val="32"/>
          <w:szCs w:val="32"/>
        </w:rPr>
        <w:t>专项行动工作组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主要任务：负责组织领导和统筹协调全</w:t>
      </w:r>
      <w:r>
        <w:rPr>
          <w:rFonts w:hint="eastAsia" w:ascii="仿宋" w:hAnsi="仿宋" w:eastAsia="仿宋" w:cs="仿宋"/>
          <w:sz w:val="32"/>
          <w:szCs w:val="32"/>
          <w:lang w:val="en-US" w:eastAsia="zh-CN"/>
        </w:rPr>
        <w:t>区</w:t>
      </w:r>
      <w:r>
        <w:rPr>
          <w:rFonts w:hint="eastAsia" w:ascii="仿宋" w:hAnsi="仿宋" w:eastAsia="仿宋" w:cs="仿宋"/>
          <w:sz w:val="32"/>
          <w:szCs w:val="32"/>
        </w:rPr>
        <w:t>食品安全“守底线、查隐患、保安全</w:t>
      </w:r>
      <w:r>
        <w:rPr>
          <w:rFonts w:hint="eastAsia" w:ascii="仿宋" w:hAnsi="仿宋" w:eastAsia="仿宋" w:cs="仿宋"/>
          <w:sz w:val="32"/>
          <w:szCs w:val="32"/>
          <w:lang w:val="en-US"/>
        </w:rPr>
        <w:t>”</w:t>
      </w:r>
      <w:r>
        <w:rPr>
          <w:rFonts w:hint="eastAsia" w:ascii="仿宋" w:hAnsi="仿宋" w:eastAsia="仿宋" w:cs="仿宋"/>
          <w:sz w:val="32"/>
          <w:szCs w:val="32"/>
        </w:rPr>
        <w:t>专项行动工作，确保专项行动取得实效。</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组  长：</w:t>
      </w:r>
      <w:r>
        <w:rPr>
          <w:rFonts w:hint="eastAsia" w:ascii="仿宋" w:hAnsi="仿宋" w:eastAsia="仿宋" w:cs="仿宋"/>
          <w:sz w:val="32"/>
          <w:szCs w:val="32"/>
          <w:lang w:val="en-US" w:eastAsia="zh-CN"/>
        </w:rPr>
        <w:t>白雪峰</w:t>
      </w:r>
      <w:r>
        <w:rPr>
          <w:rFonts w:hint="eastAsia" w:ascii="仿宋" w:hAnsi="仿宋" w:eastAsia="仿宋" w:cs="仿宋"/>
          <w:sz w:val="32"/>
          <w:szCs w:val="32"/>
        </w:rPr>
        <w:t xml:space="preserve">  局长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副组长：</w:t>
      </w:r>
      <w:r>
        <w:rPr>
          <w:rFonts w:hint="eastAsia" w:ascii="仿宋" w:hAnsi="仿宋" w:eastAsia="仿宋" w:cs="仿宋"/>
          <w:sz w:val="32"/>
          <w:szCs w:val="32"/>
          <w:lang w:val="en-US" w:eastAsia="zh-CN"/>
        </w:rPr>
        <w:t>郑  旭</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副局长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李文杰</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副局长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徐卫平  副局长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彭宏伟</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副科</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连卫民  副科</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田  勇  副科</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成  员</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刘  涛</w:t>
      </w:r>
      <w:r>
        <w:rPr>
          <w:rFonts w:hint="eastAsia" w:ascii="仿宋" w:hAnsi="仿宋" w:eastAsia="仿宋" w:cs="仿宋"/>
          <w:sz w:val="32"/>
          <w:szCs w:val="32"/>
        </w:rPr>
        <w:t xml:space="preserve">  食品生产监管</w:t>
      </w:r>
      <w:r>
        <w:rPr>
          <w:rFonts w:hint="eastAsia" w:ascii="仿宋" w:hAnsi="仿宋" w:eastAsia="仿宋" w:cs="仿宋"/>
          <w:sz w:val="32"/>
          <w:szCs w:val="32"/>
          <w:lang w:val="en-US" w:eastAsia="zh-CN"/>
        </w:rPr>
        <w:t>股股长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赵立宏</w:t>
      </w:r>
      <w:r>
        <w:rPr>
          <w:rFonts w:hint="eastAsia" w:ascii="仿宋" w:hAnsi="仿宋" w:eastAsia="仿宋" w:cs="仿宋"/>
          <w:sz w:val="32"/>
          <w:szCs w:val="32"/>
        </w:rPr>
        <w:t xml:space="preserve">  食品流通监管</w:t>
      </w:r>
      <w:r>
        <w:rPr>
          <w:rFonts w:hint="eastAsia" w:ascii="仿宋" w:hAnsi="仿宋" w:eastAsia="仿宋" w:cs="仿宋"/>
          <w:sz w:val="32"/>
          <w:szCs w:val="32"/>
          <w:lang w:val="en-US" w:eastAsia="zh-CN"/>
        </w:rPr>
        <w:t>股股长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董海涛  餐饮监管股股长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李艳波  保化监管股股长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许国栋  食盐质量监管股股长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韩海滨  食品药品执法稽查中队中队长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  利  12315指挥中心主任</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郭  倩  办公室副主任</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二、工作组下设项目组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专项行动工作组下设综合协调组、案件查办组、食品生产安全排查组、特殊食品和食品相关产品安全排查组、食品销售安全排查组、餐饮食品安全排查组、食盐和食用农产品质量安全排查组、进口冷链食品安全排查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（一）综合协调组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主要任务：负责专项行动工作协调、会议组织筹备、工作进展上报等工作。</w:t>
      </w:r>
    </w:p>
    <w:p>
      <w:pPr>
        <w:keepNext w:val="0"/>
        <w:keepLines w:val="0"/>
        <w:pageBreakBefore w:val="0"/>
        <w:widowControl w:val="0"/>
        <w:tabs>
          <w:tab w:val="left" w:pos="630"/>
          <w:tab w:val="left" w:pos="2310"/>
          <w:tab w:val="left" w:pos="2940"/>
        </w:tabs>
        <w:kinsoku/>
        <w:wordWrap/>
        <w:overflowPunct/>
        <w:topLinePunct w:val="0"/>
        <w:autoSpaceDE/>
        <w:autoSpaceDN/>
        <w:bidi w:val="0"/>
        <w:adjustRightInd/>
        <w:snapToGrid/>
        <w:spacing w:line="500" w:lineRule="exact"/>
        <w:ind w:left="2244" w:leftChars="150" w:right="315" w:rightChars="150" w:hanging="1929" w:hanging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rPr>
        <w:t xml:space="preserve"> </w:t>
      </w:r>
      <w:r>
        <w:rPr>
          <w:rFonts w:hint="eastAsia" w:ascii="仿宋" w:hAnsi="仿宋" w:eastAsia="仿宋" w:cs="仿宋"/>
          <w:sz w:val="32"/>
          <w:szCs w:val="32"/>
        </w:rPr>
        <w:t>组长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彭宏伟  </w:t>
      </w:r>
      <w:r>
        <w:rPr>
          <w:rFonts w:hint="eastAsia" w:ascii="仿宋" w:hAnsi="仿宋" w:eastAsia="仿宋" w:cs="仿宋"/>
          <w:sz w:val="32"/>
          <w:szCs w:val="32"/>
        </w:rPr>
        <w:t>食药安全协调</w:t>
      </w:r>
      <w:r>
        <w:rPr>
          <w:rFonts w:hint="eastAsia" w:ascii="仿宋" w:hAnsi="仿宋" w:eastAsia="仿宋" w:cs="仿宋"/>
          <w:sz w:val="32"/>
          <w:szCs w:val="32"/>
          <w:lang w:val="en-US" w:eastAsia="zh-CN"/>
        </w:rPr>
        <w:t>股股长</w:t>
      </w:r>
    </w:p>
    <w:p>
      <w:pPr>
        <w:keepNext w:val="0"/>
        <w:keepLines w:val="0"/>
        <w:pageBreakBefore w:val="0"/>
        <w:widowControl w:val="0"/>
        <w:kinsoku/>
        <w:wordWrap/>
        <w:overflowPunct/>
        <w:topLinePunct w:val="0"/>
        <w:autoSpaceDE/>
        <w:autoSpaceDN/>
        <w:bidi w:val="0"/>
        <w:adjustRightInd/>
        <w:snapToGrid/>
        <w:spacing w:line="500" w:lineRule="exact"/>
        <w:ind w:left="2244" w:leftChars="150" w:right="315" w:rightChars="150" w:hanging="1929" w:hanging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成员：郭  倩  办公室</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刘树凯  </w:t>
      </w:r>
      <w:r>
        <w:rPr>
          <w:rFonts w:hint="eastAsia" w:ascii="仿宋" w:hAnsi="仿宋" w:eastAsia="仿宋" w:cs="仿宋"/>
          <w:sz w:val="32"/>
          <w:szCs w:val="32"/>
        </w:rPr>
        <w:t>食药安全协调</w:t>
      </w:r>
      <w:r>
        <w:rPr>
          <w:rFonts w:hint="eastAsia" w:ascii="仿宋" w:hAnsi="仿宋" w:eastAsia="仿宋" w:cs="仿宋"/>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00" w:lineRule="exact"/>
        <w:ind w:left="955" w:leftChars="150" w:right="315" w:rightChars="150" w:hanging="640" w:hanging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 xml:space="preserve">李胜利  </w:t>
      </w:r>
      <w:r>
        <w:rPr>
          <w:rFonts w:hint="eastAsia" w:ascii="仿宋" w:hAnsi="仿宋" w:eastAsia="仿宋" w:cs="仿宋"/>
          <w:sz w:val="32"/>
          <w:szCs w:val="32"/>
        </w:rPr>
        <w:t>食药安全协调</w:t>
      </w:r>
      <w:r>
        <w:rPr>
          <w:rFonts w:hint="eastAsia" w:ascii="仿宋" w:hAnsi="仿宋" w:eastAsia="仿宋" w:cs="仿宋"/>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（二）案件查办组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主要任务：聚焦民生领域开展“铁拳”行动，严厉打击各类食品安全违法行为</w:t>
      </w:r>
      <w:r>
        <w:rPr>
          <w:rFonts w:hint="eastAsia" w:ascii="仿宋" w:hAnsi="仿宋" w:eastAsia="仿宋" w:cs="仿宋"/>
          <w:sz w:val="32"/>
          <w:szCs w:val="32"/>
          <w:lang w:eastAsia="zh-CN"/>
        </w:rPr>
        <w:t>，</w:t>
      </w:r>
      <w:r>
        <w:rPr>
          <w:rFonts w:hint="eastAsia" w:ascii="仿宋" w:hAnsi="仿宋" w:eastAsia="仿宋" w:cs="仿宋"/>
          <w:sz w:val="32"/>
          <w:szCs w:val="32"/>
        </w:rPr>
        <w:t>汇总案件查办、投诉举报情况。</w:t>
      </w:r>
    </w:p>
    <w:p>
      <w:pPr>
        <w:keepNext w:val="0"/>
        <w:keepLines w:val="0"/>
        <w:pageBreakBefore w:val="0"/>
        <w:widowControl w:val="0"/>
        <w:tabs>
          <w:tab w:val="left" w:pos="420"/>
          <w:tab w:val="left" w:pos="630"/>
          <w:tab w:val="left" w:pos="1470"/>
        </w:tabs>
        <w:kinsoku/>
        <w:wordWrap/>
        <w:overflowPunct/>
        <w:topLinePunct w:val="0"/>
        <w:autoSpaceDE/>
        <w:autoSpaceDN/>
        <w:bidi w:val="0"/>
        <w:adjustRightInd/>
        <w:snapToGrid/>
        <w:spacing w:line="500" w:lineRule="exact"/>
        <w:ind w:left="315" w:leftChars="150" w:right="315" w:rightChars="15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组长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韩海滨  食品药品执法稽查中队中队长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成员：</w:t>
      </w:r>
      <w:r>
        <w:rPr>
          <w:rFonts w:hint="eastAsia" w:ascii="仿宋" w:hAnsi="仿宋" w:eastAsia="仿宋" w:cs="仿宋"/>
          <w:sz w:val="32"/>
          <w:szCs w:val="32"/>
          <w:lang w:val="en-US" w:eastAsia="zh-CN"/>
        </w:rPr>
        <w:t>李大永  食品药品执法稽查中队</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600" w:firstLineChars="5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刘新宇  食品药品执法稽查中队</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600" w:firstLineChars="5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张  利  12315指挥中心</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）食品生产安全排查组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主要任务：聚焦食品生产领域市场占有率高、销售覆盖面广的企业和消费量大的重点品种，排查进货查验、生产过程控制、出厂检验、标签标识等方面存在的风险隐患。</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jc w:val="left"/>
        <w:textAlignment w:val="auto"/>
        <w:rPr>
          <w:rFonts w:hint="eastAsia" w:ascii="仿宋" w:hAnsi="仿宋" w:eastAsia="仿宋" w:cs="仿宋"/>
          <w:sz w:val="32"/>
          <w:szCs w:val="32"/>
        </w:rPr>
      </w:pPr>
      <w:r>
        <w:rPr>
          <w:rFonts w:hint="eastAsia" w:ascii="仿宋" w:hAnsi="仿宋" w:eastAsia="仿宋" w:cs="仿宋"/>
          <w:sz w:val="32"/>
          <w:szCs w:val="32"/>
        </w:rPr>
        <w:t>组长：</w:t>
      </w:r>
      <w:r>
        <w:rPr>
          <w:rFonts w:hint="eastAsia" w:ascii="仿宋" w:hAnsi="仿宋" w:eastAsia="仿宋" w:cs="仿宋"/>
          <w:sz w:val="32"/>
          <w:szCs w:val="32"/>
          <w:lang w:val="en-US" w:eastAsia="zh-CN"/>
        </w:rPr>
        <w:t>刘  涛</w:t>
      </w:r>
      <w:r>
        <w:rPr>
          <w:rFonts w:hint="eastAsia" w:ascii="仿宋" w:hAnsi="仿宋" w:eastAsia="仿宋" w:cs="仿宋"/>
          <w:sz w:val="32"/>
          <w:szCs w:val="32"/>
        </w:rPr>
        <w:t xml:space="preserve">  食品生产监管</w:t>
      </w:r>
      <w:r>
        <w:rPr>
          <w:rFonts w:hint="eastAsia" w:ascii="仿宋" w:hAnsi="仿宋" w:eastAsia="仿宋" w:cs="仿宋"/>
          <w:sz w:val="32"/>
          <w:szCs w:val="32"/>
          <w:lang w:val="en-US" w:eastAsia="zh-CN"/>
        </w:rPr>
        <w:t>股股长</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jc w:val="left"/>
        <w:textAlignment w:val="auto"/>
        <w:rPr>
          <w:rFonts w:hint="eastAsia" w:ascii="仿宋" w:hAnsi="仿宋" w:eastAsia="仿宋" w:cs="仿宋"/>
          <w:sz w:val="32"/>
          <w:szCs w:val="32"/>
        </w:rPr>
      </w:pPr>
      <w:r>
        <w:rPr>
          <w:rFonts w:hint="eastAsia" w:ascii="仿宋" w:hAnsi="仿宋" w:eastAsia="仿宋" w:cs="仿宋"/>
          <w:sz w:val="32"/>
          <w:szCs w:val="32"/>
        </w:rPr>
        <w:t>成员：</w:t>
      </w:r>
      <w:r>
        <w:rPr>
          <w:rFonts w:hint="eastAsia" w:ascii="仿宋" w:hAnsi="仿宋" w:eastAsia="仿宋" w:cs="仿宋"/>
          <w:sz w:val="32"/>
          <w:szCs w:val="32"/>
          <w:lang w:val="en-US" w:eastAsia="zh-CN"/>
        </w:rPr>
        <w:t>田宝会</w:t>
      </w:r>
      <w:r>
        <w:rPr>
          <w:rFonts w:hint="eastAsia" w:ascii="仿宋" w:hAnsi="仿宋" w:eastAsia="仿宋" w:cs="仿宋"/>
          <w:sz w:val="32"/>
          <w:szCs w:val="32"/>
        </w:rPr>
        <w:t xml:space="preserve">  食品生产监管</w:t>
      </w:r>
      <w:r>
        <w:rPr>
          <w:rFonts w:hint="eastAsia" w:ascii="仿宋" w:hAnsi="仿宋" w:eastAsia="仿宋" w:cs="仿宋"/>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周  凯</w:t>
      </w:r>
      <w:r>
        <w:rPr>
          <w:rFonts w:hint="eastAsia" w:ascii="仿宋" w:hAnsi="仿宋" w:eastAsia="仿宋" w:cs="仿宋"/>
          <w:sz w:val="32"/>
          <w:szCs w:val="32"/>
        </w:rPr>
        <w:t xml:space="preserve">  食品生产监管</w:t>
      </w:r>
      <w:r>
        <w:rPr>
          <w:rFonts w:hint="eastAsia" w:ascii="仿宋" w:hAnsi="仿宋" w:eastAsia="仿宋" w:cs="仿宋"/>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600" w:firstLineChars="5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师彦彬  </w:t>
      </w:r>
      <w:r>
        <w:rPr>
          <w:rFonts w:hint="eastAsia" w:ascii="仿宋" w:hAnsi="仿宋" w:eastAsia="仿宋" w:cs="仿宋"/>
          <w:sz w:val="32"/>
          <w:szCs w:val="32"/>
        </w:rPr>
        <w:t>食品生产监管</w:t>
      </w:r>
      <w:r>
        <w:rPr>
          <w:rFonts w:hint="eastAsia" w:ascii="仿宋" w:hAnsi="仿宋" w:eastAsia="仿宋" w:cs="仿宋"/>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四</w:t>
      </w:r>
      <w:r>
        <w:rPr>
          <w:rFonts w:hint="eastAsia" w:ascii="仿宋" w:hAnsi="仿宋" w:eastAsia="仿宋" w:cs="仿宋"/>
          <w:sz w:val="32"/>
          <w:szCs w:val="32"/>
        </w:rPr>
        <w:t>）</w:t>
      </w:r>
      <w:r>
        <w:rPr>
          <w:rFonts w:hint="eastAsia" w:ascii="仿宋" w:hAnsi="仿宋" w:eastAsia="仿宋" w:cs="仿宋"/>
          <w:sz w:val="32"/>
          <w:szCs w:val="32"/>
          <w:lang w:val="en-US" w:eastAsia="zh-CN"/>
        </w:rPr>
        <w:t>保健</w:t>
      </w:r>
      <w:r>
        <w:rPr>
          <w:rFonts w:hint="eastAsia" w:ascii="仿宋" w:hAnsi="仿宋" w:eastAsia="仿宋" w:cs="仿宋"/>
          <w:sz w:val="32"/>
          <w:szCs w:val="32"/>
        </w:rPr>
        <w:t>食品安全排查组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主要任务：聚焦保健食品产品质量安全，排查和整治企业落实主体责任、进货查验、关键控制点控制、出厂检验等方面存在的风险隐患。</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李艳波  保化监管股股长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jc w:val="left"/>
        <w:textAlignment w:val="auto"/>
        <w:rPr>
          <w:rFonts w:hint="eastAsia" w:ascii="仿宋" w:hAnsi="仿宋" w:eastAsia="仿宋" w:cs="仿宋"/>
          <w:sz w:val="32"/>
          <w:szCs w:val="32"/>
        </w:rPr>
      </w:pPr>
      <w:r>
        <w:rPr>
          <w:rFonts w:hint="eastAsia" w:ascii="仿宋" w:hAnsi="仿宋" w:eastAsia="仿宋" w:cs="仿宋"/>
          <w:sz w:val="32"/>
          <w:szCs w:val="32"/>
        </w:rPr>
        <w:t>成员：</w:t>
      </w:r>
      <w:r>
        <w:rPr>
          <w:rFonts w:hint="eastAsia" w:ascii="仿宋" w:hAnsi="仿宋" w:eastAsia="仿宋" w:cs="仿宋"/>
          <w:sz w:val="32"/>
          <w:szCs w:val="32"/>
          <w:lang w:val="en-US" w:eastAsia="zh-CN"/>
        </w:rPr>
        <w:t>卢云珠</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保化监管股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五</w:t>
      </w:r>
      <w:r>
        <w:rPr>
          <w:rFonts w:hint="eastAsia" w:ascii="仿宋" w:hAnsi="仿宋" w:eastAsia="仿宋" w:cs="仿宋"/>
          <w:sz w:val="32"/>
          <w:szCs w:val="32"/>
        </w:rPr>
        <w:t>）食品销售安全排查组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主要任务：聚焦乳制品和食品相关产品质量安全</w:t>
      </w:r>
      <w:r>
        <w:rPr>
          <w:rFonts w:hint="eastAsia" w:ascii="仿宋" w:hAnsi="仿宋" w:eastAsia="仿宋" w:cs="仿宋"/>
          <w:sz w:val="32"/>
          <w:szCs w:val="32"/>
          <w:lang w:eastAsia="zh-CN"/>
        </w:rPr>
        <w:t>、</w:t>
      </w:r>
      <w:r>
        <w:rPr>
          <w:rFonts w:hint="eastAsia" w:ascii="仿宋" w:hAnsi="仿宋" w:eastAsia="仿宋" w:cs="仿宋"/>
          <w:sz w:val="32"/>
          <w:szCs w:val="32"/>
        </w:rPr>
        <w:t>食用农产品质量</w:t>
      </w:r>
      <w:r>
        <w:rPr>
          <w:rFonts w:hint="eastAsia" w:ascii="仿宋" w:hAnsi="仿宋" w:eastAsia="仿宋" w:cs="仿宋"/>
          <w:sz w:val="32"/>
          <w:szCs w:val="32"/>
          <w:lang w:eastAsia="zh-CN"/>
        </w:rPr>
        <w:t>、</w:t>
      </w:r>
      <w:r>
        <w:rPr>
          <w:rFonts w:hint="eastAsia" w:ascii="仿宋" w:hAnsi="仿宋" w:eastAsia="仿宋" w:cs="仿宋"/>
          <w:sz w:val="32"/>
          <w:szCs w:val="32"/>
        </w:rPr>
        <w:t>大中型超市、旅游景区、高速公路服务区、城乡接合部、校园周边、第三方冷库等重点区域场所，排查食品安全风险隐患。</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赵立宏</w:t>
      </w:r>
      <w:r>
        <w:rPr>
          <w:rFonts w:hint="eastAsia" w:ascii="仿宋" w:hAnsi="仿宋" w:eastAsia="仿宋" w:cs="仿宋"/>
          <w:sz w:val="32"/>
          <w:szCs w:val="32"/>
        </w:rPr>
        <w:t xml:space="preserve">  食品流通监管</w:t>
      </w:r>
      <w:r>
        <w:rPr>
          <w:rFonts w:hint="eastAsia" w:ascii="仿宋" w:hAnsi="仿宋" w:eastAsia="仿宋" w:cs="仿宋"/>
          <w:sz w:val="32"/>
          <w:szCs w:val="32"/>
          <w:lang w:val="en-US" w:eastAsia="zh-CN"/>
        </w:rPr>
        <w:t>股股长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成员：</w:t>
      </w:r>
      <w:r>
        <w:rPr>
          <w:rFonts w:hint="eastAsia" w:ascii="仿宋" w:hAnsi="仿宋" w:eastAsia="仿宋" w:cs="仿宋"/>
          <w:sz w:val="32"/>
          <w:szCs w:val="32"/>
          <w:lang w:val="en-US" w:eastAsia="zh-CN"/>
        </w:rPr>
        <w:t>陈新平</w:t>
      </w:r>
      <w:r>
        <w:rPr>
          <w:rFonts w:hint="eastAsia" w:ascii="仿宋" w:hAnsi="仿宋" w:eastAsia="仿宋" w:cs="仿宋"/>
          <w:sz w:val="32"/>
          <w:szCs w:val="32"/>
        </w:rPr>
        <w:t xml:space="preserve">  食品流通监管</w:t>
      </w:r>
      <w:r>
        <w:rPr>
          <w:rFonts w:hint="eastAsia" w:ascii="仿宋" w:hAnsi="仿宋" w:eastAsia="仿宋" w:cs="仿宋"/>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 xml:space="preserve">郭  丽  </w:t>
      </w:r>
      <w:r>
        <w:rPr>
          <w:rFonts w:hint="eastAsia" w:ascii="仿宋" w:hAnsi="仿宋" w:eastAsia="仿宋" w:cs="仿宋"/>
          <w:sz w:val="32"/>
          <w:szCs w:val="32"/>
        </w:rPr>
        <w:t>食品流通监管</w:t>
      </w:r>
      <w:r>
        <w:rPr>
          <w:rFonts w:hint="eastAsia" w:ascii="仿宋" w:hAnsi="仿宋" w:eastAsia="仿宋" w:cs="仿宋"/>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600" w:firstLineChars="5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李  妍</w:t>
      </w:r>
      <w:r>
        <w:rPr>
          <w:rFonts w:hint="eastAsia" w:ascii="仿宋" w:hAnsi="仿宋" w:eastAsia="仿宋" w:cs="仿宋"/>
          <w:sz w:val="32"/>
          <w:szCs w:val="32"/>
        </w:rPr>
        <w:t xml:space="preserve"> </w:t>
      </w:r>
      <w:r>
        <w:rPr>
          <w:rFonts w:hint="eastAsia" w:ascii="仿宋" w:hAnsi="仿宋" w:eastAsia="仿宋" w:cs="仿宋"/>
          <w:sz w:val="32"/>
          <w:szCs w:val="32"/>
          <w:lang w:val="en-US"/>
        </w:rPr>
        <w:t xml:space="preserve"> </w:t>
      </w:r>
      <w:r>
        <w:rPr>
          <w:rFonts w:hint="eastAsia" w:ascii="仿宋" w:hAnsi="仿宋" w:eastAsia="仿宋" w:cs="仿宋"/>
          <w:sz w:val="32"/>
          <w:szCs w:val="32"/>
        </w:rPr>
        <w:t>食品流通监管</w:t>
      </w:r>
      <w:r>
        <w:rPr>
          <w:rFonts w:hint="eastAsia" w:ascii="仿宋" w:hAnsi="仿宋" w:eastAsia="仿宋" w:cs="仿宋"/>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六</w:t>
      </w:r>
      <w:r>
        <w:rPr>
          <w:rFonts w:hint="eastAsia" w:ascii="仿宋" w:hAnsi="仿宋" w:eastAsia="仿宋" w:cs="仿宋"/>
          <w:sz w:val="32"/>
          <w:szCs w:val="32"/>
        </w:rPr>
        <w:t>）餐饮食品安全排查组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主要任务：聚焦餐饮食品安全，排查连锁餐饮企业、中央厨房、集体用餐配送单位、学校食堂和校外供餐单位、校园周边餐饮服务提供者、入网餐饮单位等存在的食品安全风险隐患。</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董海涛  餐饮监管股股长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成员：</w:t>
      </w:r>
      <w:r>
        <w:rPr>
          <w:rFonts w:hint="eastAsia" w:ascii="仿宋" w:hAnsi="仿宋" w:eastAsia="仿宋" w:cs="仿宋"/>
          <w:sz w:val="32"/>
          <w:szCs w:val="32"/>
          <w:lang w:val="en-US" w:eastAsia="zh-CN"/>
        </w:rPr>
        <w:t>王  华</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餐饮监管股</w:t>
      </w:r>
    </w:p>
    <w:p>
      <w:pPr>
        <w:keepNext w:val="0"/>
        <w:keepLines w:val="0"/>
        <w:pageBreakBefore w:val="0"/>
        <w:widowControl w:val="0"/>
        <w:kinsoku/>
        <w:wordWrap/>
        <w:overflowPunct/>
        <w:topLinePunct w:val="0"/>
        <w:autoSpaceDE/>
        <w:autoSpaceDN/>
        <w:bidi w:val="0"/>
        <w:adjustRightInd/>
        <w:snapToGrid/>
        <w:spacing w:line="500" w:lineRule="exact"/>
        <w:ind w:left="1915" w:leftChars="150" w:right="315" w:rightChars="150" w:hanging="1600" w:hangingChars="5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李  伟</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餐饮监管股</w:t>
      </w:r>
    </w:p>
    <w:p>
      <w:pPr>
        <w:keepNext w:val="0"/>
        <w:keepLines w:val="0"/>
        <w:pageBreakBefore w:val="0"/>
        <w:widowControl w:val="0"/>
        <w:kinsoku/>
        <w:wordWrap/>
        <w:overflowPunct/>
        <w:topLinePunct w:val="0"/>
        <w:autoSpaceDE/>
        <w:autoSpaceDN/>
        <w:bidi w:val="0"/>
        <w:adjustRightInd/>
        <w:snapToGrid/>
        <w:spacing w:line="500" w:lineRule="exact"/>
        <w:ind w:left="1595" w:leftChars="150" w:right="315" w:rightChars="150" w:hanging="1280" w:hangingChars="400"/>
        <w:jc w:val="left"/>
        <w:textAlignment w:val="auto"/>
        <w:rPr>
          <w:rFonts w:hint="eastAsia" w:ascii="仿宋" w:hAnsi="仿宋" w:eastAsia="仿宋" w:cs="仿宋"/>
          <w:sz w:val="32"/>
          <w:szCs w:val="32"/>
        </w:rPr>
      </w:pP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葛  强  餐饮监管股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600" w:firstLineChars="5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闫厚甫  餐饮监管股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600" w:firstLineChars="5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张凤辉  餐饮监管股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600" w:firstLineChars="5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宁月辉  餐饮监管股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七</w:t>
      </w:r>
      <w:r>
        <w:rPr>
          <w:rFonts w:hint="eastAsia" w:ascii="仿宋" w:hAnsi="仿宋" w:eastAsia="仿宋" w:cs="仿宋"/>
          <w:sz w:val="32"/>
          <w:szCs w:val="32"/>
        </w:rPr>
        <w:t>）食盐质量安全排查组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主要任务：排查整治市场销售环节食盐安全问题，消除风险隐患，确保食盐和食用农产品质量安全。</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组长：</w:t>
      </w:r>
      <w:r>
        <w:rPr>
          <w:rFonts w:hint="eastAsia" w:ascii="仿宋" w:hAnsi="仿宋" w:eastAsia="仿宋" w:cs="仿宋"/>
          <w:sz w:val="32"/>
          <w:szCs w:val="32"/>
          <w:lang w:val="en-US" w:eastAsia="zh-CN"/>
        </w:rPr>
        <w:t>许国栋  食盐质量监管股股长</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成员：</w:t>
      </w:r>
      <w:r>
        <w:rPr>
          <w:rFonts w:hint="eastAsia" w:ascii="仿宋" w:hAnsi="仿宋" w:eastAsia="仿宋" w:cs="仿宋"/>
          <w:sz w:val="32"/>
          <w:szCs w:val="32"/>
          <w:lang w:val="en-US" w:eastAsia="zh-CN"/>
        </w:rPr>
        <w:t>王  刚  食盐质量监管股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八</w:t>
      </w:r>
      <w:r>
        <w:rPr>
          <w:rFonts w:hint="eastAsia" w:ascii="仿宋" w:hAnsi="仿宋" w:eastAsia="仿宋" w:cs="仿宋"/>
          <w:sz w:val="32"/>
          <w:szCs w:val="32"/>
        </w:rPr>
        <w:t>）进口冷链食品安全排查组</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主要任务：排查进口冷链食品“一单三证</w:t>
      </w:r>
      <w:r>
        <w:rPr>
          <w:rFonts w:hint="eastAsia" w:ascii="仿宋" w:hAnsi="仿宋" w:eastAsia="仿宋" w:cs="仿宋"/>
          <w:sz w:val="32"/>
          <w:szCs w:val="32"/>
          <w:lang w:eastAsia="zh-CN"/>
        </w:rPr>
        <w:t>”</w:t>
      </w:r>
      <w:r>
        <w:rPr>
          <w:rFonts w:hint="eastAsia" w:ascii="仿宋" w:hAnsi="仿宋" w:eastAsia="仿宋" w:cs="仿宋"/>
          <w:sz w:val="32"/>
          <w:szCs w:val="32"/>
        </w:rPr>
        <w:t>，按要求录入“河北冷链食品追溯管理系统</w:t>
      </w:r>
      <w:r>
        <w:rPr>
          <w:rFonts w:hint="eastAsia" w:ascii="仿宋" w:hAnsi="仿宋" w:eastAsia="仿宋" w:cs="仿宋"/>
          <w:sz w:val="32"/>
          <w:szCs w:val="32"/>
          <w:lang w:eastAsia="zh-CN"/>
        </w:rPr>
        <w:t>”</w:t>
      </w:r>
      <w:r>
        <w:rPr>
          <w:rFonts w:hint="eastAsia" w:ascii="仿宋" w:hAnsi="仿宋" w:eastAsia="仿宋" w:cs="仿宋"/>
          <w:sz w:val="32"/>
          <w:szCs w:val="32"/>
        </w:rPr>
        <w:t>并赋码，确保进口冷链食品安全。</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组长：</w:t>
      </w:r>
      <w:r>
        <w:rPr>
          <w:rFonts w:hint="eastAsia" w:ascii="仿宋" w:hAnsi="仿宋" w:eastAsia="仿宋" w:cs="仿宋"/>
          <w:sz w:val="32"/>
          <w:szCs w:val="32"/>
          <w:lang w:val="en-US" w:eastAsia="zh-CN"/>
        </w:rPr>
        <w:t>赵立宏</w:t>
      </w:r>
      <w:r>
        <w:rPr>
          <w:rFonts w:hint="eastAsia" w:ascii="仿宋" w:hAnsi="仿宋" w:eastAsia="仿宋" w:cs="仿宋"/>
          <w:sz w:val="32"/>
          <w:szCs w:val="32"/>
        </w:rPr>
        <w:t xml:space="preserve">  食品流通监管</w:t>
      </w:r>
      <w:r>
        <w:rPr>
          <w:rFonts w:hint="eastAsia" w:ascii="仿宋" w:hAnsi="仿宋" w:eastAsia="仿宋" w:cs="仿宋"/>
          <w:sz w:val="32"/>
          <w:szCs w:val="32"/>
          <w:lang w:val="en-US" w:eastAsia="zh-CN"/>
        </w:rPr>
        <w:t>股股长</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成员：陈新平</w:t>
      </w:r>
      <w:r>
        <w:rPr>
          <w:rFonts w:hint="eastAsia" w:ascii="仿宋" w:hAnsi="仿宋" w:eastAsia="仿宋" w:cs="仿宋"/>
          <w:sz w:val="32"/>
          <w:szCs w:val="32"/>
        </w:rPr>
        <w:t xml:space="preserve">  食品流通监管</w:t>
      </w:r>
      <w:r>
        <w:rPr>
          <w:rFonts w:hint="eastAsia" w:ascii="仿宋" w:hAnsi="仿宋" w:eastAsia="仿宋" w:cs="仿宋"/>
          <w:sz w:val="32"/>
          <w:szCs w:val="32"/>
          <w:lang w:val="en-US" w:eastAsia="zh-CN"/>
        </w:rPr>
        <w:t>股</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600" w:firstLineChars="5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田宝会</w:t>
      </w:r>
      <w:r>
        <w:rPr>
          <w:rFonts w:hint="eastAsia" w:ascii="仿宋" w:hAnsi="仿宋" w:eastAsia="仿宋" w:cs="仿宋"/>
          <w:sz w:val="32"/>
          <w:szCs w:val="32"/>
        </w:rPr>
        <w:t xml:space="preserve">  食品生产监管</w:t>
      </w:r>
      <w:r>
        <w:rPr>
          <w:rFonts w:hint="eastAsia" w:ascii="仿宋" w:hAnsi="仿宋" w:eastAsia="仿宋" w:cs="仿宋"/>
          <w:sz w:val="32"/>
          <w:szCs w:val="32"/>
          <w:lang w:val="en-US" w:eastAsia="zh-CN"/>
        </w:rPr>
        <w:t>股</w:t>
      </w:r>
    </w:p>
    <w:p>
      <w:pPr>
        <w:keepNext w:val="0"/>
        <w:keepLines w:val="0"/>
        <w:pageBreakBefore w:val="0"/>
        <w:widowControl w:val="0"/>
        <w:kinsoku/>
        <w:wordWrap/>
        <w:overflowPunct/>
        <w:topLinePunct w:val="0"/>
        <w:autoSpaceDE/>
        <w:autoSpaceDN/>
        <w:bidi w:val="0"/>
        <w:adjustRightInd/>
        <w:snapToGrid/>
        <w:spacing w:line="500" w:lineRule="exact"/>
        <w:ind w:left="315" w:leftChars="150" w:right="315" w:rightChars="150" w:firstLine="1600" w:firstLineChars="5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葛  强  餐饮监管股</w:t>
      </w: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firstLine="64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315" w:leftChars="150" w:right="315" w:rightChars="15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05" w:rightChars="5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lang w:val="en-US"/>
        </w:rPr>
        <w:t>2</w:t>
      </w:r>
    </w:p>
    <w:p>
      <w:pPr>
        <w:keepNext w:val="0"/>
        <w:keepLines w:val="0"/>
        <w:pageBreakBefore w:val="0"/>
        <w:widowControl w:val="0"/>
        <w:kinsoku/>
        <w:wordWrap/>
        <w:overflowPunct/>
        <w:topLinePunct w:val="0"/>
        <w:autoSpaceDE/>
        <w:autoSpaceDN/>
        <w:bidi w:val="0"/>
        <w:adjustRightInd/>
        <w:snapToGrid/>
        <w:spacing w:line="600" w:lineRule="exact"/>
        <w:ind w:left="-105" w:leftChars="-50" w:right="105" w:rightChars="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食品安全“守底线、查隐患、保安全”</w:t>
      </w:r>
      <w:r>
        <w:rPr>
          <w:rFonts w:hint="default" w:ascii="宋体" w:hAnsi="宋体" w:eastAsia="宋体" w:cs="宋体"/>
          <w:b/>
          <w:bCs/>
          <w:sz w:val="44"/>
          <w:szCs w:val="44"/>
          <w:lang w:val="en-US"/>
        </w:rPr>
        <w:t xml:space="preserve">             </w:t>
      </w:r>
      <w:r>
        <w:rPr>
          <w:rFonts w:hint="eastAsia" w:ascii="宋体" w:hAnsi="宋体" w:eastAsia="宋体" w:cs="宋体"/>
          <w:b/>
          <w:bCs/>
          <w:sz w:val="44"/>
          <w:szCs w:val="44"/>
        </w:rPr>
        <w:t>专项行动风险隐患排查处置情况表</w:t>
      </w:r>
    </w:p>
    <w:p>
      <w:pPr>
        <w:keepNext w:val="0"/>
        <w:keepLines w:val="0"/>
        <w:pageBreakBefore w:val="0"/>
        <w:widowControl w:val="0"/>
        <w:kinsoku/>
        <w:wordWrap/>
        <w:overflowPunct/>
        <w:topLinePunct w:val="0"/>
        <w:autoSpaceDE/>
        <w:autoSpaceDN/>
        <w:bidi w:val="0"/>
        <w:adjustRightInd/>
        <w:snapToGrid/>
        <w:ind w:left="-105" w:leftChars="-50" w:right="105" w:rightChars="50" w:firstLine="280" w:firstLineChars="1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填报单位：</w:t>
      </w:r>
    </w:p>
    <w:tbl>
      <w:tblPr>
        <w:tblStyle w:val="2"/>
        <w:tblpPr w:leftFromText="180" w:rightFromText="180" w:vertAnchor="text" w:horzAnchor="page" w:tblpX="1324" w:tblpY="206"/>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251"/>
        <w:gridCol w:w="1324"/>
        <w:gridCol w:w="1566"/>
        <w:gridCol w:w="1032"/>
        <w:gridCol w:w="1012"/>
        <w:gridCol w:w="1012"/>
        <w:gridCol w:w="1367"/>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序号</w:t>
            </w:r>
          </w:p>
        </w:tc>
        <w:tc>
          <w:tcPr>
            <w:tcW w:w="4141"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风险隐患</w:t>
            </w:r>
          </w:p>
        </w:tc>
        <w:tc>
          <w:tcPr>
            <w:tcW w:w="4423"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处置情况</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所属领域</w:t>
            </w:r>
          </w:p>
        </w:tc>
        <w:tc>
          <w:tcPr>
            <w:tcW w:w="132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发现渠道</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情况说明</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（100字以内）</w:t>
            </w:r>
          </w:p>
        </w:tc>
        <w:tc>
          <w:tcPr>
            <w:tcW w:w="10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处置措施</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预期成果</w:t>
            </w: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完成时限</w:t>
            </w: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工作进展</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r>
              <w:rPr>
                <w:rFonts w:hint="eastAsia" w:ascii="仿宋" w:hAnsi="仿宋" w:eastAsia="仿宋" w:cs="仿宋"/>
                <w:b/>
                <w:bCs/>
                <w:sz w:val="24"/>
              </w:rPr>
              <w:t>(100字以内)</w:t>
            </w: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0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32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0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0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32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0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0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251"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324"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03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012"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c>
          <w:tcPr>
            <w:tcW w:w="630"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center"/>
              <w:textAlignment w:val="auto"/>
              <w:rPr>
                <w:rFonts w:hint="eastAsia" w:ascii="仿宋" w:hAnsi="仿宋" w:eastAsia="仿宋" w:cs="仿宋"/>
                <w:sz w:val="24"/>
              </w:rPr>
            </w:pPr>
          </w:p>
        </w:tc>
      </w:tr>
    </w:tbl>
    <w:p>
      <w:pPr>
        <w:keepNext w:val="0"/>
        <w:keepLines w:val="0"/>
        <w:pageBreakBefore w:val="0"/>
        <w:widowControl w:val="0"/>
        <w:kinsoku/>
        <w:wordWrap/>
        <w:overflowPunct/>
        <w:topLinePunct w:val="0"/>
        <w:autoSpaceDE/>
        <w:autoSpaceDN/>
        <w:bidi w:val="0"/>
        <w:adjustRightInd/>
        <w:snapToGrid/>
        <w:ind w:left="-105" w:leftChars="-50" w:right="105" w:rightChars="50" w:firstLine="280" w:firstLineChars="1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填表人：　　　　</w:t>
      </w:r>
      <w:r>
        <w:rPr>
          <w:rFonts w:hint="default"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手机号：　　　　　</w:t>
      </w:r>
      <w:r>
        <w:rPr>
          <w:rFonts w:hint="default"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填报时间：</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　</w:t>
      </w:r>
      <w:r>
        <w:rPr>
          <w:rFonts w:hint="default"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月　</w:t>
      </w:r>
      <w:r>
        <w:rPr>
          <w:rFonts w:hint="default"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20" w:lineRule="exact"/>
        <w:ind w:left="855" w:leftChars="-50" w:right="105" w:rightChars="50" w:hanging="960" w:hangingChars="400"/>
        <w:textAlignment w:val="auto"/>
        <w:rPr>
          <w:rFonts w:ascii="仿宋_GB2312" w:hAnsi="仿宋_GB2312" w:eastAsia="仿宋_GB2312" w:cs="仿宋_GB2312"/>
          <w:sz w:val="24"/>
        </w:rPr>
      </w:pPr>
      <w:r>
        <w:rPr>
          <w:rFonts w:hint="eastAsia" w:ascii="仿宋_GB2312" w:hAnsi="仿宋_GB2312" w:eastAsia="仿宋_GB2312" w:cs="仿宋_GB2312"/>
          <w:sz w:val="24"/>
        </w:rPr>
        <w:t>注：</w:t>
      </w:r>
      <w:r>
        <w:rPr>
          <w:rFonts w:ascii="仿宋_GB2312" w:hAnsi="仿宋_GB2312" w:eastAsia="仿宋_GB2312" w:cs="仿宋_GB2312"/>
          <w:sz w:val="24"/>
        </w:rPr>
        <w:t>1.</w:t>
      </w:r>
      <w:r>
        <w:rPr>
          <w:rFonts w:hint="eastAsia" w:ascii="仿宋_GB2312" w:hAnsi="仿宋_GB2312" w:eastAsia="仿宋_GB2312" w:cs="仿宋_GB2312"/>
          <w:sz w:val="24"/>
        </w:rPr>
        <w:t>“所属领域”填写食品生产企业、连锁销售企业、连锁餐饮企业、网络食品交易第三</w:t>
      </w:r>
      <w:r>
        <w:rPr>
          <w:rFonts w:hint="eastAsia" w:ascii="仿宋_GB2312" w:hAnsi="仿宋_GB2312" w:eastAsia="仿宋_GB2312" w:cs="仿宋_GB2312"/>
          <w:sz w:val="24"/>
          <w:lang w:val="en-US" w:eastAsia="zh-CN"/>
        </w:rPr>
        <w:t>方</w:t>
      </w:r>
      <w:r>
        <w:rPr>
          <w:rFonts w:hint="eastAsia" w:ascii="仿宋_GB2312" w:hAnsi="仿宋_GB2312" w:eastAsia="仿宋_GB2312" w:cs="仿宋_GB2312"/>
          <w:sz w:val="24"/>
        </w:rPr>
        <w:t>平台提供者、入网商家及线下门店、校园食堂和供餐单位、校园周边食品经营者、农贸市场、超市以及各地自选重点领域。</w:t>
      </w:r>
    </w:p>
    <w:p>
      <w:pPr>
        <w:keepNext w:val="0"/>
        <w:keepLines w:val="0"/>
        <w:pageBreakBefore w:val="0"/>
        <w:widowControl w:val="0"/>
        <w:kinsoku/>
        <w:wordWrap/>
        <w:overflowPunct/>
        <w:topLinePunct w:val="0"/>
        <w:autoSpaceDE/>
        <w:autoSpaceDN/>
        <w:bidi w:val="0"/>
        <w:adjustRightInd/>
        <w:snapToGrid/>
        <w:spacing w:line="520" w:lineRule="exact"/>
        <w:ind w:left="-105" w:leftChars="-50" w:right="105" w:rightChars="50"/>
        <w:textAlignment w:val="auto"/>
        <w:rPr>
          <w:rFonts w:ascii="仿宋_GB2312" w:hAnsi="仿宋_GB2312" w:eastAsia="仿宋_GB2312" w:cs="仿宋_GB2312"/>
          <w:sz w:val="24"/>
        </w:rPr>
      </w:pPr>
      <w:r>
        <w:rPr>
          <w:rFonts w:hint="eastAsia" w:ascii="仿宋_GB2312" w:hAnsi="仿宋_GB2312" w:eastAsia="仿宋_GB2312" w:cs="仿宋_GB2312"/>
          <w:sz w:val="24"/>
        </w:rPr>
        <w:t>　　</w:t>
      </w:r>
      <w:r>
        <w:rPr>
          <w:rFonts w:ascii="仿宋_GB2312" w:hAnsi="仿宋_GB2312" w:eastAsia="仿宋_GB2312" w:cs="仿宋_GB2312"/>
          <w:sz w:val="24"/>
        </w:rPr>
        <w:t>2.</w:t>
      </w:r>
      <w:r>
        <w:rPr>
          <w:rFonts w:hint="eastAsia" w:ascii="仿宋_GB2312" w:hAnsi="仿宋_GB2312" w:eastAsia="仿宋_GB2312" w:cs="仿宋_GB2312"/>
          <w:sz w:val="24"/>
        </w:rPr>
        <w:t>“发现渠道”填写监督检查、抽检监测、案件查办、投诉举报、媒体曝光及其他。</w:t>
      </w:r>
    </w:p>
    <w:p>
      <w:pPr>
        <w:keepNext w:val="0"/>
        <w:keepLines w:val="0"/>
        <w:pageBreakBefore w:val="0"/>
        <w:widowControl w:val="0"/>
        <w:kinsoku/>
        <w:wordWrap/>
        <w:overflowPunct/>
        <w:topLinePunct w:val="0"/>
        <w:autoSpaceDE/>
        <w:autoSpaceDN/>
        <w:bidi w:val="0"/>
        <w:adjustRightInd/>
        <w:snapToGrid/>
        <w:spacing w:line="520" w:lineRule="exact"/>
        <w:ind w:left="-105" w:leftChars="-50" w:right="105" w:rightChars="50"/>
        <w:textAlignment w:val="auto"/>
        <w:rPr>
          <w:rFonts w:ascii="仿宋_GB2312" w:hAnsi="仿宋_GB2312" w:eastAsia="仿宋_GB2312" w:cs="仿宋_GB2312"/>
          <w:sz w:val="24"/>
        </w:rPr>
      </w:pPr>
      <w:r>
        <w:rPr>
          <w:rFonts w:hint="eastAsia" w:ascii="仿宋_GB2312" w:hAnsi="仿宋_GB2312" w:eastAsia="仿宋_GB2312" w:cs="仿宋_GB2312"/>
          <w:sz w:val="24"/>
        </w:rPr>
        <w:t>　　</w:t>
      </w:r>
      <w:r>
        <w:rPr>
          <w:rFonts w:ascii="仿宋_GB2312" w:hAnsi="仿宋_GB2312" w:eastAsia="仿宋_GB2312" w:cs="仿宋_GB2312"/>
          <w:sz w:val="24"/>
        </w:rPr>
        <w:t>3.</w:t>
      </w:r>
      <w:r>
        <w:rPr>
          <w:rFonts w:hint="eastAsia" w:ascii="仿宋_GB2312" w:hAnsi="仿宋_GB2312" w:eastAsia="仿宋_GB2312" w:cs="仿宋_GB2312"/>
          <w:sz w:val="24"/>
        </w:rPr>
        <w:t>“完成时限”应具体到日，如</w:t>
      </w:r>
      <w:r>
        <w:rPr>
          <w:rFonts w:ascii="仿宋_GB2312" w:hAnsi="仿宋_GB2312" w:eastAsia="仿宋_GB2312" w:cs="仿宋_GB2312"/>
          <w:sz w:val="24"/>
        </w:rPr>
        <w:t>5</w:t>
      </w:r>
      <w:r>
        <w:rPr>
          <w:rFonts w:hint="eastAsia" w:ascii="仿宋_GB2312" w:hAnsi="仿宋_GB2312" w:eastAsia="仿宋_GB2312" w:cs="仿宋_GB2312"/>
          <w:sz w:val="24"/>
        </w:rPr>
        <w:t>月</w:t>
      </w:r>
      <w:r>
        <w:rPr>
          <w:rFonts w:ascii="仿宋_GB2312" w:hAnsi="仿宋_GB2312" w:eastAsia="仿宋_GB2312" w:cs="仿宋_GB2312"/>
          <w:sz w:val="24"/>
        </w:rPr>
        <w:t>20</w:t>
      </w:r>
      <w:r>
        <w:rPr>
          <w:rFonts w:hint="eastAsia" w:ascii="仿宋_GB2312" w:hAnsi="仿宋_GB2312" w:eastAsia="仿宋_GB2312" w:cs="仿宋_GB2312"/>
          <w:sz w:val="24"/>
        </w:rPr>
        <w:t>日前。</w:t>
      </w:r>
    </w:p>
    <w:p>
      <w:pPr>
        <w:keepNext w:val="0"/>
        <w:keepLines w:val="0"/>
        <w:pageBreakBefore w:val="0"/>
        <w:widowControl w:val="0"/>
        <w:kinsoku/>
        <w:wordWrap/>
        <w:overflowPunct/>
        <w:topLinePunct w:val="0"/>
        <w:autoSpaceDE/>
        <w:autoSpaceDN/>
        <w:bidi w:val="0"/>
        <w:adjustRightInd/>
        <w:snapToGrid/>
        <w:spacing w:line="520" w:lineRule="exact"/>
        <w:ind w:left="-105" w:leftChars="-50" w:right="105" w:rightChars="50"/>
        <w:textAlignment w:val="auto"/>
        <w:rPr>
          <w:rFonts w:ascii="仿宋_GB2312" w:hAnsi="仿宋_GB2312" w:eastAsia="仿宋_GB2312" w:cs="仿宋_GB2312"/>
          <w:sz w:val="32"/>
          <w:szCs w:val="32"/>
        </w:rPr>
      </w:pPr>
      <w:r>
        <w:rPr>
          <w:rFonts w:hint="eastAsia" w:ascii="仿宋_GB2312" w:hAnsi="仿宋_GB2312" w:eastAsia="仿宋_GB2312" w:cs="仿宋_GB2312"/>
          <w:sz w:val="24"/>
        </w:rPr>
        <w:t>　　</w:t>
      </w:r>
      <w:r>
        <w:rPr>
          <w:rFonts w:ascii="仿宋_GB2312" w:hAnsi="仿宋_GB2312" w:eastAsia="仿宋_GB2312" w:cs="仿宋_GB2312"/>
          <w:sz w:val="24"/>
        </w:rPr>
        <w:t>4.</w:t>
      </w:r>
      <w:r>
        <w:rPr>
          <w:rFonts w:hint="eastAsia" w:ascii="仿宋_GB2312" w:hAnsi="仿宋_GB2312" w:eastAsia="仿宋_GB2312" w:cs="仿宋_GB2312"/>
          <w:sz w:val="24"/>
        </w:rPr>
        <w:t>“工作进展”填写处置进展情况、排除隐患的标志性成果等，表述简明扼要、数据详实。</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105" w:leftChars="-50" w:right="105" w:rightChars="5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105" w:rightChars="5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default" w:ascii="仿宋_GB2312" w:hAnsi="仿宋_GB2312" w:eastAsia="仿宋_GB2312" w:cs="仿宋_GB2312"/>
          <w:sz w:val="32"/>
          <w:szCs w:val="32"/>
          <w:lang w:val="en-US"/>
        </w:rPr>
        <w:t>3</w:t>
      </w:r>
    </w:p>
    <w:p>
      <w:pPr>
        <w:keepNext w:val="0"/>
        <w:keepLines w:val="0"/>
        <w:pageBreakBefore w:val="0"/>
        <w:widowControl w:val="0"/>
        <w:kinsoku/>
        <w:wordWrap/>
        <w:overflowPunct/>
        <w:topLinePunct w:val="0"/>
        <w:autoSpaceDE/>
        <w:autoSpaceDN/>
        <w:bidi w:val="0"/>
        <w:adjustRightInd/>
        <w:snapToGrid/>
        <w:spacing w:line="240" w:lineRule="exact"/>
        <w:ind w:left="-105" w:leftChars="-50" w:right="105" w:rightChars="50"/>
        <w:textAlignment w:val="auto"/>
        <w:rPr>
          <w:rFonts w:ascii="黑体" w:hAnsi="黑体" w:eastAsia="黑体" w:cs="黑体"/>
          <w:szCs w:val="21"/>
        </w:rPr>
      </w:pP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食品安全“守底线、查隐患、保安全”</w:t>
      </w:r>
    </w:p>
    <w:p>
      <w:pPr>
        <w:keepNext w:val="0"/>
        <w:keepLines w:val="0"/>
        <w:pageBreakBefore w:val="0"/>
        <w:widowControl w:val="0"/>
        <w:kinsoku/>
        <w:wordWrap/>
        <w:overflowPunct/>
        <w:topLinePunct w:val="0"/>
        <w:autoSpaceDE/>
        <w:autoSpaceDN/>
        <w:bidi w:val="0"/>
        <w:adjustRightInd/>
        <w:snapToGrid/>
        <w:ind w:right="105" w:rightChars="5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专项行动风险隐患排查处置情况汇总表</w:t>
      </w:r>
    </w:p>
    <w:p>
      <w:pPr>
        <w:keepNext w:val="0"/>
        <w:keepLines w:val="0"/>
        <w:pageBreakBefore w:val="0"/>
        <w:widowControl w:val="0"/>
        <w:kinsoku/>
        <w:wordWrap/>
        <w:overflowPunct/>
        <w:topLinePunct w:val="0"/>
        <w:autoSpaceDE/>
        <w:autoSpaceDN/>
        <w:bidi w:val="0"/>
        <w:adjustRightInd/>
        <w:snapToGrid/>
        <w:ind w:right="105" w:rightChars="50"/>
        <w:jc w:val="both"/>
        <w:textAlignment w:val="auto"/>
        <w:rPr>
          <w:rFonts w:hint="eastAsia" w:ascii="宋体" w:hAnsi="宋体" w:eastAsia="宋体" w:cs="宋体"/>
          <w:b/>
          <w:bCs/>
          <w:sz w:val="44"/>
          <w:szCs w:val="44"/>
        </w:rPr>
      </w:pPr>
      <w:r>
        <w:rPr>
          <w:rFonts w:hint="eastAsia" w:ascii="仿宋_GB2312" w:hAnsi="仿宋_GB2312" w:eastAsia="仿宋_GB2312" w:cs="仿宋_GB2312"/>
          <w:sz w:val="28"/>
          <w:szCs w:val="28"/>
          <w:lang w:val="en-US" w:eastAsia="zh-CN"/>
        </w:rPr>
        <w:t>填报单位：</w:t>
      </w:r>
    </w:p>
    <w:tbl>
      <w:tblPr>
        <w:tblStyle w:val="2"/>
        <w:tblpPr w:leftFromText="180" w:rightFromText="180" w:vertAnchor="text" w:horzAnchor="page" w:tblpX="666" w:tblpY="288"/>
        <w:tblOverlap w:val="never"/>
        <w:tblW w:w="10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3"/>
        <w:gridCol w:w="1115"/>
        <w:gridCol w:w="789"/>
        <w:gridCol w:w="855"/>
        <w:gridCol w:w="778"/>
        <w:gridCol w:w="801"/>
        <w:gridCol w:w="843"/>
        <w:gridCol w:w="956"/>
        <w:gridCol w:w="551"/>
        <w:gridCol w:w="78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93" w:type="dxa"/>
            <w:vMerge w:val="restar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所属领域</w:t>
            </w:r>
          </w:p>
        </w:tc>
        <w:tc>
          <w:tcPr>
            <w:tcW w:w="1115" w:type="dxa"/>
            <w:vMerge w:val="restart"/>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检查主体</w:t>
            </w:r>
          </w:p>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（户次）</w:t>
            </w:r>
          </w:p>
        </w:tc>
        <w:tc>
          <w:tcPr>
            <w:tcW w:w="5573" w:type="dxa"/>
            <w:gridSpan w:val="7"/>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风险隐患（个）</w:t>
            </w:r>
          </w:p>
        </w:tc>
        <w:tc>
          <w:tcPr>
            <w:tcW w:w="1557" w:type="dxa"/>
            <w:gridSpan w:val="2"/>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处置情况（个）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493" w:type="dxa"/>
            <w:vMerge w:val="continue"/>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p>
        </w:tc>
        <w:tc>
          <w:tcPr>
            <w:tcW w:w="1115" w:type="dxa"/>
            <w:vMerge w:val="continue"/>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监督检查发现</w:t>
            </w: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抽检监测发现</w:t>
            </w: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案件查办发现</w:t>
            </w: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投诉举报发现</w:t>
            </w: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媒体曝光发现</w:t>
            </w: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其他渠道发现</w:t>
            </w: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总计</w:t>
            </w: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处置中</w:t>
            </w: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黑体" w:hAnsi="黑体" w:eastAsia="黑体" w:cs="黑体"/>
                <w:szCs w:val="21"/>
              </w:rPr>
            </w:pPr>
            <w:r>
              <w:rPr>
                <w:rFonts w:hint="eastAsia" w:ascii="黑体" w:hAnsi="黑体" w:eastAsia="黑体" w:cs="黑体"/>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食品生产企业</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连锁食品销售企业总部（总店）</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连锁餐饮企业门店</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网络平台提供者</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入网商家及线下门店</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校园食堂和供餐单位</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校园周边食品经营者</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特殊食品及食品相关产品经营企业</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b/>
                <w:color w:val="FF0000"/>
                <w:szCs w:val="21"/>
              </w:rPr>
            </w:pPr>
            <w:r>
              <w:rPr>
                <w:rFonts w:hint="eastAsia" w:ascii="仿宋_GB2312" w:hAnsi="仿宋_GB2312" w:eastAsia="仿宋_GB2312" w:cs="仿宋_GB2312"/>
                <w:szCs w:val="21"/>
              </w:rPr>
              <w:t>农副产品市场</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9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111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9"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55"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8"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0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843"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956"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551"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80"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c>
          <w:tcPr>
            <w:tcW w:w="777" w:type="dxa"/>
            <w:vAlign w:val="center"/>
          </w:tcPr>
          <w:p>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ascii="仿宋_GB2312" w:hAnsi="仿宋_GB2312" w:eastAsia="仿宋_GB2312" w:cs="仿宋_GB2312"/>
                <w:szCs w:val="21"/>
              </w:rPr>
            </w:pPr>
          </w:p>
        </w:tc>
      </w:tr>
    </w:tbl>
    <w:p>
      <w:pPr>
        <w:keepNext w:val="0"/>
        <w:keepLines w:val="0"/>
        <w:pageBreakBefore w:val="0"/>
        <w:widowControl w:val="0"/>
        <w:kinsoku/>
        <w:wordWrap/>
        <w:overflowPunct/>
        <w:topLinePunct w:val="0"/>
        <w:autoSpaceDE/>
        <w:autoSpaceDN/>
        <w:bidi w:val="0"/>
        <w:adjustRightInd/>
        <w:snapToGrid/>
        <w:ind w:left="-105" w:leftChars="-50" w:right="105" w:rightChars="5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填</w:t>
      </w:r>
      <w:r>
        <w:rPr>
          <w:rFonts w:hint="eastAsia" w:ascii="仿宋_GB2312" w:hAnsi="仿宋_GB2312" w:eastAsia="仿宋_GB2312" w:cs="仿宋_GB2312"/>
          <w:sz w:val="28"/>
          <w:szCs w:val="28"/>
        </w:rPr>
        <w:t>表人：</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手机号：</w:t>
      </w:r>
      <w:r>
        <w:rPr>
          <w:rFonts w:ascii="仿宋_GB2312" w:hAnsi="仿宋_GB2312" w:eastAsia="仿宋_GB2312" w:cs="仿宋_GB2312"/>
          <w:sz w:val="28"/>
          <w:szCs w:val="28"/>
        </w:rPr>
        <w:t xml:space="preserve">          </w:t>
      </w:r>
      <w:r>
        <w:rPr>
          <w:rFonts w:hint="default" w:ascii="仿宋_GB2312" w:hAnsi="仿宋_GB2312" w:eastAsia="仿宋_GB2312" w:cs="仿宋_GB2312"/>
          <w:sz w:val="28"/>
          <w:szCs w:val="28"/>
          <w:lang w:val="en-US"/>
        </w:rPr>
        <w:t xml:space="preserve"> </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填表时间：</w:t>
      </w:r>
      <w:r>
        <w:rPr>
          <w:rFonts w:ascii="仿宋_GB2312" w:hAnsi="仿宋_GB2312" w:eastAsia="仿宋_GB2312" w:cs="仿宋_GB2312"/>
          <w:sz w:val="28"/>
          <w:szCs w:val="28"/>
        </w:rPr>
        <w:t>2022</w:t>
      </w:r>
      <w:r>
        <w:rPr>
          <w:rFonts w:hint="eastAsia" w:ascii="仿宋_GB2312" w:hAnsi="仿宋_GB2312" w:eastAsia="仿宋_GB2312" w:cs="仿宋_GB2312"/>
          <w:sz w:val="28"/>
          <w:szCs w:val="28"/>
        </w:rPr>
        <w:t>年</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月</w:t>
      </w:r>
      <w:r>
        <w:rPr>
          <w:rFonts w:ascii="仿宋_GB2312" w:hAnsi="仿宋_GB2312" w:eastAsia="仿宋_GB2312" w:cs="仿宋_GB2312"/>
          <w:sz w:val="28"/>
          <w:szCs w:val="28"/>
        </w:rPr>
        <w:t xml:space="preserve">   </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left"/>
        <w:textAlignment w:val="auto"/>
        <w:rPr>
          <w:rFonts w:hint="eastAsia" w:ascii="仿宋_GB2312" w:hAnsi="仿宋_GB2312" w:eastAsia="仿宋_GB2312" w:cs="仿宋_GB2312"/>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7852"/>
    <w:rsid w:val="003956AF"/>
    <w:rsid w:val="00692297"/>
    <w:rsid w:val="00CE7AFB"/>
    <w:rsid w:val="03960770"/>
    <w:rsid w:val="03B03AF0"/>
    <w:rsid w:val="040831F5"/>
    <w:rsid w:val="04CD3B39"/>
    <w:rsid w:val="06CE51EC"/>
    <w:rsid w:val="07114DA2"/>
    <w:rsid w:val="08E05832"/>
    <w:rsid w:val="09B74A6C"/>
    <w:rsid w:val="0DD4176F"/>
    <w:rsid w:val="102C48EE"/>
    <w:rsid w:val="10A73D22"/>
    <w:rsid w:val="14D97260"/>
    <w:rsid w:val="15024B87"/>
    <w:rsid w:val="18CF2EA3"/>
    <w:rsid w:val="195F2F5A"/>
    <w:rsid w:val="1A62406E"/>
    <w:rsid w:val="1B5548ED"/>
    <w:rsid w:val="1C2F0DD0"/>
    <w:rsid w:val="1CE43C45"/>
    <w:rsid w:val="1DE43FC2"/>
    <w:rsid w:val="1E3D0BA1"/>
    <w:rsid w:val="1E8618C8"/>
    <w:rsid w:val="1F892E89"/>
    <w:rsid w:val="1F8A05F6"/>
    <w:rsid w:val="218914C7"/>
    <w:rsid w:val="23CB6804"/>
    <w:rsid w:val="24AB180A"/>
    <w:rsid w:val="2558226E"/>
    <w:rsid w:val="25752A08"/>
    <w:rsid w:val="25AA484C"/>
    <w:rsid w:val="26975E96"/>
    <w:rsid w:val="2870363B"/>
    <w:rsid w:val="287E7B86"/>
    <w:rsid w:val="28EB105D"/>
    <w:rsid w:val="292A08FE"/>
    <w:rsid w:val="29CB6171"/>
    <w:rsid w:val="2D784968"/>
    <w:rsid w:val="2E753C65"/>
    <w:rsid w:val="2F907D66"/>
    <w:rsid w:val="2F9B2222"/>
    <w:rsid w:val="303C4624"/>
    <w:rsid w:val="30820C44"/>
    <w:rsid w:val="31D17BBA"/>
    <w:rsid w:val="32026E22"/>
    <w:rsid w:val="349C48EA"/>
    <w:rsid w:val="34BA3A97"/>
    <w:rsid w:val="34E12E17"/>
    <w:rsid w:val="360A6D5A"/>
    <w:rsid w:val="37A32094"/>
    <w:rsid w:val="37C46284"/>
    <w:rsid w:val="385B23D3"/>
    <w:rsid w:val="38DA2668"/>
    <w:rsid w:val="39074AE7"/>
    <w:rsid w:val="392F5CCE"/>
    <w:rsid w:val="3A58640C"/>
    <w:rsid w:val="3AD13483"/>
    <w:rsid w:val="3AD24DA7"/>
    <w:rsid w:val="3B9951E1"/>
    <w:rsid w:val="4105346B"/>
    <w:rsid w:val="419F4C22"/>
    <w:rsid w:val="41F02F33"/>
    <w:rsid w:val="422509CF"/>
    <w:rsid w:val="42651D4B"/>
    <w:rsid w:val="45DD5992"/>
    <w:rsid w:val="46624D8B"/>
    <w:rsid w:val="47043243"/>
    <w:rsid w:val="47D84995"/>
    <w:rsid w:val="48142280"/>
    <w:rsid w:val="4A05229B"/>
    <w:rsid w:val="509E1093"/>
    <w:rsid w:val="50FC2BB7"/>
    <w:rsid w:val="51093EE7"/>
    <w:rsid w:val="5154277F"/>
    <w:rsid w:val="51A3033F"/>
    <w:rsid w:val="51E412EE"/>
    <w:rsid w:val="52D54B2C"/>
    <w:rsid w:val="53192E40"/>
    <w:rsid w:val="569860DD"/>
    <w:rsid w:val="582B1F67"/>
    <w:rsid w:val="58423BC1"/>
    <w:rsid w:val="599A4313"/>
    <w:rsid w:val="5A490ADD"/>
    <w:rsid w:val="5A866507"/>
    <w:rsid w:val="5AA8684A"/>
    <w:rsid w:val="5AC16586"/>
    <w:rsid w:val="5D324E5F"/>
    <w:rsid w:val="5E4B6B8B"/>
    <w:rsid w:val="5F5938F1"/>
    <w:rsid w:val="5FFA24B6"/>
    <w:rsid w:val="605016E6"/>
    <w:rsid w:val="609E2DDA"/>
    <w:rsid w:val="61254781"/>
    <w:rsid w:val="614C024A"/>
    <w:rsid w:val="625F47FA"/>
    <w:rsid w:val="632447AE"/>
    <w:rsid w:val="6439715C"/>
    <w:rsid w:val="662A3CD7"/>
    <w:rsid w:val="67E838AD"/>
    <w:rsid w:val="691D1A69"/>
    <w:rsid w:val="6AC2695E"/>
    <w:rsid w:val="6C1405BB"/>
    <w:rsid w:val="6C4A4A81"/>
    <w:rsid w:val="6CF836D8"/>
    <w:rsid w:val="6D3E35C7"/>
    <w:rsid w:val="6DBE01A5"/>
    <w:rsid w:val="6DFA5F12"/>
    <w:rsid w:val="6F5B69E6"/>
    <w:rsid w:val="70440F7D"/>
    <w:rsid w:val="7361395C"/>
    <w:rsid w:val="74210309"/>
    <w:rsid w:val="74ED4EFF"/>
    <w:rsid w:val="759B2C2C"/>
    <w:rsid w:val="77232D96"/>
    <w:rsid w:val="78261145"/>
    <w:rsid w:val="78EE2563"/>
    <w:rsid w:val="79847806"/>
    <w:rsid w:val="79BE3B2F"/>
    <w:rsid w:val="7A1878F5"/>
    <w:rsid w:val="7B9A1F28"/>
    <w:rsid w:val="7C1070B7"/>
    <w:rsid w:val="7DC43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2022-03-03T02:00:00Z</dcterms:created>
  <dc:creator>Administrator</dc:creator>
  <cp:lastModifiedBy>lenovo</cp:lastModifiedBy>
  <cp:lastPrinted>2022-03-11T02:35:44Z</cp:lastPrinted>
  <dcterms:modified xsi:type="dcterms:W3CDTF">2022-03-11T02:36:12Z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5F164E5C6C654208A3247015B497B186</vt:lpwstr>
  </property>
</Properties>
</file>