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pStyle w:val="2"/>
        <w:keepNext w:val="0"/>
        <w:keepLines w:val="0"/>
        <w:pageBreakBefore w:val="0"/>
        <w:kinsoku/>
        <w:wordWrap/>
        <w:overflowPunct/>
        <w:topLinePunct w:val="0"/>
        <w:autoSpaceDE/>
        <w:bidi w:val="0"/>
        <w:adjustRightInd/>
        <w:snapToGrid/>
        <w:spacing w:before="0" w:after="0" w:line="560" w:lineRule="exact"/>
        <w:ind w:firstLine="1325" w:firstLineChars="300"/>
        <w:jc w:val="both"/>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lang w:eastAsia="zh-CN"/>
        </w:rPr>
        <w:t>徐水区</w:t>
      </w:r>
      <w:r>
        <w:rPr>
          <w:rFonts w:hint="eastAsia" w:ascii="方正小标宋简体" w:eastAsia="方正小标宋简体"/>
          <w:sz w:val="44"/>
          <w:szCs w:val="44"/>
        </w:rPr>
        <w:t>司法局</w:t>
      </w:r>
      <w:r>
        <w:rPr>
          <w:rFonts w:hint="eastAsia" w:ascii="黑体" w:hAnsi="黑体" w:eastAsia="黑体"/>
          <w:color w:val="000000" w:themeColor="text1"/>
          <w:kern w:val="0"/>
          <w:sz w:val="44"/>
          <w:szCs w:val="44"/>
          <w14:textFill>
            <w14:solidFill>
              <w14:schemeClr w14:val="tx1"/>
            </w14:solidFill>
          </w14:textFill>
        </w:rPr>
        <w:t>行政许可</w:t>
      </w:r>
      <w:r>
        <w:rPr>
          <w:rFonts w:hint="eastAsia" w:ascii="方正小标宋简体" w:eastAsia="方正小标宋简体"/>
          <w:sz w:val="44"/>
          <w:szCs w:val="44"/>
        </w:rPr>
        <w:t>服务指南</w:t>
      </w:r>
    </w:p>
    <w:bookmarkEnd w:id="0"/>
    <w:p>
      <w:pPr>
        <w:pStyle w:val="2"/>
        <w:spacing w:before="0" w:after="0"/>
        <w:ind w:firstLine="562" w:firstLineChars="200"/>
        <w:jc w:val="both"/>
        <w:rPr>
          <w:rFonts w:hint="eastAsia" w:ascii="黑体" w:hAnsi="黑体" w:eastAsia="黑体"/>
          <w:color w:val="auto"/>
          <w:kern w:val="0"/>
          <w:sz w:val="28"/>
          <w:szCs w:val="28"/>
        </w:rPr>
      </w:pPr>
    </w:p>
    <w:p>
      <w:pPr>
        <w:pStyle w:val="2"/>
        <w:keepNext w:val="0"/>
        <w:keepLines w:val="0"/>
        <w:pageBreakBefore w:val="0"/>
        <w:kinsoku/>
        <w:wordWrap/>
        <w:overflowPunct/>
        <w:topLinePunct w:val="0"/>
        <w:autoSpaceDE/>
        <w:bidi w:val="0"/>
        <w:adjustRightInd/>
        <w:snapToGrid/>
        <w:spacing w:before="0" w:after="0" w:line="560" w:lineRule="exact"/>
        <w:ind w:firstLine="562" w:firstLineChars="200"/>
        <w:jc w:val="both"/>
        <w:textAlignment w:val="auto"/>
        <w:rPr>
          <w:rFonts w:hint="eastAsia" w:ascii="黑体" w:hAnsi="黑体" w:eastAsia="黑体"/>
          <w:color w:val="000000" w:themeColor="text1"/>
          <w:kern w:val="0"/>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行政许可</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480"/>
        <w:jc w:val="both"/>
        <w:textAlignment w:val="auto"/>
        <w:rPr>
          <w:rFonts w:hint="eastAsia" w:ascii="楷体" w:hAnsi="楷体" w:eastAsia="楷体" w:cs="Times New Roman"/>
          <w:b/>
          <w:color w:val="000000" w:themeColor="text1"/>
          <w:sz w:val="28"/>
          <w:szCs w:val="28"/>
          <w:lang w:eastAsia="zh-CN"/>
          <w14:textFill>
            <w14:solidFill>
              <w14:schemeClr w14:val="tx1"/>
            </w14:solidFill>
          </w14:textFill>
        </w:rPr>
      </w:pPr>
      <w:r>
        <w:rPr>
          <w:rFonts w:hint="eastAsia" w:ascii="楷体" w:hAnsi="楷体" w:eastAsia="楷体" w:cs="Times New Roman"/>
          <w:b/>
          <w:color w:val="000000" w:themeColor="text1"/>
          <w:sz w:val="28"/>
          <w:szCs w:val="28"/>
          <w14:textFill>
            <w14:solidFill>
              <w14:schemeClr w14:val="tx1"/>
            </w14:solidFill>
          </w14:textFill>
        </w:rPr>
        <w:t>1-1. 基层法律服务所变更许可</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eastAsia="仿宋_GB2312"/>
          <w:b/>
          <w:color w:val="000000" w:themeColor="text1"/>
          <w:sz w:val="28"/>
          <w:szCs w:val="28"/>
          <w:lang w:eastAsia="zh-CN"/>
          <w14:textFill>
            <w14:solidFill>
              <w14:schemeClr w14:val="tx1"/>
            </w14:solidFill>
          </w14:textFill>
        </w:rPr>
      </w:pPr>
      <w:r>
        <w:rPr>
          <w:rFonts w:hint="eastAsia"/>
          <w:b/>
          <w:color w:val="000000" w:themeColor="text1"/>
          <w:sz w:val="28"/>
          <w:szCs w:val="28"/>
          <w14:textFill>
            <w14:solidFill>
              <w14:schemeClr w14:val="tx1"/>
            </w14:solidFill>
          </w14:textFill>
        </w:rPr>
        <w:t>一、承办机构：</w:t>
      </w:r>
      <w:r>
        <w:rPr>
          <w:rFonts w:hint="eastAsia"/>
          <w:b/>
          <w:color w:val="000000" w:themeColor="text1"/>
          <w:sz w:val="28"/>
          <w:szCs w:val="28"/>
          <w:lang w:eastAsia="zh-CN"/>
          <w14:textFill>
            <w14:solidFill>
              <w14:schemeClr w14:val="tx1"/>
            </w14:solidFill>
          </w14:textFill>
        </w:rPr>
        <w:t>徐水区</w:t>
      </w:r>
      <w:r>
        <w:rPr>
          <w:rFonts w:hint="eastAsia"/>
          <w:b/>
          <w:bCs/>
          <w:color w:val="000000" w:themeColor="text1"/>
          <w:sz w:val="28"/>
          <w:szCs w:val="28"/>
          <w14:textFill>
            <w14:solidFill>
              <w14:schemeClr w14:val="tx1"/>
            </w14:solidFill>
          </w14:textFill>
        </w:rPr>
        <w:t>司法局</w:t>
      </w:r>
      <w:r>
        <w:rPr>
          <w:rFonts w:hint="eastAsia"/>
          <w:b/>
          <w:bCs/>
          <w:color w:val="000000" w:themeColor="text1"/>
          <w:sz w:val="28"/>
          <w:szCs w:val="28"/>
          <w:lang w:eastAsia="zh-CN"/>
          <w14:textFill>
            <w14:solidFill>
              <w14:schemeClr w14:val="tx1"/>
            </w14:solidFill>
          </w14:textFill>
        </w:rPr>
        <w:t>法律援助中心</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二、实施对象：</w:t>
      </w:r>
      <w:r>
        <w:rPr>
          <w:rFonts w:hint="eastAsia"/>
          <w:color w:val="000000" w:themeColor="text1"/>
          <w:sz w:val="28"/>
          <w:szCs w:val="28"/>
          <w14:textFill>
            <w14:solidFill>
              <w14:schemeClr w14:val="tx1"/>
            </w14:solidFill>
          </w14:textFill>
        </w:rPr>
        <w:t>法人（基层法律服务所）</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rFonts w:hint="eastAsia"/>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三、责任事项依据：</w:t>
      </w:r>
      <w:r>
        <w:rPr>
          <w:rFonts w:hint="eastAsia"/>
          <w:color w:val="000000" w:themeColor="text1"/>
          <w:sz w:val="28"/>
          <w:szCs w:val="28"/>
          <w14:textFill>
            <w14:solidFill>
              <w14:schemeClr w14:val="tx1"/>
            </w14:solidFill>
          </w14:textFill>
        </w:rPr>
        <w:t>《基层法律服务所管理办法》（</w:t>
      </w:r>
      <w:r>
        <w:rPr>
          <w:color w:val="000000" w:themeColor="text1"/>
          <w:sz w:val="28"/>
          <w:szCs w:val="28"/>
          <w14:textFill>
            <w14:solidFill>
              <w14:schemeClr w14:val="tx1"/>
            </w14:solidFill>
          </w14:textFill>
        </w:rPr>
        <w:t xml:space="preserve"> 2000年3月30日司法部令第59号公布，2017年12月25日司法部令第137号修订，自2018年2月1日起施行）第十条：“基层法律服务所变更名称、法定代表人或者负责人、合伙人、住所和修改章程的，应当由所在地县级司法行政机关审查同意后报设区的市级司法行政机关批准，或者由直辖市的区（县）司法行政机关批准。”</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四、申请条件：</w:t>
      </w:r>
      <w:r>
        <w:rPr>
          <w:rFonts w:hint="eastAsia"/>
          <w:b w:val="0"/>
          <w:bCs/>
          <w:color w:val="000000" w:themeColor="text1"/>
          <w:sz w:val="28"/>
          <w:szCs w:val="28"/>
          <w:lang w:eastAsia="zh-CN"/>
          <w14:textFill>
            <w14:solidFill>
              <w14:schemeClr w14:val="tx1"/>
            </w14:solidFill>
          </w14:textFill>
        </w:rPr>
        <w:t>经司法行政机关批准设立的</w:t>
      </w:r>
      <w:r>
        <w:rPr>
          <w:rFonts w:hint="eastAsia"/>
          <w:color w:val="000000" w:themeColor="text1"/>
          <w:sz w:val="28"/>
          <w:szCs w:val="28"/>
          <w14:textFill>
            <w14:solidFill>
              <w14:schemeClr w14:val="tx1"/>
            </w14:solidFill>
          </w14:textFill>
        </w:rPr>
        <w:t>基层法律服务所</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变更名称、法定代表人或者负责人、合伙人、住所和修改章程的，应当由所在地县级司法行政机关审查同意后报请市</w:t>
      </w:r>
      <w:r>
        <w:rPr>
          <w:rFonts w:hint="eastAsia"/>
          <w:color w:val="000000" w:themeColor="text1"/>
          <w:sz w:val="28"/>
          <w:szCs w:val="28"/>
          <w:lang w:eastAsia="zh-CN"/>
          <w14:textFill>
            <w14:solidFill>
              <w14:schemeClr w14:val="tx1"/>
            </w14:solidFill>
          </w14:textFill>
        </w:rPr>
        <w:t>司法行政机关</w:t>
      </w:r>
      <w:r>
        <w:rPr>
          <w:rFonts w:hint="eastAsia"/>
          <w:color w:val="000000" w:themeColor="text1"/>
          <w:sz w:val="28"/>
          <w:szCs w:val="28"/>
          <w14:textFill>
            <w14:solidFill>
              <w14:schemeClr w14:val="tx1"/>
            </w14:solidFill>
          </w14:textFill>
        </w:rPr>
        <w:t>办理变更登记。</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五、申请材料</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1.行政许可申请书；</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2.基层法律服务所变更登记表；</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3.区县司法局审查意见；</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4.基层法律服务所执业许可证正、副本。</w:t>
      </w:r>
    </w:p>
    <w:p>
      <w:pPr>
        <w:keepNext w:val="0"/>
        <w:keepLines w:val="0"/>
        <w:pageBreakBefore w:val="0"/>
        <w:kinsoku/>
        <w:wordWrap/>
        <w:overflowPunct/>
        <w:topLinePunct w:val="0"/>
        <w:autoSpaceDE/>
        <w:bidi w:val="0"/>
        <w:adjustRightInd/>
        <w:snapToGrid/>
        <w:spacing w:line="560" w:lineRule="exact"/>
        <w:ind w:firstLine="643" w:firstLineChars="200"/>
        <w:textAlignment w:val="auto"/>
        <w:rPr>
          <w:color w:val="000000" w:themeColor="text1"/>
          <w14:textFill>
            <w14:solidFill>
              <w14:schemeClr w14:val="tx1"/>
            </w14:solidFill>
          </w14:textFill>
        </w:rPr>
      </w:pPr>
      <w:r>
        <w:rPr>
          <w:rFonts w:hint="eastAsia"/>
          <w:b/>
          <w:color w:val="000000" w:themeColor="text1"/>
          <w14:textFill>
            <w14:solidFill>
              <w14:schemeClr w14:val="tx1"/>
            </w14:solidFill>
          </w14:textFill>
        </w:rPr>
        <w:t>六、办理时限：</w:t>
      </w:r>
      <w:r>
        <w:rPr>
          <w:rFonts w:hint="eastAsia"/>
          <w:color w:val="000000" w:themeColor="text1"/>
          <w14:textFill>
            <w14:solidFill>
              <w14:schemeClr w14:val="tx1"/>
            </w14:solidFill>
          </w14:textFill>
        </w:rPr>
        <w:t>法定时限</w:t>
      </w:r>
      <w:r>
        <w:rPr>
          <w:color w:val="000000" w:themeColor="text1"/>
          <w14:textFill>
            <w14:solidFill>
              <w14:schemeClr w14:val="tx1"/>
            </w14:solidFill>
          </w14:textFill>
        </w:rPr>
        <w:t>20个工作日</w:t>
      </w:r>
    </w:p>
    <w:p>
      <w:pPr>
        <w:keepNext w:val="0"/>
        <w:keepLines w:val="0"/>
        <w:pageBreakBefore w:val="0"/>
        <w:kinsoku/>
        <w:wordWrap/>
        <w:overflowPunct/>
        <w:topLinePunct w:val="0"/>
        <w:autoSpaceDE/>
        <w:bidi w:val="0"/>
        <w:adjustRightInd/>
        <w:snapToGrid/>
        <w:spacing w:line="560" w:lineRule="exact"/>
        <w:ind w:firstLine="643" w:firstLineChars="200"/>
        <w:textAlignment w:val="auto"/>
        <w:rPr>
          <w:rFonts w:hint="eastAsia"/>
          <w:color w:val="000000" w:themeColor="text1"/>
          <w14:textFill>
            <w14:solidFill>
              <w14:schemeClr w14:val="tx1"/>
            </w14:solidFill>
          </w14:textFill>
        </w:rPr>
      </w:pPr>
      <w:r>
        <w:rPr>
          <w:rFonts w:hint="eastAsia"/>
          <w:b/>
          <w:color w:val="000000" w:themeColor="text1"/>
          <w14:textFill>
            <w14:solidFill>
              <w14:schemeClr w14:val="tx1"/>
            </w14:solidFill>
          </w14:textFill>
        </w:rPr>
        <w:t>七、收费依据及标准：</w:t>
      </w:r>
      <w:r>
        <w:rPr>
          <w:rFonts w:hint="eastAsia"/>
          <w:color w:val="000000" w:themeColor="text1"/>
          <w14:textFill>
            <w14:solidFill>
              <w14:schemeClr w14:val="tx1"/>
            </w14:solidFill>
          </w14:textFill>
        </w:rPr>
        <w:t>不收费</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480"/>
        <w:jc w:val="both"/>
        <w:textAlignment w:val="auto"/>
        <w:rPr>
          <w:rFonts w:hint="default" w:ascii="楷体" w:hAnsi="楷体" w:eastAsia="楷体" w:cs="Times New Roman"/>
          <w:b/>
          <w:color w:val="000000" w:themeColor="text1"/>
          <w:sz w:val="28"/>
          <w:szCs w:val="28"/>
          <w:lang w:val="en-US"/>
          <w14:textFill>
            <w14:solidFill>
              <w14:schemeClr w14:val="tx1"/>
            </w14:solidFill>
          </w14:textFill>
        </w:rPr>
      </w:pP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480"/>
        <w:jc w:val="both"/>
        <w:textAlignment w:val="auto"/>
        <w:rPr>
          <w:rFonts w:hint="eastAsia" w:ascii="楷体" w:hAnsi="楷体" w:eastAsia="楷体" w:cs="Times New Roman"/>
          <w:b/>
          <w:color w:val="000000" w:themeColor="text1"/>
          <w:sz w:val="28"/>
          <w:szCs w:val="28"/>
          <w:lang w:eastAsia="zh-CN"/>
          <w14:textFill>
            <w14:solidFill>
              <w14:schemeClr w14:val="tx1"/>
            </w14:solidFill>
          </w14:textFill>
        </w:rPr>
      </w:pPr>
      <w:r>
        <w:rPr>
          <w:rFonts w:hint="default" w:ascii="楷体" w:hAnsi="楷体" w:eastAsia="楷体" w:cs="Times New Roman"/>
          <w:b/>
          <w:color w:val="000000" w:themeColor="text1"/>
          <w:sz w:val="28"/>
          <w:szCs w:val="28"/>
          <w:lang w:val="en-US"/>
          <w14:textFill>
            <w14:solidFill>
              <w14:schemeClr w14:val="tx1"/>
            </w14:solidFill>
          </w14:textFill>
        </w:rPr>
        <w:t>1-</w:t>
      </w:r>
      <w:r>
        <w:rPr>
          <w:rFonts w:hint="default" w:ascii="楷体" w:hAnsi="楷体" w:eastAsia="楷体" w:cs="Times New Roman"/>
          <w:b/>
          <w:color w:val="000000" w:themeColor="text1"/>
          <w:sz w:val="28"/>
          <w:szCs w:val="28"/>
          <w:lang w:val="en-US" w:eastAsia="zh-CN"/>
          <w14:textFill>
            <w14:solidFill>
              <w14:schemeClr w14:val="tx1"/>
            </w14:solidFill>
          </w14:textFill>
        </w:rPr>
        <w:t>2</w:t>
      </w:r>
      <w:r>
        <w:rPr>
          <w:rFonts w:hint="eastAsia" w:ascii="楷体" w:hAnsi="楷体" w:eastAsia="楷体" w:cs="Times New Roman"/>
          <w:b/>
          <w:color w:val="000000" w:themeColor="text1"/>
          <w:sz w:val="28"/>
          <w:szCs w:val="28"/>
          <w14:textFill>
            <w14:solidFill>
              <w14:schemeClr w14:val="tx1"/>
            </w14:solidFill>
          </w14:textFill>
        </w:rPr>
        <w:t>基层法律服务所注销许可</w:t>
      </w:r>
      <w:r>
        <w:rPr>
          <w:rFonts w:hint="eastAsia" w:ascii="楷体" w:hAnsi="楷体" w:eastAsia="楷体" w:cs="Times New Roman"/>
          <w:b/>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一、承办机构：</w:t>
      </w:r>
      <w:r>
        <w:rPr>
          <w:rFonts w:hint="eastAsia"/>
          <w:color w:val="000000" w:themeColor="text1"/>
          <w:sz w:val="28"/>
          <w:szCs w:val="28"/>
          <w14:textFill>
            <w14:solidFill>
              <w14:schemeClr w14:val="tx1"/>
            </w14:solidFill>
          </w14:textFill>
        </w:rPr>
        <w:t>保定市司法局律师工作管理处</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二、实施对象：</w:t>
      </w:r>
      <w:r>
        <w:rPr>
          <w:rFonts w:hint="eastAsia"/>
          <w:color w:val="000000" w:themeColor="text1"/>
          <w:sz w:val="28"/>
          <w:szCs w:val="28"/>
          <w14:textFill>
            <w14:solidFill>
              <w14:schemeClr w14:val="tx1"/>
            </w14:solidFill>
          </w14:textFill>
        </w:rPr>
        <w:t>法人（基层法律服务所）</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rFonts w:hint="eastAsia"/>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三、责任事项依据：</w:t>
      </w:r>
      <w:r>
        <w:rPr>
          <w:rFonts w:hint="eastAsia"/>
          <w:color w:val="000000" w:themeColor="text1"/>
          <w:sz w:val="28"/>
          <w:szCs w:val="28"/>
          <w14:textFill>
            <w14:solidFill>
              <w14:schemeClr w14:val="tx1"/>
            </w14:solidFill>
          </w14:textFill>
        </w:rPr>
        <w:t>《基层法律服务所管理办法》（</w:t>
      </w:r>
      <w:r>
        <w:rPr>
          <w:color w:val="000000" w:themeColor="text1"/>
          <w:sz w:val="28"/>
          <w:szCs w:val="28"/>
          <w14:textFill>
            <w14:solidFill>
              <w14:schemeClr w14:val="tx1"/>
            </w14:solidFill>
          </w14:textFill>
        </w:rPr>
        <w:t xml:space="preserve"> 2000年3月30日司法部令第59号公布，2017年12月25日司法部令第137号修订，自2018年2月1日起施行）</w:t>
      </w:r>
      <w:r>
        <w:rPr>
          <w:rFonts w:hint="eastAsia"/>
          <w:color w:val="000000" w:themeColor="text1"/>
          <w:sz w:val="28"/>
          <w:szCs w:val="28"/>
          <w14:textFill>
            <w14:solidFill>
              <w14:schemeClr w14:val="tx1"/>
            </w14:solidFill>
          </w14:textFill>
        </w:rPr>
        <w:t>第十二条：“基层法律服务所在终止事由发生后，应当向社会公告，按照有关规定进行清算，并不得受理新的业务。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rFonts w:hint="eastAsia"/>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四、申请条件：</w:t>
      </w:r>
      <w:r>
        <w:rPr>
          <w:rFonts w:hint="eastAsia"/>
          <w:color w:val="000000" w:themeColor="text1"/>
          <w:sz w:val="28"/>
          <w:szCs w:val="28"/>
          <w14:textFill>
            <w14:solidFill>
              <w14:schemeClr w14:val="tx1"/>
            </w14:solidFill>
          </w14:textFill>
        </w:rPr>
        <w:t>1.不符合《基层法律服务所管理办法》第七条规定的基层法律服务所应当具备的条件，经限期整改仍不符合相关规定的；2.停办或者决定解散的；3.法律、行政法规规定应当终止的其他情形。</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五、申请材料</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1、行政许可申请书；</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2、基层法律服务所注销登记表；</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3、基层法律服务所发布的公告；</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4、基层法律服务所清算报告；</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5、基层法律服务所公章、财务印章（交给主管司法局）；</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6、全体法律服务工作者的执业证书；</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7、基层法律服务所执业证书正、副本。</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8、区县司法局初审意见；</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六、办理时限：</w:t>
      </w:r>
      <w:r>
        <w:rPr>
          <w:rFonts w:hint="eastAsia"/>
          <w:color w:val="000000" w:themeColor="text1"/>
          <w:sz w:val="28"/>
          <w:szCs w:val="28"/>
          <w14:textFill>
            <w14:solidFill>
              <w14:schemeClr w14:val="tx1"/>
            </w14:solidFill>
          </w14:textFill>
        </w:rPr>
        <w:t>法定时限</w:t>
      </w:r>
      <w:r>
        <w:rPr>
          <w:color w:val="000000" w:themeColor="text1"/>
          <w:sz w:val="28"/>
          <w:szCs w:val="28"/>
          <w14:textFill>
            <w14:solidFill>
              <w14:schemeClr w14:val="tx1"/>
            </w14:solidFill>
          </w14:textFill>
        </w:rPr>
        <w:t>20个工作日</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rFonts w:hint="eastAsia"/>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七、收费依据及标准：</w:t>
      </w:r>
      <w:r>
        <w:rPr>
          <w:rFonts w:hint="eastAsia"/>
          <w:color w:val="000000" w:themeColor="text1"/>
          <w:sz w:val="28"/>
          <w:szCs w:val="28"/>
          <w14:textFill>
            <w14:solidFill>
              <w14:schemeClr w14:val="tx1"/>
            </w14:solidFill>
          </w14:textFill>
        </w:rPr>
        <w:t>不收费</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rFonts w:hint="eastAsia"/>
          <w:color w:val="000000" w:themeColor="text1"/>
          <w:sz w:val="28"/>
          <w:szCs w:val="28"/>
          <w14:textFill>
            <w14:solidFill>
              <w14:schemeClr w14:val="tx1"/>
            </w14:solidFill>
          </w14:textFill>
        </w:rPr>
      </w:pP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703" w:firstLineChars="250"/>
        <w:jc w:val="both"/>
        <w:textAlignment w:val="auto"/>
        <w:rPr>
          <w:rFonts w:hint="eastAsia" w:ascii="楷体" w:hAnsi="楷体" w:eastAsia="楷体" w:cs="Times New Roman"/>
          <w:b/>
          <w:color w:val="000000" w:themeColor="text1"/>
          <w:sz w:val="28"/>
          <w:szCs w:val="28"/>
          <w14:textFill>
            <w14:solidFill>
              <w14:schemeClr w14:val="tx1"/>
            </w14:solidFill>
          </w14:textFill>
        </w:rPr>
      </w:pPr>
      <w:r>
        <w:rPr>
          <w:rFonts w:hint="eastAsia" w:ascii="楷体" w:hAnsi="楷体" w:eastAsia="楷体" w:cs="Times New Roman"/>
          <w:b/>
          <w:color w:val="000000" w:themeColor="text1"/>
          <w:sz w:val="28"/>
          <w:szCs w:val="28"/>
          <w14:textFill>
            <w14:solidFill>
              <w14:schemeClr w14:val="tx1"/>
            </w14:solidFill>
          </w14:textFill>
        </w:rPr>
        <w:t>2-1. 基层法律服务工作者执业许可</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一、承办机构：保定市司法局律师工作管理处</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二、实施对象：自然人</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w:t>
      </w:r>
      <w:r>
        <w:rPr>
          <w:rFonts w:hint="eastAsia" w:ascii="仿宋" w:hAnsi="仿宋" w:eastAsia="仿宋" w:cs="仿宋"/>
          <w:b/>
          <w:color w:val="000000" w:themeColor="text1"/>
          <w:sz w:val="28"/>
          <w:szCs w:val="28"/>
          <w:shd w:val="clear" w:color="auto" w:fill="FFFFFF"/>
          <w14:textFill>
            <w14:solidFill>
              <w14:schemeClr w14:val="tx1"/>
            </w14:solidFill>
          </w14:textFill>
        </w:rPr>
        <w:t>责任事项依据：</w:t>
      </w:r>
      <w:r>
        <w:rPr>
          <w:rFonts w:hint="eastAsia" w:ascii="仿宋" w:hAnsi="仿宋" w:eastAsia="仿宋" w:cs="仿宋"/>
          <w:color w:val="000000" w:themeColor="text1"/>
          <w:sz w:val="28"/>
          <w:szCs w:val="28"/>
          <w:shd w:val="clear" w:color="auto" w:fill="FFFFFF"/>
          <w14:textFill>
            <w14:solidFill>
              <w14:schemeClr w14:val="tx1"/>
            </w14:solidFill>
          </w14:textFill>
        </w:rPr>
        <w:t>《基层法律服务工作者管理办法》（</w:t>
      </w:r>
      <w:r>
        <w:rPr>
          <w:rFonts w:ascii="仿宋" w:hAnsi="仿宋" w:eastAsia="仿宋" w:cs="仿宋"/>
          <w:color w:val="000000" w:themeColor="text1"/>
          <w:sz w:val="28"/>
          <w:szCs w:val="28"/>
          <w:shd w:val="clear" w:color="auto" w:fill="FFFFFF"/>
          <w14:textFill>
            <w14:solidFill>
              <w14:schemeClr w14:val="tx1"/>
            </w14:solidFill>
          </w14:textFill>
        </w:rPr>
        <w:t>2000年3月30日司法部令第60号公布，2017年12月25日司法部令第138号修订，自2018年2月1日起施行）第九条：“设区的市级或者直辖市的区（县）司法行政机关负责基层法律服务工作者执业核准，颁发《基层法律服务工作者执业证》。”第十一条：“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480"/>
        <w:jc w:val="both"/>
        <w:textAlignment w:val="auto"/>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四、</w:t>
      </w:r>
      <w:r>
        <w:rPr>
          <w:rFonts w:hint="eastAsia"/>
          <w:b/>
          <w:color w:val="000000" w:themeColor="text1"/>
          <w:sz w:val="28"/>
          <w:szCs w:val="28"/>
          <w14:textFill>
            <w14:solidFill>
              <w14:schemeClr w14:val="tx1"/>
            </w14:solidFill>
          </w14:textFill>
        </w:rPr>
        <w:t>申请条件：</w:t>
      </w:r>
      <w:r>
        <w:rPr>
          <w:rFonts w:hint="eastAsia" w:ascii="仿宋" w:hAnsi="仿宋" w:eastAsia="仿宋" w:cs="仿宋"/>
          <w:color w:val="000000" w:themeColor="text1"/>
          <w:sz w:val="28"/>
          <w:szCs w:val="28"/>
          <w:shd w:val="clear" w:color="auto" w:fill="FFFFFF"/>
          <w14:textFill>
            <w14:solidFill>
              <w14:schemeClr w14:val="tx1"/>
            </w14:solidFill>
          </w14:textFill>
        </w:rPr>
        <w:t>申请基层法律服务工作者执业，应当具备下列条件：1.拥护中华人民共和国宪法；2.高等学校法律专业本科毕业，参加省、自治区、直辖市司法行政机关组织的考试合格；3.品行良好；4.身体健康；5.在基层法律服务所实习满1年，但具有2年以上其他法律职业经历的除外。各省、自治区、直辖市的自治县（旗），国务院审批确定的国家扶贫开发工作重点县，西部地区省、自治区、直辖市所辖县，可以将前款第二项规定的学历专业条件放宽为高等学校法律专业专科毕业，或者非法律专业本科毕业并具有法律专业知识。</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480"/>
        <w:jc w:val="both"/>
        <w:textAlignment w:val="auto"/>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具有法律职业资格或者曾经取得基层法律服务工作者执业资格的人员，符合《基层法律服务工作者管理办法》第六条第一款第一、三、四、五项规定的，也可以申请基层法律服务工作者执业核准。</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五、申请材料</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1、行政许可申请书；</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2、基层法律服务工作者执业登记表；</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3、申请人的《基层法律服务工作者执业资格证书》原件及复印件，或律师、法律职业资格证书原件及复印件；</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4、能专职从事基层法律服务工作的证明；在教育科研部门工作兼职从事基层法律服务工作，所在教育科研部门同意兼职的证明；</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5、基层法律服务所实习鉴定意见/二年以上法律职业经历的证明；</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6、基层法律服务所出具的同意聘用申请人的协议、合同；</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7、申请人的身份证明；</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ascii="仿宋" w:hAnsi="仿宋" w:eastAsia="仿宋" w:cs="仿宋"/>
          <w:color w:val="000000" w:themeColor="text1"/>
          <w:sz w:val="28"/>
          <w:szCs w:val="28"/>
          <w:shd w:val="clear" w:color="auto" w:fill="FFFFFF"/>
          <w14:textFill>
            <w14:solidFill>
              <w14:schemeClr w14:val="tx1"/>
            </w14:solidFill>
          </w14:textFill>
        </w:rPr>
        <w:t>8、二寸免冠彩色照片一张。</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六、办理时限：</w:t>
      </w:r>
      <w:r>
        <w:rPr>
          <w:rFonts w:hint="eastAsia"/>
          <w:color w:val="000000" w:themeColor="text1"/>
          <w:sz w:val="28"/>
          <w:szCs w:val="28"/>
          <w14:textFill>
            <w14:solidFill>
              <w14:schemeClr w14:val="tx1"/>
            </w14:solidFill>
          </w14:textFill>
        </w:rPr>
        <w:t>法定时限20个工作日</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七、收费依据及标准：</w:t>
      </w:r>
      <w:r>
        <w:rPr>
          <w:rFonts w:hint="eastAsia"/>
          <w:color w:val="000000" w:themeColor="text1"/>
          <w:sz w:val="28"/>
          <w:szCs w:val="28"/>
          <w14:textFill>
            <w14:solidFill>
              <w14:schemeClr w14:val="tx1"/>
            </w14:solidFill>
          </w14:textFill>
        </w:rPr>
        <w:t>不收费</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48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48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楷体" w:hAnsi="楷体" w:eastAsia="楷体" w:cs="Times New Roman"/>
          <w:b/>
          <w:color w:val="000000" w:themeColor="text1"/>
          <w:sz w:val="28"/>
          <w:szCs w:val="28"/>
          <w14:textFill>
            <w14:solidFill>
              <w14:schemeClr w14:val="tx1"/>
            </w14:solidFill>
          </w14:textFill>
        </w:rPr>
        <w:t>2-2.</w:t>
      </w:r>
      <w:r>
        <w:rPr>
          <w:rFonts w:hint="eastAsia" w:ascii="楷体" w:hAnsi="楷体" w:eastAsia="楷体" w:cs="Times New Roman"/>
          <w:color w:val="000000" w:themeColor="text1"/>
          <w:sz w:val="28"/>
          <w:szCs w:val="28"/>
          <w14:textFill>
            <w14:solidFill>
              <w14:schemeClr w14:val="tx1"/>
            </w14:solidFill>
          </w14:textFill>
        </w:rPr>
        <w:t xml:space="preserve"> </w:t>
      </w:r>
      <w:r>
        <w:rPr>
          <w:rFonts w:hint="eastAsia" w:ascii="楷体" w:hAnsi="楷体" w:eastAsia="楷体" w:cs="Times New Roman"/>
          <w:b/>
          <w:color w:val="000000" w:themeColor="text1"/>
          <w:sz w:val="28"/>
          <w:szCs w:val="28"/>
          <w14:textFill>
            <w14:solidFill>
              <w14:schemeClr w14:val="tx1"/>
            </w14:solidFill>
          </w14:textFill>
        </w:rPr>
        <w:t>基层法律服务工作者变更许可</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703" w:firstLineChars="250"/>
        <w:jc w:val="both"/>
        <w:textAlignment w:val="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一、承办机构</w:t>
      </w:r>
      <w:r>
        <w:rPr>
          <w:rFonts w:hint="eastAsia" w:ascii="仿宋" w:hAnsi="仿宋" w:eastAsia="仿宋"/>
          <w:color w:val="000000" w:themeColor="text1"/>
          <w:sz w:val="28"/>
          <w:szCs w:val="28"/>
          <w14:textFill>
            <w14:solidFill>
              <w14:schemeClr w14:val="tx1"/>
            </w14:solidFill>
          </w14:textFill>
        </w:rPr>
        <w:t>：保定市司法局律师工作管理处</w:t>
      </w: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703" w:firstLineChars="250"/>
        <w:jc w:val="both"/>
        <w:textAlignment w:val="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二、实施对象：</w:t>
      </w:r>
      <w:r>
        <w:rPr>
          <w:rFonts w:hint="eastAsia" w:ascii="仿宋" w:hAnsi="仿宋" w:eastAsia="仿宋"/>
          <w:color w:val="000000" w:themeColor="text1"/>
          <w:sz w:val="28"/>
          <w:szCs w:val="28"/>
          <w14:textFill>
            <w14:solidFill>
              <w14:schemeClr w14:val="tx1"/>
            </w14:solidFill>
          </w14:textFill>
        </w:rPr>
        <w:t>自然人（基层法律服务工作者）</w:t>
      </w:r>
    </w:p>
    <w:p>
      <w:pPr>
        <w:keepNext w:val="0"/>
        <w:keepLines w:val="0"/>
        <w:pageBreakBefore w:val="0"/>
        <w:kinsoku/>
        <w:wordWrap/>
        <w:overflowPunct/>
        <w:topLinePunct w:val="0"/>
        <w:autoSpaceDE/>
        <w:bidi w:val="0"/>
        <w:adjustRightInd/>
        <w:snapToGrid/>
        <w:spacing w:line="560" w:lineRule="exact"/>
        <w:ind w:firstLine="703" w:firstLineChars="250"/>
        <w:textAlignment w:val="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w:t>
      </w:r>
      <w:r>
        <w:rPr>
          <w:rFonts w:hint="eastAsia" w:ascii="仿宋" w:hAnsi="仿宋" w:eastAsia="仿宋" w:cs="仿宋"/>
          <w:b/>
          <w:color w:val="000000" w:themeColor="text1"/>
          <w:sz w:val="28"/>
          <w:szCs w:val="28"/>
          <w:shd w:val="clear" w:color="auto" w:fill="FFFFFF"/>
          <w14:textFill>
            <w14:solidFill>
              <w14:schemeClr w14:val="tx1"/>
            </w14:solidFill>
          </w14:textFill>
        </w:rPr>
        <w:t>责任事项依据：</w:t>
      </w:r>
      <w:r>
        <w:rPr>
          <w:rFonts w:hint="eastAsia" w:ascii="仿宋" w:hAnsi="仿宋" w:eastAsia="仿宋" w:cs="仿宋"/>
          <w:color w:val="000000" w:themeColor="text1"/>
          <w:sz w:val="28"/>
          <w:szCs w:val="28"/>
          <w:shd w:val="clear" w:color="auto" w:fill="FFFFFF"/>
          <w14:textFill>
            <w14:solidFill>
              <w14:schemeClr w14:val="tx1"/>
            </w14:solidFill>
          </w14:textFill>
        </w:rPr>
        <w:t>《基层法律服务工作者管理办法》（</w:t>
      </w:r>
      <w:r>
        <w:rPr>
          <w:rFonts w:ascii="仿宋" w:hAnsi="仿宋" w:eastAsia="仿宋" w:cs="仿宋"/>
          <w:color w:val="000000" w:themeColor="text1"/>
          <w:sz w:val="28"/>
          <w:szCs w:val="28"/>
          <w:shd w:val="clear" w:color="auto" w:fill="FFFFFF"/>
          <w14:textFill>
            <w14:solidFill>
              <w14:schemeClr w14:val="tx1"/>
            </w14:solidFill>
          </w14:textFill>
        </w:rPr>
        <w:t>2000年3月30日司法部令第60号公布，2017年12月25日司法部令第138号修订，自2018年2月1日起施行）第十五条：基层法律服务工</w:t>
      </w:r>
      <w:r>
        <w:rPr>
          <w:rFonts w:hint="eastAsia" w:ascii="仿宋" w:hAnsi="仿宋" w:eastAsia="仿宋" w:cs="仿宋"/>
          <w:color w:val="000000" w:themeColor="text1"/>
          <w:sz w:val="28"/>
          <w:szCs w:val="28"/>
          <w:shd w:val="clear" w:color="auto" w:fill="FFFFFF"/>
          <w14:textFill>
            <w14:solidFill>
              <w14:schemeClr w14:val="tx1"/>
            </w14:solidFill>
          </w14:textFill>
        </w:rPr>
        <w:t>作者变更执业机构的，持与原执业的基层法律服务所解除聘用关系、劳动关系的证明和拟变更的基层法律服务所同意接收的证明，按照本办法规定的程序，申请更换《基层法律服务工作者执业证》 。</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rFonts w:hint="eastAsia"/>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四、</w:t>
      </w:r>
      <w:r>
        <w:rPr>
          <w:rFonts w:hint="eastAsia"/>
          <w:b/>
          <w:color w:val="000000" w:themeColor="text1"/>
          <w:sz w:val="28"/>
          <w:szCs w:val="28"/>
          <w14:textFill>
            <w14:solidFill>
              <w14:schemeClr w14:val="tx1"/>
            </w14:solidFill>
          </w14:textFill>
        </w:rPr>
        <w:t>申请条件：</w:t>
      </w:r>
      <w:r>
        <w:rPr>
          <w:rFonts w:hint="eastAsia"/>
          <w:color w:val="000000" w:themeColor="text1"/>
          <w:sz w:val="28"/>
          <w:szCs w:val="28"/>
          <w14:textFill>
            <w14:solidFill>
              <w14:schemeClr w14:val="tx1"/>
            </w14:solidFill>
          </w14:textFill>
        </w:rPr>
        <w:t>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1.本人承办的业务或者工作交接手续尚未办结；2.本人与所在基层法律服务所尚存在债权债务关系；3.本人有正在接受调查处理的违反执业纪律的行为。</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五、申请材料</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1、行政许可申请书；</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2、基层法律服务工作者变更执业机构登记表；</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3、聘用单位的聘用合同；</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4、原聘用单位的解聘证明；</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5、县区司法局初审意见；</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6、红底小二寸照片一张。</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六、办理时限：</w:t>
      </w:r>
      <w:r>
        <w:rPr>
          <w:rFonts w:hint="eastAsia"/>
          <w:color w:val="000000" w:themeColor="text1"/>
          <w:sz w:val="28"/>
          <w:szCs w:val="28"/>
          <w14:textFill>
            <w14:solidFill>
              <w14:schemeClr w14:val="tx1"/>
            </w14:solidFill>
          </w14:textFill>
        </w:rPr>
        <w:t>法定时限20个工作日</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七、收费依据及标准：</w:t>
      </w:r>
      <w:r>
        <w:rPr>
          <w:rFonts w:hint="eastAsia"/>
          <w:color w:val="000000" w:themeColor="text1"/>
          <w:sz w:val="28"/>
          <w:szCs w:val="28"/>
          <w14:textFill>
            <w14:solidFill>
              <w14:schemeClr w14:val="tx1"/>
            </w14:solidFill>
          </w14:textFill>
        </w:rPr>
        <w:t>不收费</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rFonts w:hint="eastAsia"/>
          <w:color w:val="000000" w:themeColor="text1"/>
          <w:sz w:val="28"/>
          <w:szCs w:val="28"/>
          <w14:textFill>
            <w14:solidFill>
              <w14:schemeClr w14:val="tx1"/>
            </w14:solidFill>
          </w14:textFill>
        </w:rPr>
      </w:pPr>
    </w:p>
    <w:p>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480"/>
        <w:jc w:val="both"/>
        <w:textAlignment w:val="auto"/>
        <w:rPr>
          <w:rFonts w:hint="eastAsia" w:ascii="楷体" w:hAnsi="楷体" w:eastAsia="楷体" w:cs="Times New Roman"/>
          <w:b/>
          <w:color w:val="000000" w:themeColor="text1"/>
          <w:sz w:val="28"/>
          <w:szCs w:val="28"/>
          <w14:textFill>
            <w14:solidFill>
              <w14:schemeClr w14:val="tx1"/>
            </w14:solidFill>
          </w14:textFill>
        </w:rPr>
      </w:pPr>
      <w:r>
        <w:rPr>
          <w:rFonts w:hint="eastAsia" w:ascii="楷体" w:hAnsi="楷体" w:eastAsia="楷体" w:cs="Times New Roman"/>
          <w:b/>
          <w:color w:val="000000" w:themeColor="text1"/>
          <w:sz w:val="28"/>
          <w:szCs w:val="28"/>
          <w14:textFill>
            <w14:solidFill>
              <w14:schemeClr w14:val="tx1"/>
            </w14:solidFill>
          </w14:textFill>
        </w:rPr>
        <w:t>2-2.</w:t>
      </w:r>
      <w:r>
        <w:rPr>
          <w:rFonts w:hint="eastAsia" w:ascii="楷体" w:hAnsi="楷体" w:eastAsia="楷体" w:cs="Times New Roman"/>
          <w:color w:val="000000" w:themeColor="text1"/>
          <w:sz w:val="28"/>
          <w:szCs w:val="28"/>
          <w14:textFill>
            <w14:solidFill>
              <w14:schemeClr w14:val="tx1"/>
            </w14:solidFill>
          </w14:textFill>
        </w:rPr>
        <w:t xml:space="preserve"> </w:t>
      </w:r>
      <w:r>
        <w:rPr>
          <w:rFonts w:hint="eastAsia" w:ascii="楷体" w:hAnsi="楷体" w:eastAsia="楷体" w:cs="Times New Roman"/>
          <w:b/>
          <w:color w:val="000000" w:themeColor="text1"/>
          <w:sz w:val="28"/>
          <w:szCs w:val="28"/>
          <w14:textFill>
            <w14:solidFill>
              <w14:schemeClr w14:val="tx1"/>
            </w14:solidFill>
          </w14:textFill>
        </w:rPr>
        <w:t>基层法律服务工作者注销许可</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一、承办机构：</w:t>
      </w:r>
      <w:r>
        <w:rPr>
          <w:rFonts w:hint="eastAsia"/>
          <w:color w:val="000000" w:themeColor="text1"/>
          <w:sz w:val="28"/>
          <w:szCs w:val="28"/>
          <w14:textFill>
            <w14:solidFill>
              <w14:schemeClr w14:val="tx1"/>
            </w14:solidFill>
          </w14:textFill>
        </w:rPr>
        <w:t>保定市司法局律师工作管理处</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二、实施对象：</w:t>
      </w:r>
      <w:r>
        <w:rPr>
          <w:rFonts w:hint="eastAsia"/>
          <w:color w:val="000000" w:themeColor="text1"/>
          <w:sz w:val="28"/>
          <w:szCs w:val="28"/>
          <w14:textFill>
            <w14:solidFill>
              <w14:schemeClr w14:val="tx1"/>
            </w14:solidFill>
          </w14:textFill>
        </w:rPr>
        <w:t>自然人（基层法律服务工作者）</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w:t>
      </w:r>
      <w:r>
        <w:rPr>
          <w:rFonts w:hint="eastAsia" w:ascii="仿宋" w:hAnsi="仿宋" w:eastAsia="仿宋" w:cs="仿宋"/>
          <w:b/>
          <w:color w:val="000000" w:themeColor="text1"/>
          <w:sz w:val="28"/>
          <w:szCs w:val="28"/>
          <w:shd w:val="clear" w:color="auto" w:fill="FFFFFF"/>
          <w14:textFill>
            <w14:solidFill>
              <w14:schemeClr w14:val="tx1"/>
            </w14:solidFill>
          </w14:textFill>
        </w:rPr>
        <w:t>责任事项依据：</w:t>
      </w:r>
      <w:r>
        <w:rPr>
          <w:rFonts w:hint="eastAsia" w:ascii="仿宋" w:hAnsi="仿宋" w:eastAsia="仿宋" w:cs="仿宋"/>
          <w:color w:val="000000" w:themeColor="text1"/>
          <w:sz w:val="28"/>
          <w:szCs w:val="28"/>
          <w:shd w:val="clear" w:color="auto" w:fill="FFFFFF"/>
          <w14:textFill>
            <w14:solidFill>
              <w14:schemeClr w14:val="tx1"/>
            </w14:solidFill>
          </w14:textFill>
        </w:rPr>
        <w:t>《基层法律服务工作者管理办法》（</w:t>
      </w:r>
      <w:r>
        <w:rPr>
          <w:rFonts w:ascii="仿宋" w:hAnsi="仿宋" w:eastAsia="仿宋" w:cs="仿宋"/>
          <w:color w:val="000000" w:themeColor="text1"/>
          <w:sz w:val="28"/>
          <w:szCs w:val="28"/>
          <w:shd w:val="clear" w:color="auto" w:fill="FFFFFF"/>
          <w14:textFill>
            <w14:solidFill>
              <w14:schemeClr w14:val="tx1"/>
            </w14:solidFill>
          </w14:textFill>
        </w:rPr>
        <w:t>2000年3月30日司法部令第60号公布，2017年12月25日司法部令第138号修订，自2018年2月1日起施行）</w:t>
      </w:r>
      <w:r>
        <w:rPr>
          <w:rFonts w:hint="eastAsia" w:ascii="仿宋" w:hAnsi="仿宋" w:eastAsia="仿宋" w:cs="仿宋"/>
          <w:color w:val="000000" w:themeColor="text1"/>
          <w:sz w:val="28"/>
          <w:szCs w:val="28"/>
          <w:shd w:val="clear" w:color="auto" w:fill="FFFFFF"/>
          <w14:textFill>
            <w14:solidFill>
              <w14:schemeClr w14:val="tx1"/>
            </w14:solidFill>
          </w14:textFill>
        </w:rPr>
        <w:t>第十六条：</w:t>
      </w:r>
      <w:r>
        <w:rPr>
          <w:rFonts w:ascii="仿宋" w:hAnsi="仿宋" w:eastAsia="仿宋" w:cs="仿宋"/>
          <w:color w:val="000000" w:themeColor="text1"/>
          <w:sz w:val="28"/>
          <w:szCs w:val="28"/>
          <w:shd w:val="clear" w:color="auto" w:fill="FFFFFF"/>
          <w14:textFill>
            <w14:solidFill>
              <w14:schemeClr w14:val="tx1"/>
            </w14:solidFill>
          </w14:textFill>
        </w:rPr>
        <w:t>基层法律服务工作者有下列情形之一的，由执业核准机关注销并收回《基层法律服务工作者执业证》：</w:t>
      </w:r>
      <w:r>
        <w:rPr>
          <w:rFonts w:hint="eastAsia" w:ascii="仿宋" w:hAnsi="仿宋" w:eastAsia="仿宋" w:cs="仿宋"/>
          <w:color w:val="000000" w:themeColor="text1"/>
          <w:sz w:val="28"/>
          <w:szCs w:val="28"/>
          <w:shd w:val="clear" w:color="auto" w:fill="FFFFFF"/>
          <w14:textFill>
            <w14:solidFill>
              <w14:schemeClr w14:val="tx1"/>
            </w14:solidFill>
          </w14:textFill>
        </w:rPr>
        <w:t>1.</w:t>
      </w:r>
      <w:r>
        <w:rPr>
          <w:rFonts w:ascii="仿宋" w:hAnsi="仿宋" w:eastAsia="仿宋" w:cs="仿宋"/>
          <w:color w:val="000000" w:themeColor="text1"/>
          <w:sz w:val="28"/>
          <w:szCs w:val="28"/>
          <w:shd w:val="clear" w:color="auto" w:fill="FFFFFF"/>
          <w14:textFill>
            <w14:solidFill>
              <w14:schemeClr w14:val="tx1"/>
            </w14:solidFill>
          </w14:textFill>
        </w:rPr>
        <w:t>因严重违法违纪违规行为被基层法律服务所解除聘用合同或者劳动合同的；</w:t>
      </w:r>
      <w:r>
        <w:rPr>
          <w:rFonts w:hint="eastAsia" w:ascii="仿宋" w:hAnsi="仿宋" w:eastAsia="仿宋" w:cs="仿宋"/>
          <w:color w:val="000000" w:themeColor="text1"/>
          <w:sz w:val="28"/>
          <w:szCs w:val="28"/>
          <w:shd w:val="clear" w:color="auto" w:fill="FFFFFF"/>
          <w14:textFill>
            <w14:solidFill>
              <w14:schemeClr w14:val="tx1"/>
            </w14:solidFill>
          </w14:textFill>
        </w:rPr>
        <w:t>2.</w:t>
      </w:r>
      <w:r>
        <w:rPr>
          <w:rFonts w:ascii="仿宋" w:hAnsi="仿宋" w:eastAsia="仿宋" w:cs="仿宋"/>
          <w:color w:val="000000" w:themeColor="text1"/>
          <w:sz w:val="28"/>
          <w:szCs w:val="28"/>
          <w:shd w:val="clear" w:color="auto" w:fill="FFFFFF"/>
          <w14:textFill>
            <w14:solidFill>
              <w14:schemeClr w14:val="tx1"/>
            </w14:solidFill>
          </w14:textFill>
        </w:rPr>
        <w:t>因与基层法律服务所解除聘用合同、劳动合同或者所在的基层法律服务所被注销，在六个月内未被其他基层法律服务所聘用的；</w:t>
      </w:r>
      <w:r>
        <w:rPr>
          <w:rFonts w:hint="eastAsia" w:ascii="仿宋" w:hAnsi="仿宋" w:eastAsia="仿宋" w:cs="仿宋"/>
          <w:color w:val="000000" w:themeColor="text1"/>
          <w:sz w:val="28"/>
          <w:szCs w:val="28"/>
          <w:shd w:val="clear" w:color="auto" w:fill="FFFFFF"/>
          <w14:textFill>
            <w14:solidFill>
              <w14:schemeClr w14:val="tx1"/>
            </w14:solidFill>
          </w14:textFill>
        </w:rPr>
        <w:t>3.</w:t>
      </w:r>
      <w:r>
        <w:rPr>
          <w:rFonts w:ascii="仿宋" w:hAnsi="仿宋" w:eastAsia="仿宋" w:cs="仿宋"/>
          <w:color w:val="000000" w:themeColor="text1"/>
          <w:sz w:val="28"/>
          <w:szCs w:val="28"/>
          <w:shd w:val="clear" w:color="auto" w:fill="FFFFFF"/>
          <w14:textFill>
            <w14:solidFill>
              <w14:schemeClr w14:val="tx1"/>
            </w14:solidFill>
          </w14:textFill>
        </w:rPr>
        <w:t>因本人申请注销的；</w:t>
      </w:r>
      <w:r>
        <w:rPr>
          <w:rFonts w:hint="eastAsia" w:ascii="仿宋" w:hAnsi="仿宋" w:eastAsia="仿宋" w:cs="仿宋"/>
          <w:color w:val="000000" w:themeColor="text1"/>
          <w:sz w:val="28"/>
          <w:szCs w:val="28"/>
          <w:shd w:val="clear" w:color="auto" w:fill="FFFFFF"/>
          <w14:textFill>
            <w14:solidFill>
              <w14:schemeClr w14:val="tx1"/>
            </w14:solidFill>
          </w14:textFill>
        </w:rPr>
        <w:t>4.</w:t>
      </w:r>
      <w:r>
        <w:rPr>
          <w:rFonts w:ascii="仿宋" w:hAnsi="仿宋" w:eastAsia="仿宋" w:cs="仿宋"/>
          <w:color w:val="000000" w:themeColor="text1"/>
          <w:sz w:val="28"/>
          <w:szCs w:val="28"/>
          <w:shd w:val="clear" w:color="auto" w:fill="FFFFFF"/>
          <w14:textFill>
            <w14:solidFill>
              <w14:schemeClr w14:val="tx1"/>
            </w14:solidFill>
          </w14:textFill>
        </w:rPr>
        <w:t>因其他原因停止执业的。</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rFonts w:hint="eastAsia"/>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四、</w:t>
      </w:r>
      <w:r>
        <w:rPr>
          <w:rFonts w:hint="eastAsia"/>
          <w:b/>
          <w:color w:val="000000" w:themeColor="text1"/>
          <w:sz w:val="28"/>
          <w:szCs w:val="28"/>
          <w14:textFill>
            <w14:solidFill>
              <w14:schemeClr w14:val="tx1"/>
            </w14:solidFill>
          </w14:textFill>
        </w:rPr>
        <w:t>申请条件：</w:t>
      </w:r>
      <w:r>
        <w:rPr>
          <w:rFonts w:hint="eastAsia" w:ascii="仿宋" w:hAnsi="仿宋" w:eastAsia="仿宋" w:cs="仿宋"/>
          <w:color w:val="000000" w:themeColor="text1"/>
          <w:sz w:val="28"/>
          <w:szCs w:val="28"/>
          <w:shd w:val="clear" w:color="auto" w:fill="FFFFFF"/>
          <w14:textFill>
            <w14:solidFill>
              <w14:schemeClr w14:val="tx1"/>
            </w14:solidFill>
          </w14:textFill>
        </w:rPr>
        <w:t>1.</w:t>
      </w:r>
      <w:r>
        <w:rPr>
          <w:rFonts w:ascii="仿宋" w:hAnsi="仿宋" w:eastAsia="仿宋" w:cs="仿宋"/>
          <w:color w:val="000000" w:themeColor="text1"/>
          <w:sz w:val="28"/>
          <w:szCs w:val="28"/>
          <w:shd w:val="clear" w:color="auto" w:fill="FFFFFF"/>
          <w14:textFill>
            <w14:solidFill>
              <w14:schemeClr w14:val="tx1"/>
            </w14:solidFill>
          </w14:textFill>
        </w:rPr>
        <w:t>因严重违法违纪违规行为被基层法律服务所解除聘用合同或者劳动合同的；</w:t>
      </w:r>
      <w:r>
        <w:rPr>
          <w:rFonts w:hint="eastAsia" w:ascii="仿宋" w:hAnsi="仿宋" w:eastAsia="仿宋" w:cs="仿宋"/>
          <w:color w:val="000000" w:themeColor="text1"/>
          <w:sz w:val="28"/>
          <w:szCs w:val="28"/>
          <w:shd w:val="clear" w:color="auto" w:fill="FFFFFF"/>
          <w14:textFill>
            <w14:solidFill>
              <w14:schemeClr w14:val="tx1"/>
            </w14:solidFill>
          </w14:textFill>
        </w:rPr>
        <w:t>2.</w:t>
      </w:r>
      <w:r>
        <w:rPr>
          <w:rFonts w:ascii="仿宋" w:hAnsi="仿宋" w:eastAsia="仿宋" w:cs="仿宋"/>
          <w:color w:val="000000" w:themeColor="text1"/>
          <w:sz w:val="28"/>
          <w:szCs w:val="28"/>
          <w:shd w:val="clear" w:color="auto" w:fill="FFFFFF"/>
          <w14:textFill>
            <w14:solidFill>
              <w14:schemeClr w14:val="tx1"/>
            </w14:solidFill>
          </w14:textFill>
        </w:rPr>
        <w:t>因与基层法律服务所解除聘用合同、劳动合同或者所在的基层法律服务所被注销，在六个月内未被其他基层法律服务所聘用的；</w:t>
      </w:r>
      <w:r>
        <w:rPr>
          <w:rFonts w:hint="eastAsia" w:ascii="仿宋" w:hAnsi="仿宋" w:eastAsia="仿宋" w:cs="仿宋"/>
          <w:color w:val="000000" w:themeColor="text1"/>
          <w:sz w:val="28"/>
          <w:szCs w:val="28"/>
          <w:shd w:val="clear" w:color="auto" w:fill="FFFFFF"/>
          <w14:textFill>
            <w14:solidFill>
              <w14:schemeClr w14:val="tx1"/>
            </w14:solidFill>
          </w14:textFill>
        </w:rPr>
        <w:t>3.</w:t>
      </w:r>
      <w:r>
        <w:rPr>
          <w:rFonts w:ascii="仿宋" w:hAnsi="仿宋" w:eastAsia="仿宋" w:cs="仿宋"/>
          <w:color w:val="000000" w:themeColor="text1"/>
          <w:sz w:val="28"/>
          <w:szCs w:val="28"/>
          <w:shd w:val="clear" w:color="auto" w:fill="FFFFFF"/>
          <w14:textFill>
            <w14:solidFill>
              <w14:schemeClr w14:val="tx1"/>
            </w14:solidFill>
          </w14:textFill>
        </w:rPr>
        <w:t>因本人申请注销的；</w:t>
      </w:r>
      <w:r>
        <w:rPr>
          <w:rFonts w:hint="eastAsia" w:ascii="仿宋" w:hAnsi="仿宋" w:eastAsia="仿宋" w:cs="仿宋"/>
          <w:color w:val="000000" w:themeColor="text1"/>
          <w:sz w:val="28"/>
          <w:szCs w:val="28"/>
          <w:shd w:val="clear" w:color="auto" w:fill="FFFFFF"/>
          <w14:textFill>
            <w14:solidFill>
              <w14:schemeClr w14:val="tx1"/>
            </w14:solidFill>
          </w14:textFill>
        </w:rPr>
        <w:t>4.</w:t>
      </w:r>
      <w:r>
        <w:rPr>
          <w:rFonts w:ascii="仿宋" w:hAnsi="仿宋" w:eastAsia="仿宋" w:cs="仿宋"/>
          <w:color w:val="000000" w:themeColor="text1"/>
          <w:sz w:val="28"/>
          <w:szCs w:val="28"/>
          <w:shd w:val="clear" w:color="auto" w:fill="FFFFFF"/>
          <w14:textFill>
            <w14:solidFill>
              <w14:schemeClr w14:val="tx1"/>
            </w14:solidFill>
          </w14:textFill>
        </w:rPr>
        <w:t>因其他原因停止执业的。</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五、申请材料</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1、行政许可申请书；</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2、基层法律服务工作者执业注销登记表；</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3、原聘用单位的终止合同证明；</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4、县区司法局初审意见；</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5、基层法律服务工作者执业证。</w:t>
      </w:r>
    </w:p>
    <w:p>
      <w:pPr>
        <w:keepNext w:val="0"/>
        <w:keepLines w:val="0"/>
        <w:pageBreakBefore w:val="0"/>
        <w:kinsoku/>
        <w:wordWrap/>
        <w:overflowPunct/>
        <w:topLinePunct w:val="0"/>
        <w:autoSpaceDE/>
        <w:bidi w:val="0"/>
        <w:adjustRightInd/>
        <w:snapToGrid/>
        <w:spacing w:line="560" w:lineRule="exact"/>
        <w:ind w:firstLine="562" w:firstLineChars="200"/>
        <w:textAlignment w:val="auto"/>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六、办理时限：</w:t>
      </w:r>
      <w:r>
        <w:rPr>
          <w:rFonts w:hint="eastAsia"/>
          <w:color w:val="000000" w:themeColor="text1"/>
          <w:sz w:val="28"/>
          <w:szCs w:val="28"/>
          <w14:textFill>
            <w14:solidFill>
              <w14:schemeClr w14:val="tx1"/>
            </w14:solidFill>
          </w14:textFill>
        </w:rPr>
        <w:t>法定时限20个工作日</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2" w:firstLineChars="200"/>
        <w:jc w:val="left"/>
        <w:textAlignment w:val="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七、收费依据及标准：</w:t>
      </w:r>
      <w:r>
        <w:rPr>
          <w:rFonts w:hint="eastAsia"/>
          <w:color w:val="000000" w:themeColor="text1"/>
          <w:sz w:val="28"/>
          <w:szCs w:val="28"/>
          <w14:textFill>
            <w14:solidFill>
              <w14:schemeClr w14:val="tx1"/>
            </w14:solidFill>
          </w14:textFill>
        </w:rPr>
        <w:t>不收费</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55"/>
        <w:jc w:val="left"/>
        <w:textAlignment w:val="auto"/>
        <w:rPr>
          <w:rFonts w:hint="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firstLineChars="200"/>
        <w:jc w:val="left"/>
        <w:textAlignment w:val="auto"/>
        <w:rPr>
          <w:color w:val="000000" w:themeColor="text1"/>
          <w:sz w:val="28"/>
          <w:szCs w:val="28"/>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textAlignment w:val="auto"/>
        <w:rPr>
          <w:rFonts w:hint="eastAsia"/>
          <w:color w:val="000000" w:themeColor="text1"/>
          <w:sz w:val="24"/>
          <w:lang w:val="en-US" w:eastAsia="zh-CN"/>
          <w14:textFill>
            <w14:solidFill>
              <w14:schemeClr w14:val="tx1"/>
            </w14:solidFill>
          </w14:textFill>
        </w:rPr>
      </w:pPr>
    </w:p>
    <w:sectPr>
      <w:headerReference r:id="rId3" w:type="default"/>
      <w:footerReference r:id="rId4" w:type="default"/>
      <w:pgSz w:w="11906" w:h="16838"/>
      <w:pgMar w:top="1440" w:right="1576"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16"/>
    <w:rsid w:val="00035343"/>
    <w:rsid w:val="0006224D"/>
    <w:rsid w:val="00103B2F"/>
    <w:rsid w:val="001468B1"/>
    <w:rsid w:val="00146CB5"/>
    <w:rsid w:val="0017707B"/>
    <w:rsid w:val="0018127F"/>
    <w:rsid w:val="001D4063"/>
    <w:rsid w:val="00214A94"/>
    <w:rsid w:val="0034196F"/>
    <w:rsid w:val="00360E56"/>
    <w:rsid w:val="00370337"/>
    <w:rsid w:val="003B095A"/>
    <w:rsid w:val="003C61B0"/>
    <w:rsid w:val="003F6518"/>
    <w:rsid w:val="0042511B"/>
    <w:rsid w:val="004B4521"/>
    <w:rsid w:val="004C6CF9"/>
    <w:rsid w:val="0050301A"/>
    <w:rsid w:val="00551B39"/>
    <w:rsid w:val="005558FB"/>
    <w:rsid w:val="005B5B9C"/>
    <w:rsid w:val="005B7B70"/>
    <w:rsid w:val="006112F3"/>
    <w:rsid w:val="00633737"/>
    <w:rsid w:val="006860A1"/>
    <w:rsid w:val="00715035"/>
    <w:rsid w:val="007669ED"/>
    <w:rsid w:val="00870FDA"/>
    <w:rsid w:val="00871544"/>
    <w:rsid w:val="008F4805"/>
    <w:rsid w:val="0099249C"/>
    <w:rsid w:val="009B5D14"/>
    <w:rsid w:val="009C59BB"/>
    <w:rsid w:val="00A05988"/>
    <w:rsid w:val="00AA5A46"/>
    <w:rsid w:val="00AC1396"/>
    <w:rsid w:val="00AE7ACB"/>
    <w:rsid w:val="00B40F25"/>
    <w:rsid w:val="00B535B5"/>
    <w:rsid w:val="00B83F89"/>
    <w:rsid w:val="00C25A12"/>
    <w:rsid w:val="00E2479D"/>
    <w:rsid w:val="00EE67EA"/>
    <w:rsid w:val="00F05EBC"/>
    <w:rsid w:val="00F72316"/>
    <w:rsid w:val="00FA61DB"/>
    <w:rsid w:val="00FC6487"/>
    <w:rsid w:val="08393731"/>
    <w:rsid w:val="16812DC4"/>
    <w:rsid w:val="191E3CD3"/>
    <w:rsid w:val="27AE1D63"/>
    <w:rsid w:val="2BC45930"/>
    <w:rsid w:val="2F3B4EAA"/>
    <w:rsid w:val="3D9F3FCC"/>
    <w:rsid w:val="47E7270C"/>
    <w:rsid w:val="4F5039F2"/>
    <w:rsid w:val="55755A56"/>
    <w:rsid w:val="5FDDCC2E"/>
    <w:rsid w:val="6F9375AA"/>
    <w:rsid w:val="75FDA867"/>
    <w:rsid w:val="7FEE02C3"/>
    <w:rsid w:val="82FD8E71"/>
    <w:rsid w:val="AFF9E2C6"/>
    <w:rsid w:val="B3FC31A5"/>
    <w:rsid w:val="B7693B08"/>
    <w:rsid w:val="BFCDD5BD"/>
    <w:rsid w:val="DE777BA9"/>
    <w:rsid w:val="DFFE2985"/>
    <w:rsid w:val="FAFFBA05"/>
    <w:rsid w:val="FBFBA289"/>
    <w:rsid w:val="FF77F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0"/>
      <w:sz w:val="32"/>
      <w:szCs w:val="24"/>
      <w:lang w:val="en-US" w:eastAsia="zh-CN" w:bidi="ar-SA"/>
    </w:rPr>
  </w:style>
  <w:style w:type="paragraph" w:styleId="2">
    <w:name w:val="heading 1"/>
    <w:basedOn w:val="1"/>
    <w:next w:val="1"/>
    <w:link w:val="9"/>
    <w:qFormat/>
    <w:uiPriority w:val="0"/>
    <w:pPr>
      <w:widowControl/>
      <w:spacing w:before="360" w:after="200"/>
      <w:jc w:val="center"/>
      <w:outlineLvl w:val="0"/>
    </w:pPr>
    <w:rPr>
      <w:rFonts w:ascii="宋体" w:eastAsia="宋体"/>
      <w:b/>
      <w:color w:val="01002A"/>
      <w:kern w:val="36"/>
      <w:sz w:val="5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eastAsia="宋体" w:cs="宋体"/>
      <w:sz w:val="24"/>
    </w:rPr>
  </w:style>
  <w:style w:type="character" w:styleId="8">
    <w:name w:val="Hyperlink"/>
    <w:basedOn w:val="7"/>
    <w:qFormat/>
    <w:uiPriority w:val="0"/>
    <w:rPr>
      <w:color w:val="0000FF"/>
      <w:u w:val="single"/>
    </w:rPr>
  </w:style>
  <w:style w:type="character" w:customStyle="1" w:styleId="9">
    <w:name w:val="标题 1 Char"/>
    <w:basedOn w:val="7"/>
    <w:link w:val="2"/>
    <w:qFormat/>
    <w:uiPriority w:val="0"/>
    <w:rPr>
      <w:rFonts w:ascii="宋体" w:hAnsi="宋体" w:eastAsia="宋体" w:cs="Times New Roman"/>
      <w:b/>
      <w:color w:val="01002A"/>
      <w:kern w:val="36"/>
      <w:sz w:val="50"/>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2075</Words>
  <Characters>11830</Characters>
  <Lines>98</Lines>
  <Paragraphs>27</Paragraphs>
  <TotalTime>1</TotalTime>
  <ScaleCrop>false</ScaleCrop>
  <LinksUpToDate>false</LinksUpToDate>
  <CharactersWithSpaces>13878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2021-07-01T12:37:00Z</dcterms:created>
  <dc:creator>lenovo</dc:creator>
  <cp:lastModifiedBy>Administrator</cp:lastModifiedBy>
  <cp:lastPrinted>2021-10-18T14:18:00Z</cp:lastPrinted>
  <dcterms:modified xsi:type="dcterms:W3CDTF">2021-12-07T01:10:12Z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ED00CDDB46D74A66861183A574D32DDC</vt:lpwstr>
  </property>
</Properties>
</file>