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0" w:beforeLines="0" w:line="660" w:lineRule="exact"/>
        <w:ind w:left="0" w:leftChars="0" w:right="0" w:rightChars="0" w:firstLine="0" w:firstLineChars="0"/>
        <w:jc w:val="center"/>
        <w:textAlignment w:val="auto"/>
        <w:outlineLvl w:val="9"/>
        <w:rPr>
          <w:rFonts w:hint="default" w:ascii="方正小标宋简体" w:hAnsi="方正小标宋简体" w:eastAsia="方正小标宋简体" w:cs="方正大标宋简体"/>
          <w:bCs/>
          <w:color w:val="000000"/>
          <w:kern w:val="0"/>
          <w:sz w:val="44"/>
          <w:szCs w:val="44"/>
          <w:lang w:val="en-US" w:eastAsia="zh-CN"/>
        </w:rPr>
      </w:pPr>
      <w:r>
        <w:rPr>
          <w:rFonts w:hint="eastAsia" w:ascii="方正小标宋简体" w:hAnsi="方正小标宋简体" w:eastAsia="方正小标宋简体" w:cs="方正大标宋简体"/>
          <w:bCs/>
          <w:color w:val="000000"/>
          <w:kern w:val="0"/>
          <w:sz w:val="44"/>
          <w:szCs w:val="44"/>
          <w:lang w:val="en-US" w:eastAsia="zh-CN"/>
        </w:rPr>
        <w:t>保定市徐水区农业农村局</w:t>
      </w:r>
    </w:p>
    <w:p>
      <w:pPr>
        <w:keepNext w:val="0"/>
        <w:keepLines w:val="0"/>
        <w:pageBreakBefore w:val="0"/>
        <w:widowControl/>
        <w:kinsoku/>
        <w:wordWrap/>
        <w:overflowPunct/>
        <w:topLinePunct w:val="0"/>
        <w:autoSpaceDE/>
        <w:autoSpaceDN/>
        <w:bidi w:val="0"/>
        <w:adjustRightInd/>
        <w:snapToGrid w:val="0"/>
        <w:spacing w:before="0" w:before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大标宋简体"/>
          <w:bCs/>
          <w:color w:val="000000"/>
          <w:kern w:val="0"/>
          <w:sz w:val="44"/>
          <w:szCs w:val="44"/>
        </w:rPr>
      </w:pPr>
      <w:r>
        <w:rPr>
          <w:rFonts w:hint="eastAsia" w:ascii="方正小标宋简体" w:hAnsi="方正小标宋简体" w:eastAsia="方正小标宋简体" w:cs="方正大标宋简体"/>
          <w:bCs/>
          <w:color w:val="000000"/>
          <w:kern w:val="0"/>
          <w:sz w:val="44"/>
          <w:szCs w:val="44"/>
        </w:rPr>
        <w:t>20</w:t>
      </w:r>
      <w:r>
        <w:rPr>
          <w:rFonts w:hint="eastAsia" w:ascii="方正小标宋简体" w:hAnsi="方正小标宋简体" w:eastAsia="方正小标宋简体" w:cs="方正大标宋简体"/>
          <w:bCs/>
          <w:color w:val="000000"/>
          <w:kern w:val="0"/>
          <w:sz w:val="44"/>
          <w:szCs w:val="44"/>
          <w:lang w:val="en-US" w:eastAsia="zh-CN"/>
        </w:rPr>
        <w:t>20</w:t>
      </w:r>
      <w:r>
        <w:rPr>
          <w:rFonts w:hint="eastAsia" w:ascii="方正小标宋简体" w:hAnsi="方正小标宋简体" w:eastAsia="方正小标宋简体" w:cs="方正大标宋简体"/>
          <w:bCs/>
          <w:color w:val="000000"/>
          <w:kern w:val="0"/>
          <w:sz w:val="44"/>
          <w:szCs w:val="44"/>
        </w:rPr>
        <w:t>年农产</w:t>
      </w:r>
      <w:r>
        <w:rPr>
          <w:rFonts w:hint="eastAsia" w:ascii="方正小标宋简体" w:hAnsi="方正小标宋简体" w:eastAsia="方正小标宋简体" w:cs="方正大标宋简体"/>
          <w:bCs/>
          <w:color w:val="000000"/>
          <w:kern w:val="0"/>
          <w:sz w:val="44"/>
          <w:szCs w:val="44"/>
          <w:lang w:eastAsia="zh-CN"/>
        </w:rPr>
        <w:t>品仓储保鲜冷链设施建设</w:t>
      </w:r>
      <w:r>
        <w:rPr>
          <w:rFonts w:hint="eastAsia" w:ascii="方正小标宋简体" w:hAnsi="方正小标宋简体" w:eastAsia="方正小标宋简体" w:cs="方正大标宋简体"/>
          <w:bCs/>
          <w:color w:val="000000"/>
          <w:kern w:val="0"/>
          <w:sz w:val="44"/>
          <w:szCs w:val="44"/>
        </w:rPr>
        <w:t>项目</w:t>
      </w:r>
    </w:p>
    <w:p>
      <w:pPr>
        <w:keepNext w:val="0"/>
        <w:keepLines w:val="0"/>
        <w:pageBreakBefore w:val="0"/>
        <w:widowControl/>
        <w:kinsoku/>
        <w:wordWrap/>
        <w:overflowPunct/>
        <w:topLinePunct w:val="0"/>
        <w:autoSpaceDE/>
        <w:autoSpaceDN/>
        <w:bidi w:val="0"/>
        <w:adjustRightInd/>
        <w:snapToGrid w:val="0"/>
        <w:spacing w:before="0" w:before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大标宋简体"/>
          <w:bCs/>
          <w:color w:val="000000"/>
          <w:kern w:val="0"/>
          <w:sz w:val="44"/>
          <w:szCs w:val="44"/>
          <w:lang w:eastAsia="zh-CN"/>
        </w:rPr>
      </w:pPr>
      <w:r>
        <w:rPr>
          <w:rFonts w:hint="eastAsia" w:ascii="方正小标宋简体" w:hAnsi="方正小标宋简体" w:eastAsia="方正小标宋简体" w:cs="方正大标宋简体"/>
          <w:bCs/>
          <w:color w:val="000000"/>
          <w:kern w:val="0"/>
          <w:sz w:val="44"/>
          <w:szCs w:val="44"/>
        </w:rPr>
        <w:t>实施方案</w:t>
      </w:r>
    </w:p>
    <w:p>
      <w:pPr>
        <w:keepNext w:val="0"/>
        <w:keepLines w:val="0"/>
        <w:pageBreakBefore w:val="0"/>
        <w:kinsoku/>
        <w:wordWrap/>
        <w:overflowPunct/>
        <w:topLinePunct w:val="0"/>
        <w:autoSpaceDE/>
        <w:autoSpaceDN/>
        <w:bidi w:val="0"/>
        <w:adjustRightInd w:val="0"/>
        <w:snapToGrid w:val="0"/>
        <w:spacing w:before="0" w:beforeLines="0" w:after="0" w:afterLines="0" w:line="560" w:lineRule="exact"/>
        <w:ind w:left="0" w:leftChars="0" w:right="0" w:rightChars="0"/>
        <w:textAlignment w:val="auto"/>
        <w:rPr>
          <w:rFonts w:hint="eastAsia" w:ascii="仿宋_GB2312" w:hAnsi="仿宋_GB2312" w:eastAsia="仿宋_GB2312"/>
          <w:color w:val="000000"/>
          <w:sz w:val="32"/>
          <w:szCs w:val="36"/>
        </w:rPr>
      </w:pP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rightChars="0" w:firstLine="640" w:firstLineChars="200"/>
        <w:jc w:val="left"/>
        <w:textAlignment w:val="auto"/>
        <w:outlineLvl w:val="9"/>
        <w:rPr>
          <w:rFonts w:hint="eastAsia" w:ascii="仿宋_GB2312" w:hAnsi="仿宋_GB2312" w:eastAsia="仿宋_GB2312"/>
          <w:color w:val="000000"/>
          <w:sz w:val="32"/>
          <w:szCs w:val="32"/>
        </w:rPr>
      </w:pPr>
      <w:r>
        <w:rPr>
          <w:rFonts w:hint="default" w:ascii="Times New Roman" w:hAnsi="Times New Roman" w:eastAsia="仿宋_GB2312" w:cs="Times New Roman"/>
          <w:color w:val="000000"/>
          <w:kern w:val="2"/>
          <w:sz w:val="32"/>
          <w:szCs w:val="32"/>
          <w:lang w:eastAsia="zh-CN"/>
        </w:rPr>
        <w:t>按照《</w:t>
      </w:r>
      <w:r>
        <w:rPr>
          <w:rFonts w:hint="default" w:ascii="Times New Roman" w:hAnsi="Times New Roman" w:eastAsia="仿宋_GB2312" w:cs="Times New Roman"/>
          <w:color w:val="000000"/>
          <w:kern w:val="2"/>
          <w:sz w:val="32"/>
          <w:szCs w:val="32"/>
        </w:rPr>
        <w:t>农业农村部关于加快农产品仓储保鲜冷链设施建设的实施意见</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（农市发〔2020〕2号）</w:t>
      </w:r>
      <w:r>
        <w:rPr>
          <w:rFonts w:hint="eastAsia" w:eastAsia="仿宋_GB2312" w:cs="Times New Roman"/>
          <w:color w:val="000000"/>
          <w:kern w:val="2"/>
          <w:sz w:val="32"/>
          <w:szCs w:val="32"/>
          <w:lang w:val="en-US" w:eastAsia="zh-CN"/>
        </w:rPr>
        <w:t>以及省、市《2020年</w:t>
      </w:r>
      <w:r>
        <w:rPr>
          <w:rFonts w:hint="eastAsia" w:ascii="仿宋_GB2312" w:hAnsi="仿宋_GB2312" w:eastAsia="仿宋_GB2312"/>
          <w:color w:val="000000"/>
          <w:sz w:val="32"/>
          <w:szCs w:val="32"/>
        </w:rPr>
        <w:t>农产品仓储保鲜冷链设施</w:t>
      </w:r>
      <w:r>
        <w:rPr>
          <w:rFonts w:hint="eastAsia" w:ascii="仿宋_GB2312" w:hAnsi="仿宋_GB2312" w:eastAsia="仿宋_GB2312"/>
          <w:color w:val="000000"/>
          <w:sz w:val="32"/>
          <w:szCs w:val="32"/>
          <w:lang w:val="en-US" w:eastAsia="zh-CN"/>
        </w:rPr>
        <w:t>建设项目实施方案》的通知</w:t>
      </w:r>
      <w:r>
        <w:rPr>
          <w:rFonts w:hint="default" w:ascii="Times New Roman" w:hAnsi="Times New Roman" w:eastAsia="仿宋_GB2312" w:cs="Times New Roman"/>
          <w:color w:val="000000"/>
          <w:kern w:val="2"/>
          <w:sz w:val="32"/>
          <w:szCs w:val="32"/>
        </w:rPr>
        <w:t>要求，</w:t>
      </w:r>
      <w:r>
        <w:rPr>
          <w:rFonts w:hint="eastAsia" w:ascii="仿宋_GB2312" w:hAnsi="仿宋_GB2312" w:eastAsia="仿宋_GB2312"/>
          <w:color w:val="000000"/>
          <w:sz w:val="32"/>
          <w:szCs w:val="32"/>
        </w:rPr>
        <w:t>为提高我</w:t>
      </w:r>
      <w:r>
        <w:rPr>
          <w:rFonts w:hint="eastAsia" w:ascii="仿宋_GB2312" w:hAnsi="仿宋_GB2312" w:eastAsia="仿宋_GB2312"/>
          <w:color w:val="000000"/>
          <w:sz w:val="32"/>
          <w:szCs w:val="32"/>
          <w:lang w:val="en-US" w:eastAsia="zh-CN"/>
        </w:rPr>
        <w:t>区</w:t>
      </w:r>
      <w:r>
        <w:rPr>
          <w:rFonts w:hint="eastAsia" w:ascii="仿宋_GB2312" w:hAnsi="仿宋_GB2312" w:eastAsia="仿宋_GB2312"/>
          <w:color w:val="000000"/>
          <w:sz w:val="32"/>
          <w:szCs w:val="32"/>
        </w:rPr>
        <w:t>农产品仓储保鲜冷链设施水平，</w:t>
      </w:r>
      <w:r>
        <w:rPr>
          <w:rFonts w:hint="eastAsia" w:ascii="仿宋_GB2312" w:hAnsi="宋体" w:eastAsia="仿宋_GB2312"/>
          <w:color w:val="000000"/>
          <w:kern w:val="2"/>
          <w:sz w:val="32"/>
          <w:szCs w:val="32"/>
        </w:rPr>
        <w:t>从源头加快解决</w:t>
      </w:r>
      <w:r>
        <w:rPr>
          <w:rFonts w:hint="eastAsia" w:ascii="仿宋_GB2312" w:hAnsi="宋体" w:eastAsia="仿宋_GB2312"/>
          <w:color w:val="000000"/>
          <w:kern w:val="2"/>
          <w:sz w:val="32"/>
          <w:szCs w:val="32"/>
          <w:lang w:val="en-US" w:eastAsia="zh-CN"/>
        </w:rPr>
        <w:t>我区</w:t>
      </w:r>
      <w:r>
        <w:rPr>
          <w:rFonts w:hint="eastAsia" w:ascii="仿宋_GB2312" w:hAnsi="宋体" w:eastAsia="仿宋_GB2312"/>
          <w:color w:val="000000"/>
          <w:kern w:val="2"/>
          <w:sz w:val="32"/>
          <w:szCs w:val="32"/>
        </w:rPr>
        <w:t>农产品出村进城“最初一公里”问题</w:t>
      </w:r>
      <w:r>
        <w:rPr>
          <w:rFonts w:hint="eastAsia" w:ascii="仿宋_GB2312" w:hAnsi="宋体" w:eastAsia="仿宋_GB2312"/>
          <w:color w:val="000000"/>
          <w:kern w:val="2"/>
          <w:sz w:val="32"/>
          <w:szCs w:val="32"/>
          <w:lang w:eastAsia="zh-CN"/>
        </w:rPr>
        <w:t>，</w:t>
      </w:r>
      <w:r>
        <w:rPr>
          <w:rFonts w:hint="eastAsia" w:ascii="仿宋_GB2312" w:hAnsi="仿宋_GB2312" w:eastAsia="仿宋_GB2312"/>
          <w:color w:val="000000"/>
          <w:sz w:val="32"/>
          <w:szCs w:val="32"/>
        </w:rPr>
        <w:t>制定本实施方案。</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firstLine="640" w:firstLineChars="200"/>
        <w:jc w:val="left"/>
        <w:textAlignment w:val="auto"/>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eastAsia="zh-CN"/>
        </w:rPr>
        <w:t>一、</w:t>
      </w:r>
      <w:r>
        <w:rPr>
          <w:rFonts w:hint="eastAsia" w:ascii="黑体" w:hAnsi="黑体" w:eastAsia="黑体" w:cs="Times New Roman"/>
          <w:color w:val="000000"/>
          <w:sz w:val="32"/>
          <w:szCs w:val="32"/>
          <w:lang w:val="en-US" w:eastAsia="zh-CN"/>
        </w:rPr>
        <w:t xml:space="preserve">指导思想 </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firstLine="640" w:firstLineChars="200"/>
        <w:jc w:val="left"/>
        <w:textAlignment w:val="auto"/>
        <w:rPr>
          <w:rFonts w:hint="eastAsia" w:ascii="仿宋_GB2312" w:hAnsi="仿宋_GB2312" w:eastAsia="仿宋_GB2312" w:cs="Times New Roman"/>
          <w:color w:val="000000"/>
          <w:sz w:val="32"/>
          <w:szCs w:val="32"/>
          <w:lang w:val="en-US" w:eastAsia="zh-CN"/>
        </w:rPr>
      </w:pPr>
      <w:r>
        <w:rPr>
          <w:rFonts w:hint="eastAsia" w:ascii="仿宋_GB2312" w:hAnsi="仿宋_GB2312" w:eastAsia="仿宋_GB2312" w:cs="Times New Roman"/>
          <w:color w:val="000000"/>
          <w:sz w:val="32"/>
          <w:szCs w:val="32"/>
          <w:lang w:val="en-US" w:eastAsia="zh-CN"/>
        </w:rPr>
        <w:t xml:space="preserve">以习近平新时代中国特色社会主义思想为指导，牢固树立新发展理念，深入推进农业供给侧结构性改革，充分发挥市场配置资源的决定性作用，紧紧围绕保供给、减损耗、降成本、强产业、惠民生，聚焦鲜活农产品产地“最初一公里”，以鲜活农产品主产区、特色农产品优势区和贫困地区为重点，坚持“农有、农用、农享”的原则，依托家庭农场、农民合作社开展农产品仓储保鲜冷链设施建设，进一步降低农产品损耗和物流成本，推动农产品提质增效和农业绿色发展，促进农民增收和乡村振兴，持续巩固脱贫攻坚成果，更好地满足城乡居民对高质量农产品的消费需求。 </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jc w:val="left"/>
        <w:textAlignment w:val="auto"/>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lang w:val="en-US" w:eastAsia="zh-CN"/>
        </w:rPr>
        <w:t xml:space="preserve">    </w:t>
      </w:r>
      <w:r>
        <w:rPr>
          <w:rFonts w:hint="eastAsia" w:ascii="黑体" w:hAnsi="黑体" w:eastAsia="黑体" w:cs="Times New Roman"/>
          <w:color w:val="000000"/>
          <w:sz w:val="32"/>
          <w:szCs w:val="32"/>
          <w:lang w:eastAsia="zh-CN"/>
        </w:rPr>
        <w:t>二、</w:t>
      </w:r>
      <w:r>
        <w:rPr>
          <w:rFonts w:hint="eastAsia" w:ascii="黑体" w:hAnsi="黑体" w:eastAsia="黑体" w:cs="Times New Roman"/>
          <w:color w:val="000000"/>
          <w:sz w:val="32"/>
          <w:szCs w:val="32"/>
        </w:rPr>
        <w:t>思路目标</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firstLine="640" w:firstLineChars="200"/>
        <w:jc w:val="left"/>
        <w:textAlignment w:val="auto"/>
        <w:rPr>
          <w:rFonts w:hint="default" w:ascii="仿宋_GB2312" w:hAnsi="仿宋_GB2312" w:eastAsia="仿宋_GB2312" w:cs="Times New Roman"/>
          <w:color w:val="000000"/>
          <w:sz w:val="32"/>
          <w:szCs w:val="32"/>
          <w:lang w:eastAsia="zh-CN"/>
        </w:rPr>
      </w:pPr>
      <w:r>
        <w:rPr>
          <w:rFonts w:hint="eastAsia" w:ascii="仿宋_GB2312" w:hAnsi="宋体" w:eastAsia="仿宋_GB2312"/>
          <w:sz w:val="32"/>
          <w:szCs w:val="32"/>
          <w:lang w:val="en-US" w:eastAsia="zh-CN"/>
        </w:rPr>
        <w:t>按照农业农村部工作部署，“十四五”期间，</w:t>
      </w:r>
      <w:r>
        <w:rPr>
          <w:rFonts w:hint="eastAsia" w:ascii="仿宋_GB2312" w:hAnsi="宋体" w:eastAsia="仿宋_GB2312"/>
          <w:sz w:val="32"/>
          <w:szCs w:val="32"/>
        </w:rPr>
        <w:t>持续</w:t>
      </w:r>
      <w:r>
        <w:rPr>
          <w:rFonts w:hint="eastAsia" w:ascii="仿宋_GB2312" w:hAnsi="宋体" w:eastAsia="仿宋_GB2312"/>
          <w:sz w:val="32"/>
          <w:szCs w:val="32"/>
          <w:lang w:eastAsia="zh-CN"/>
        </w:rPr>
        <w:t>进行农产品</w:t>
      </w:r>
      <w:r>
        <w:rPr>
          <w:rFonts w:hint="default" w:ascii="Times New Roman" w:hAnsi="Times New Roman" w:eastAsia="仿宋_GB2312" w:cs="Times New Roman"/>
          <w:color w:val="000000"/>
          <w:sz w:val="32"/>
          <w:szCs w:val="32"/>
        </w:rPr>
        <w:t>仓储保鲜冷链设施</w:t>
      </w:r>
      <w:r>
        <w:rPr>
          <w:rFonts w:hint="eastAsia" w:ascii="仿宋_GB2312" w:hAnsi="宋体" w:eastAsia="仿宋_GB2312"/>
          <w:sz w:val="32"/>
          <w:szCs w:val="32"/>
        </w:rPr>
        <w:t>建设，</w:t>
      </w:r>
      <w:r>
        <w:rPr>
          <w:rFonts w:hint="eastAsia" w:ascii="仿宋_GB2312" w:hAnsi="宋体" w:eastAsia="仿宋_GB2312"/>
          <w:sz w:val="32"/>
          <w:szCs w:val="32"/>
          <w:lang w:eastAsia="zh-CN"/>
        </w:rPr>
        <w:t>以</w:t>
      </w:r>
      <w:r>
        <w:rPr>
          <w:rFonts w:hint="eastAsia" w:ascii="仿宋_GB2312" w:hAnsi="宋体" w:eastAsia="仿宋_GB2312"/>
          <w:sz w:val="32"/>
          <w:szCs w:val="32"/>
        </w:rPr>
        <w:t>实现农产品产地仓储保鲜冷链能力</w:t>
      </w:r>
      <w:r>
        <w:rPr>
          <w:rFonts w:hint="eastAsia" w:ascii="仿宋_GB2312" w:hAnsi="宋体" w:eastAsia="仿宋_GB2312"/>
          <w:sz w:val="32"/>
          <w:szCs w:val="32"/>
          <w:lang w:eastAsia="zh-CN"/>
        </w:rPr>
        <w:t>明显</w:t>
      </w:r>
      <w:r>
        <w:rPr>
          <w:rFonts w:hint="eastAsia" w:ascii="仿宋_GB2312" w:hAnsi="宋体" w:eastAsia="仿宋_GB2312"/>
          <w:sz w:val="32"/>
          <w:szCs w:val="32"/>
        </w:rPr>
        <w:t>提升</w:t>
      </w:r>
      <w:r>
        <w:rPr>
          <w:rFonts w:hint="eastAsia" w:ascii="仿宋_GB2312" w:hAnsi="宋体" w:eastAsia="仿宋_GB2312"/>
          <w:sz w:val="32"/>
          <w:szCs w:val="32"/>
          <w:lang w:eastAsia="zh-CN"/>
        </w:rPr>
        <w:t>。</w:t>
      </w:r>
      <w:r>
        <w:rPr>
          <w:rFonts w:hint="default" w:ascii="仿宋_GB2312" w:hAnsi="仿宋_GB2312" w:eastAsia="仿宋_GB2312" w:cs="Times New Roman"/>
          <w:color w:val="000000"/>
          <w:sz w:val="32"/>
          <w:szCs w:val="32"/>
        </w:rPr>
        <w:t>以鲜活农产品主产区、特色农产品优势区为重点</w:t>
      </w:r>
      <w:r>
        <w:rPr>
          <w:rFonts w:hint="default" w:ascii="仿宋_GB2312" w:hAnsi="仿宋_GB2312" w:eastAsia="仿宋_GB2312" w:cs="Times New Roman"/>
          <w:color w:val="000000"/>
          <w:sz w:val="32"/>
          <w:szCs w:val="32"/>
          <w:lang w:eastAsia="zh-CN"/>
        </w:rPr>
        <w:t>，</w:t>
      </w:r>
      <w:r>
        <w:rPr>
          <w:rFonts w:hint="eastAsia" w:ascii="仿宋_GB2312" w:hAnsi="宋体" w:eastAsia="仿宋_GB2312"/>
          <w:sz w:val="32"/>
          <w:szCs w:val="32"/>
        </w:rPr>
        <w:t>综合考虑</w:t>
      </w:r>
      <w:r>
        <w:rPr>
          <w:rFonts w:hint="eastAsia" w:ascii="仿宋_GB2312" w:hAnsi="宋体" w:eastAsia="仿宋_GB2312"/>
          <w:sz w:val="32"/>
          <w:szCs w:val="32"/>
          <w:lang w:eastAsia="zh-CN"/>
        </w:rPr>
        <w:t>我</w:t>
      </w:r>
      <w:r>
        <w:rPr>
          <w:rFonts w:hint="eastAsia" w:ascii="仿宋_GB2312" w:hAnsi="宋体" w:eastAsia="仿宋_GB2312"/>
          <w:sz w:val="32"/>
          <w:szCs w:val="32"/>
          <w:lang w:val="en-US" w:eastAsia="zh-CN"/>
        </w:rPr>
        <w:t>区</w:t>
      </w:r>
      <w:r>
        <w:rPr>
          <w:rFonts w:hint="eastAsia" w:ascii="仿宋_GB2312" w:hAnsi="宋体" w:eastAsia="仿宋_GB2312"/>
          <w:sz w:val="32"/>
          <w:szCs w:val="32"/>
        </w:rPr>
        <w:t>产业基础、市场需求等因素，</w:t>
      </w:r>
      <w:r>
        <w:rPr>
          <w:rFonts w:hint="eastAsia" w:ascii="仿宋_GB2312" w:hAnsi="仿宋_GB2312" w:eastAsia="仿宋_GB2312" w:cs="Times New Roman"/>
          <w:color w:val="000000"/>
          <w:sz w:val="32"/>
          <w:szCs w:val="32"/>
          <w:lang w:eastAsia="zh-CN"/>
        </w:rPr>
        <w:t>分期、分批实施，</w:t>
      </w:r>
      <w:r>
        <w:rPr>
          <w:rFonts w:hint="eastAsia" w:ascii="仿宋_GB2312" w:hAnsi="宋体" w:eastAsia="仿宋_GB2312"/>
          <w:sz w:val="32"/>
          <w:szCs w:val="32"/>
        </w:rPr>
        <w:t>引导聚集发展，充分发挥设施建设的规模效应和综合效益。</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到2020年底</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支持</w:t>
      </w:r>
      <w:r>
        <w:rPr>
          <w:rFonts w:hint="eastAsia" w:ascii="Times New Roman" w:hAnsi="Times New Roman" w:eastAsia="仿宋_GB2312" w:cs="Times New Roman"/>
          <w:bCs/>
          <w:sz w:val="32"/>
          <w:szCs w:val="32"/>
          <w:lang w:eastAsia="zh-CN"/>
        </w:rPr>
        <w:t>至少</w:t>
      </w:r>
      <w:r>
        <w:rPr>
          <w:rFonts w:hint="eastAsia" w:eastAsia="仿宋_GB2312" w:cs="Times New Roman"/>
          <w:bCs/>
          <w:color w:val="auto"/>
          <w:sz w:val="32"/>
          <w:szCs w:val="32"/>
          <w:lang w:val="en-US" w:eastAsia="zh-CN"/>
        </w:rPr>
        <w:t>5</w:t>
      </w:r>
      <w:r>
        <w:rPr>
          <w:rFonts w:hint="eastAsia" w:ascii="Times New Roman" w:hAnsi="Times New Roman" w:eastAsia="仿宋_GB2312" w:cs="Times New Roman"/>
          <w:bCs/>
          <w:color w:val="auto"/>
          <w:sz w:val="32"/>
          <w:szCs w:val="32"/>
          <w:lang w:val="en-US" w:eastAsia="zh-CN"/>
        </w:rPr>
        <w:t>个</w:t>
      </w:r>
      <w:r>
        <w:rPr>
          <w:rFonts w:hint="eastAsia" w:ascii="仿宋_GB2312" w:hAnsi="仿宋_GB2312" w:eastAsia="仿宋_GB2312" w:cs="仿宋_GB2312"/>
          <w:sz w:val="32"/>
          <w:szCs w:val="32"/>
          <w:lang w:val="en-US" w:eastAsia="zh-CN"/>
        </w:rPr>
        <w:t>新型农业经营主体</w:t>
      </w:r>
      <w:r>
        <w:rPr>
          <w:rFonts w:hint="eastAsia" w:ascii="Times New Roman" w:hAnsi="Times New Roman" w:eastAsia="仿宋_GB2312" w:cs="Times New Roman"/>
          <w:bCs/>
          <w:sz w:val="32"/>
          <w:szCs w:val="32"/>
          <w:lang w:eastAsia="zh-CN"/>
        </w:rPr>
        <w:t>开展</w:t>
      </w:r>
      <w:r>
        <w:rPr>
          <w:rFonts w:hint="default" w:ascii="Times New Roman" w:hAnsi="Times New Roman" w:eastAsia="仿宋_GB2312" w:cs="Times New Roman"/>
          <w:bCs/>
          <w:sz w:val="32"/>
          <w:szCs w:val="32"/>
        </w:rPr>
        <w:t>仓储保鲜冷链设施建设</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推动完善一批由</w:t>
      </w:r>
      <w:r>
        <w:rPr>
          <w:rFonts w:hint="default" w:ascii="Times New Roman" w:hAnsi="Times New Roman" w:eastAsia="仿宋_GB2312" w:cs="Times New Roman"/>
          <w:color w:val="000000"/>
          <w:sz w:val="32"/>
          <w:szCs w:val="32"/>
        </w:rPr>
        <w:t>示范家庭农场和农民合作社示范社</w:t>
      </w:r>
      <w:r>
        <w:rPr>
          <w:rFonts w:hint="default" w:ascii="Times New Roman" w:hAnsi="Times New Roman" w:eastAsia="仿宋_GB2312" w:cs="Times New Roman"/>
          <w:bCs/>
          <w:sz w:val="32"/>
          <w:szCs w:val="32"/>
        </w:rPr>
        <w:t>运营的田头市场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实现鲜活农产品产地仓储保鲜冷链能力明显提升</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产后损失率显著下降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商品化处理能力普遍提升</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产品附加值大幅增长</w:t>
      </w:r>
      <w:r>
        <w:rPr>
          <w:rFonts w:hint="eastAsia" w:ascii="Times New Roman" w:hAnsi="Times New Roman" w:eastAsia="仿宋_GB2312" w:cs="Times New Roman"/>
          <w:bCs/>
          <w:sz w:val="32"/>
          <w:szCs w:val="32"/>
          <w:lang w:eastAsia="zh-CN"/>
        </w:rPr>
        <w:t>，农民收入显著提高</w:t>
      </w:r>
      <w:r>
        <w:rPr>
          <w:rFonts w:hint="default" w:ascii="Times New Roman" w:hAnsi="Times New Roman" w:eastAsia="仿宋_GB2312" w:cs="Times New Roman"/>
          <w:bCs/>
          <w:sz w:val="32"/>
          <w:szCs w:val="32"/>
        </w:rPr>
        <w:t>。</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jc w:val="left"/>
        <w:textAlignment w:val="auto"/>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lang w:val="en-US" w:eastAsia="zh-CN"/>
        </w:rPr>
        <w:t xml:space="preserve">    </w:t>
      </w:r>
      <w:r>
        <w:rPr>
          <w:rFonts w:hint="eastAsia" w:ascii="黑体" w:hAnsi="黑体" w:eastAsia="黑体" w:cs="Times New Roman"/>
          <w:color w:val="000000"/>
          <w:sz w:val="32"/>
          <w:szCs w:val="32"/>
          <w:lang w:eastAsia="zh-CN"/>
        </w:rPr>
        <w:t>三、建设重点</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firstLine="640" w:firstLineChars="200"/>
        <w:jc w:val="left"/>
        <w:textAlignment w:val="auto"/>
        <w:rPr>
          <w:rFonts w:hint="eastAsia" w:ascii="仿宋_GB2312" w:hAnsi="宋体" w:eastAsia="仿宋_GB2312"/>
          <w:sz w:val="32"/>
          <w:szCs w:val="32"/>
          <w:lang w:val="en-US" w:eastAsia="zh-CN"/>
        </w:rPr>
      </w:pPr>
      <w:r>
        <w:rPr>
          <w:rFonts w:hint="eastAsia" w:ascii="楷体_GB2312" w:hAnsi="楷体_GB2312" w:eastAsia="楷体_GB2312" w:cs="楷体_GB2312"/>
          <w:color w:val="000000"/>
          <w:sz w:val="32"/>
          <w:szCs w:val="32"/>
          <w:lang w:eastAsia="zh-CN"/>
        </w:rPr>
        <w:t>（一）实施范围。</w:t>
      </w:r>
      <w:r>
        <w:rPr>
          <w:rFonts w:hint="eastAsia" w:ascii="Times New Roman" w:hAnsi="Times New Roman" w:eastAsia="仿宋_GB2312" w:cs="Times New Roman"/>
          <w:color w:val="000000"/>
          <w:sz w:val="32"/>
          <w:szCs w:val="32"/>
          <w:lang w:eastAsia="zh-CN"/>
        </w:rPr>
        <w:t>根据当地特色优势产业情况</w:t>
      </w:r>
      <w:r>
        <w:rPr>
          <w:rFonts w:hint="eastAsia" w:eastAsia="仿宋_GB2312" w:cs="Times New Roman"/>
          <w:color w:val="000000"/>
          <w:sz w:val="32"/>
          <w:szCs w:val="32"/>
          <w:lang w:eastAsia="zh-CN"/>
        </w:rPr>
        <w:t>，</w:t>
      </w:r>
      <w:r>
        <w:rPr>
          <w:rFonts w:hint="eastAsia" w:ascii="仿宋_GB2312" w:hAnsi="仿宋_GB2312" w:eastAsia="仿宋_GB2312" w:cs="Times New Roman"/>
          <w:color w:val="000000"/>
          <w:sz w:val="32"/>
          <w:szCs w:val="32"/>
          <w:lang w:val="en-US" w:eastAsia="zh-CN"/>
        </w:rPr>
        <w:t>2020</w:t>
      </w:r>
      <w:r>
        <w:rPr>
          <w:rFonts w:hint="default" w:ascii="仿宋_GB2312" w:hAnsi="仿宋_GB2312" w:eastAsia="仿宋_GB2312" w:cs="Times New Roman"/>
          <w:color w:val="000000"/>
          <w:sz w:val="32"/>
          <w:szCs w:val="32"/>
          <w:lang w:eastAsia="zh-CN"/>
        </w:rPr>
        <w:t>年</w:t>
      </w:r>
      <w:r>
        <w:rPr>
          <w:rFonts w:hint="eastAsia" w:ascii="仿宋_GB2312" w:hAnsi="仿宋_GB2312" w:eastAsia="仿宋_GB2312" w:cs="Times New Roman"/>
          <w:color w:val="000000"/>
          <w:sz w:val="32"/>
          <w:szCs w:val="32"/>
          <w:lang w:eastAsia="zh-CN"/>
        </w:rPr>
        <w:t>，我</w:t>
      </w:r>
      <w:r>
        <w:rPr>
          <w:rFonts w:hint="eastAsia" w:ascii="仿宋_GB2312" w:hAnsi="仿宋_GB2312" w:eastAsia="仿宋_GB2312" w:cs="Times New Roman"/>
          <w:color w:val="000000"/>
          <w:sz w:val="32"/>
          <w:szCs w:val="32"/>
          <w:lang w:val="en-US" w:eastAsia="zh-CN"/>
        </w:rPr>
        <w:t>区</w:t>
      </w:r>
      <w:r>
        <w:rPr>
          <w:rFonts w:hint="eastAsia" w:ascii="仿宋_GB2312" w:hAnsi="仿宋_GB2312" w:eastAsia="仿宋_GB2312" w:cs="Times New Roman"/>
          <w:color w:val="000000"/>
          <w:sz w:val="32"/>
          <w:szCs w:val="32"/>
          <w:lang w:eastAsia="zh-CN"/>
        </w:rPr>
        <w:t>将</w:t>
      </w:r>
      <w:r>
        <w:rPr>
          <w:rFonts w:hint="default" w:ascii="仿宋_GB2312" w:hAnsi="仿宋_GB2312" w:eastAsia="仿宋_GB2312" w:cs="Times New Roman"/>
          <w:color w:val="000000"/>
          <w:sz w:val="32"/>
          <w:szCs w:val="32"/>
        </w:rPr>
        <w:t>以鲜活农产品、特色农产品为重点</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auto"/>
          <w:sz w:val="32"/>
          <w:szCs w:val="32"/>
          <w:lang w:eastAsia="zh-CN"/>
        </w:rPr>
        <w:t>主要围绕</w:t>
      </w:r>
      <w:r>
        <w:rPr>
          <w:rFonts w:hint="default" w:ascii="仿宋_GB2312" w:hAnsi="仿宋_GB2312" w:eastAsia="仿宋_GB2312" w:cs="Times New Roman"/>
          <w:color w:val="000000"/>
          <w:sz w:val="32"/>
          <w:szCs w:val="32"/>
          <w:highlight w:val="none"/>
          <w:lang w:eastAsia="zh-CN"/>
        </w:rPr>
        <w:t>蔬菜</w:t>
      </w:r>
      <w:r>
        <w:rPr>
          <w:rFonts w:hint="eastAsia" w:ascii="仿宋_GB2312" w:hAnsi="仿宋_GB2312" w:eastAsia="仿宋_GB2312" w:cs="Times New Roman"/>
          <w:color w:val="000000"/>
          <w:sz w:val="32"/>
          <w:szCs w:val="32"/>
          <w:highlight w:val="none"/>
          <w:lang w:eastAsia="zh-CN"/>
        </w:rPr>
        <w:t>（含</w:t>
      </w:r>
      <w:r>
        <w:rPr>
          <w:rFonts w:hint="default" w:ascii="Times New Roman" w:hAnsi="Times New Roman" w:eastAsia="仿宋_GB2312" w:cs="Times New Roman"/>
          <w:color w:val="000000"/>
          <w:sz w:val="32"/>
          <w:szCs w:val="32"/>
          <w:highlight w:val="none"/>
        </w:rPr>
        <w:t>马铃薯、甘薯、</w:t>
      </w:r>
      <w:r>
        <w:rPr>
          <w:rFonts w:hint="eastAsia" w:ascii="Times New Roman" w:hAnsi="Times New Roman" w:eastAsia="仿宋_GB2312" w:cs="Times New Roman"/>
          <w:color w:val="000000"/>
          <w:sz w:val="32"/>
          <w:szCs w:val="32"/>
          <w:highlight w:val="none"/>
          <w:lang w:eastAsia="zh-CN"/>
        </w:rPr>
        <w:t>麻</w:t>
      </w:r>
      <w:r>
        <w:rPr>
          <w:rFonts w:hint="default" w:ascii="Times New Roman" w:hAnsi="Times New Roman" w:eastAsia="仿宋_GB2312" w:cs="Times New Roman"/>
          <w:color w:val="000000"/>
          <w:sz w:val="32"/>
          <w:szCs w:val="32"/>
          <w:highlight w:val="none"/>
        </w:rPr>
        <w:t>山药</w:t>
      </w:r>
      <w:r>
        <w:rPr>
          <w:rFonts w:hint="eastAsia" w:ascii="仿宋_GB2312" w:hAnsi="仿宋_GB2312" w:eastAsia="仿宋_GB2312" w:cs="Times New Roman"/>
          <w:color w:val="000000"/>
          <w:sz w:val="32"/>
          <w:szCs w:val="32"/>
          <w:highlight w:val="none"/>
          <w:lang w:eastAsia="zh-CN"/>
        </w:rPr>
        <w:t>、食用菌）</w:t>
      </w:r>
      <w:r>
        <w:rPr>
          <w:rFonts w:hint="default" w:ascii="仿宋_GB2312" w:hAnsi="仿宋_GB2312" w:eastAsia="仿宋_GB2312" w:cs="Times New Roman"/>
          <w:color w:val="000000"/>
          <w:sz w:val="32"/>
          <w:szCs w:val="32"/>
          <w:highlight w:val="none"/>
          <w:lang w:eastAsia="zh-CN"/>
        </w:rPr>
        <w:t>、水果</w:t>
      </w:r>
      <w:r>
        <w:rPr>
          <w:rFonts w:hint="eastAsia" w:ascii="仿宋_GB2312" w:hAnsi="仿宋_GB2312" w:eastAsia="仿宋_GB2312" w:cs="Times New Roman"/>
          <w:color w:val="000000"/>
          <w:sz w:val="32"/>
          <w:szCs w:val="32"/>
          <w:highlight w:val="none"/>
          <w:lang w:eastAsia="zh-CN"/>
        </w:rPr>
        <w:t>等</w:t>
      </w:r>
      <w:r>
        <w:rPr>
          <w:rFonts w:hint="default" w:ascii="Times New Roman" w:hAnsi="Times New Roman" w:eastAsia="仿宋_GB2312" w:cs="Times New Roman"/>
          <w:color w:val="000000"/>
          <w:sz w:val="32"/>
          <w:szCs w:val="32"/>
        </w:rPr>
        <w:t>鲜活农产品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开展仓储保鲜冷链设施建设</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仿宋_GB2312"/>
          <w:color w:val="FF0000"/>
          <w:sz w:val="32"/>
          <w:szCs w:val="32"/>
          <w:lang w:eastAsia="zh-CN"/>
        </w:rPr>
      </w:pPr>
      <w:r>
        <w:rPr>
          <w:rFonts w:hint="eastAsia" w:ascii="楷体_GB2312" w:hAnsi="楷体_GB2312" w:eastAsia="楷体_GB2312" w:cs="楷体_GB2312"/>
          <w:color w:val="000000"/>
          <w:sz w:val="32"/>
          <w:szCs w:val="32"/>
          <w:lang w:val="en-US" w:eastAsia="zh-CN"/>
        </w:rPr>
        <w:t>（二）实施主体。</w:t>
      </w:r>
      <w:r>
        <w:rPr>
          <w:rFonts w:hint="eastAsia" w:ascii="Times New Roman" w:hAnsi="Times New Roman" w:eastAsia="仿宋_GB2312" w:cs="Times New Roman"/>
          <w:color w:val="000000"/>
          <w:sz w:val="32"/>
          <w:szCs w:val="32"/>
          <w:lang w:eastAsia="zh-CN"/>
        </w:rPr>
        <w:t>项目实施主体限定为</w:t>
      </w:r>
      <w:r>
        <w:rPr>
          <w:rFonts w:hint="default" w:ascii="Times New Roman" w:hAnsi="Times New Roman" w:eastAsia="仿宋_GB2312" w:cs="Times New Roman"/>
          <w:color w:val="000000"/>
          <w:sz w:val="32"/>
          <w:szCs w:val="32"/>
        </w:rPr>
        <w:t>县级以上</w:t>
      </w:r>
      <w:r>
        <w:rPr>
          <w:rFonts w:hint="eastAsia" w:ascii="Times New Roman" w:hAnsi="Times New Roman" w:eastAsia="仿宋_GB2312" w:cs="Times New Roman"/>
          <w:color w:val="000000"/>
          <w:sz w:val="32"/>
          <w:szCs w:val="32"/>
          <w:lang w:eastAsia="zh-CN"/>
        </w:rPr>
        <w:t>（含县级）</w:t>
      </w:r>
      <w:r>
        <w:rPr>
          <w:rFonts w:hint="default" w:ascii="Times New Roman" w:hAnsi="Times New Roman" w:eastAsia="仿宋_GB2312" w:cs="Times New Roman"/>
          <w:color w:val="000000"/>
          <w:sz w:val="32"/>
          <w:szCs w:val="32"/>
        </w:rPr>
        <w:t>示范家庭农场和农民合作社示范社</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优先支持在村镇具有</w:t>
      </w:r>
      <w:r>
        <w:rPr>
          <w:rFonts w:hint="eastAsia" w:ascii="Times New Roman" w:hAnsi="Times New Roman" w:eastAsia="仿宋_GB2312" w:cs="Times New Roman"/>
          <w:color w:val="000000"/>
          <w:sz w:val="32"/>
          <w:szCs w:val="32"/>
          <w:lang w:eastAsia="zh-CN"/>
        </w:rPr>
        <w:t>田头市场</w:t>
      </w:r>
      <w:r>
        <w:rPr>
          <w:rFonts w:hint="default" w:ascii="Times New Roman" w:hAnsi="Times New Roman" w:eastAsia="仿宋_GB2312" w:cs="Times New Roman"/>
          <w:color w:val="000000"/>
          <w:sz w:val="32"/>
          <w:szCs w:val="32"/>
        </w:rPr>
        <w:t>并集中开展交易服务的县级以上示范家庭农场和农民合作社示范社</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sz w:val="32"/>
          <w:szCs w:val="32"/>
          <w:lang w:eastAsia="zh-CN"/>
        </w:rPr>
        <w:t>引导设施建设向田头市场聚集</w:t>
      </w:r>
      <w:r>
        <w:rPr>
          <w:rFonts w:hint="default" w:ascii="Times New Roman" w:hAnsi="Times New Roman" w:eastAsia="仿宋_GB2312" w:cs="Times New Roman"/>
          <w:color w:val="000000"/>
          <w:sz w:val="32"/>
          <w:szCs w:val="32"/>
        </w:rPr>
        <w:t>。</w:t>
      </w:r>
      <w:r>
        <w:rPr>
          <w:rFonts w:hint="eastAsia" w:ascii="Times New Roman" w:hAnsi="Times New Roman" w:eastAsia="仿宋_GB2312"/>
          <w:sz w:val="32"/>
          <w:szCs w:val="32"/>
          <w:lang w:eastAsia="zh-CN"/>
        </w:rPr>
        <w:t>鼓励</w:t>
      </w:r>
      <w:r>
        <w:rPr>
          <w:rFonts w:hint="eastAsia" w:ascii="Times New Roman" w:hAnsi="Times New Roman" w:eastAsia="仿宋_GB2312"/>
          <w:sz w:val="32"/>
          <w:szCs w:val="32"/>
        </w:rPr>
        <w:t>多个农民合作社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家庭农场联合建设，避免设施闲置浪费</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lang w:eastAsia="zh-CN"/>
        </w:rPr>
        <w:t>鼓励集中连片建设，降低建设成本，发挥产地集群效应。</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firstLine="640"/>
        <w:jc w:val="lef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实施主体应符合以下基本条件：具有相对健全的财务制度；</w:t>
      </w:r>
      <w:r>
        <w:rPr>
          <w:rFonts w:hint="eastAsia" w:ascii="Times New Roman" w:hAnsi="Times New Roman" w:eastAsia="仿宋_GB2312"/>
          <w:color w:val="auto"/>
          <w:sz w:val="32"/>
          <w:szCs w:val="32"/>
          <w:highlight w:val="none"/>
          <w:lang w:val="en-US" w:eastAsia="zh-CN"/>
        </w:rPr>
        <w:t>登记注册经营范围须含有蔬菜</w:t>
      </w:r>
      <w:r>
        <w:rPr>
          <w:rFonts w:hint="eastAsia" w:ascii="仿宋_GB2312" w:hAnsi="仿宋_GB2312" w:eastAsia="仿宋_GB2312" w:cs="Times New Roman"/>
          <w:color w:val="000000"/>
          <w:sz w:val="32"/>
          <w:szCs w:val="32"/>
          <w:highlight w:val="none"/>
          <w:lang w:eastAsia="zh-CN"/>
        </w:rPr>
        <w:t>（含</w:t>
      </w:r>
      <w:r>
        <w:rPr>
          <w:rFonts w:hint="default" w:ascii="Times New Roman" w:hAnsi="Times New Roman" w:eastAsia="仿宋_GB2312" w:cs="Times New Roman"/>
          <w:color w:val="000000"/>
          <w:sz w:val="32"/>
          <w:szCs w:val="32"/>
          <w:highlight w:val="none"/>
        </w:rPr>
        <w:t>马铃薯、甘薯、</w:t>
      </w:r>
      <w:r>
        <w:rPr>
          <w:rFonts w:hint="eastAsia" w:ascii="Times New Roman" w:hAnsi="Times New Roman" w:eastAsia="仿宋_GB2312" w:cs="Times New Roman"/>
          <w:color w:val="000000"/>
          <w:sz w:val="32"/>
          <w:szCs w:val="32"/>
          <w:highlight w:val="none"/>
          <w:lang w:eastAsia="zh-CN"/>
        </w:rPr>
        <w:t>麻</w:t>
      </w:r>
      <w:r>
        <w:rPr>
          <w:rFonts w:hint="default" w:ascii="Times New Roman" w:hAnsi="Times New Roman" w:eastAsia="仿宋_GB2312" w:cs="Times New Roman"/>
          <w:color w:val="000000"/>
          <w:sz w:val="32"/>
          <w:szCs w:val="32"/>
          <w:highlight w:val="none"/>
        </w:rPr>
        <w:t>山药</w:t>
      </w:r>
      <w:r>
        <w:rPr>
          <w:rFonts w:hint="eastAsia" w:ascii="仿宋_GB2312" w:hAnsi="仿宋_GB2312" w:eastAsia="仿宋_GB2312" w:cs="Times New Roman"/>
          <w:color w:val="000000"/>
          <w:sz w:val="32"/>
          <w:szCs w:val="32"/>
          <w:highlight w:val="none"/>
          <w:lang w:eastAsia="zh-CN"/>
        </w:rPr>
        <w:t>、食用菌）</w:t>
      </w:r>
      <w:r>
        <w:rPr>
          <w:rFonts w:hint="eastAsia" w:ascii="Times New Roman" w:hAnsi="Times New Roman" w:eastAsia="仿宋_GB2312"/>
          <w:color w:val="auto"/>
          <w:sz w:val="32"/>
          <w:szCs w:val="32"/>
          <w:highlight w:val="none"/>
          <w:lang w:val="en-US" w:eastAsia="zh-CN"/>
        </w:rPr>
        <w:t>、水果事项</w:t>
      </w:r>
      <w:r>
        <w:rPr>
          <w:rFonts w:hint="eastAsia" w:ascii="Times New Roman" w:hAnsi="Times New Roman" w:eastAsia="仿宋_GB2312"/>
          <w:color w:val="auto"/>
          <w:sz w:val="32"/>
          <w:szCs w:val="32"/>
          <w:lang w:val="en-US" w:eastAsia="zh-CN"/>
        </w:rPr>
        <w:t>，具备一定从业经验，生产经营情况良好；实施主体及其联合主体无涉诉、涉黑、失信被法院执行等情况发生；实施主体及其联合主体人民银行征信审查近3年无严重逾期记录，当期无逾期贷款情况发生。</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jc w:val="left"/>
        <w:textAlignment w:val="auto"/>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建设内容</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Times New Roman"/>
          <w:color w:val="000000"/>
          <w:sz w:val="32"/>
          <w:szCs w:val="32"/>
          <w:lang w:eastAsia="zh-CN"/>
        </w:rPr>
        <w:t>重点</w:t>
      </w:r>
      <w:r>
        <w:rPr>
          <w:rFonts w:hint="default" w:ascii="仿宋_GB2312" w:hAnsi="仿宋_GB2312" w:eastAsia="仿宋_GB2312" w:cs="Times New Roman"/>
          <w:color w:val="000000"/>
          <w:sz w:val="32"/>
          <w:szCs w:val="32"/>
          <w:lang w:eastAsia="zh-CN"/>
        </w:rPr>
        <w:t>支持建设节能型贮藏通风库、机械冷藏库和气调贮藏库</w:t>
      </w:r>
      <w:r>
        <w:rPr>
          <w:rFonts w:hint="eastAsia" w:ascii="仿宋_GB2312" w:hAnsi="仿宋_GB2312" w:eastAsia="仿宋_GB2312" w:cs="Times New Roman"/>
          <w:color w:val="000000"/>
          <w:sz w:val="32"/>
          <w:szCs w:val="32"/>
          <w:lang w:eastAsia="zh-CN"/>
        </w:rPr>
        <w:t>等设施</w:t>
      </w:r>
      <w:r>
        <w:rPr>
          <w:rFonts w:hint="default" w:ascii="仿宋_GB2312" w:hAnsi="仿宋_GB2312" w:eastAsia="仿宋_GB2312" w:cs="Times New Roman"/>
          <w:color w:val="000000"/>
          <w:sz w:val="32"/>
          <w:szCs w:val="32"/>
          <w:lang w:eastAsia="zh-CN"/>
        </w:rPr>
        <w:t>。在产业重点镇和中心村可按照“田头市场+新型农业经营主体+农户”的模式，引导设施建设向田头市场聚集。</w:t>
      </w:r>
      <w:r>
        <w:rPr>
          <w:rFonts w:hint="eastAsia" w:ascii="仿宋_GB2312" w:hAnsi="仿宋_GB2312" w:eastAsia="仿宋_GB2312" w:cs="Times New Roman"/>
          <w:color w:val="000000"/>
          <w:sz w:val="32"/>
          <w:szCs w:val="32"/>
          <w:lang w:eastAsia="zh-CN"/>
        </w:rPr>
        <w:t>具体</w:t>
      </w:r>
      <w:r>
        <w:rPr>
          <w:rFonts w:hint="default" w:ascii="Times New Roman" w:hAnsi="Times New Roman" w:eastAsia="仿宋_GB2312" w:cs="Times New Roman"/>
          <w:sz w:val="32"/>
          <w:szCs w:val="32"/>
        </w:rPr>
        <w:t>设施建设类型和建设规模</w:t>
      </w:r>
      <w:r>
        <w:rPr>
          <w:rFonts w:hint="eastAsia" w:ascii="Times New Roman" w:hAnsi="Times New Roman" w:eastAsia="仿宋_GB2312" w:cs="Times New Roman"/>
          <w:sz w:val="32"/>
          <w:szCs w:val="32"/>
          <w:lang w:eastAsia="zh-CN"/>
        </w:rPr>
        <w:t>由实施主体</w:t>
      </w:r>
      <w:r>
        <w:rPr>
          <w:rFonts w:hint="default" w:ascii="Times New Roman" w:hAnsi="Times New Roman" w:eastAsia="仿宋_GB2312" w:cs="Times New Roman"/>
          <w:sz w:val="32"/>
          <w:szCs w:val="32"/>
        </w:rPr>
        <w:t>根据实际需求选择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仓储保鲜冷链设施建设规模在500吨以上的</w:t>
      </w:r>
      <w:r>
        <w:rPr>
          <w:rFonts w:hint="eastAsia" w:ascii="Times New Roman" w:hAnsi="Times New Roman" w:eastAsia="仿宋_GB2312" w:cs="Times New Roman"/>
          <w:sz w:val="32"/>
          <w:szCs w:val="32"/>
          <w:lang w:eastAsia="zh-CN"/>
        </w:rPr>
        <w:t>实施主体</w:t>
      </w:r>
      <w:r>
        <w:rPr>
          <w:rFonts w:hint="eastAsia"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配备具有通信功能的信息自动采集监测传输设备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500吨以下的</w:t>
      </w:r>
      <w:r>
        <w:rPr>
          <w:rFonts w:hint="eastAsia" w:ascii="Times New Roman" w:hAnsi="Times New Roman" w:eastAsia="仿宋_GB2312" w:cs="Times New Roman"/>
          <w:color w:val="000000"/>
          <w:sz w:val="32"/>
          <w:szCs w:val="32"/>
          <w:lang w:eastAsia="zh-CN"/>
        </w:rPr>
        <w:t>实施主体鼓励</w:t>
      </w:r>
      <w:r>
        <w:rPr>
          <w:rFonts w:hint="default" w:ascii="Times New Roman" w:hAnsi="Times New Roman" w:eastAsia="仿宋_GB2312" w:cs="Times New Roman"/>
          <w:color w:val="000000"/>
          <w:sz w:val="32"/>
          <w:szCs w:val="32"/>
        </w:rPr>
        <w:t>配备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实现与</w:t>
      </w:r>
      <w:r>
        <w:rPr>
          <w:rFonts w:hint="eastAsia" w:ascii="Times New Roman" w:hAnsi="Times New Roman" w:eastAsia="仿宋_GB2312" w:cs="Times New Roman"/>
          <w:color w:val="000000"/>
          <w:sz w:val="32"/>
          <w:szCs w:val="32"/>
          <w:lang w:eastAsia="zh-CN"/>
        </w:rPr>
        <w:t>农业农村部</w:t>
      </w:r>
      <w:r>
        <w:rPr>
          <w:rFonts w:hint="default" w:ascii="Times New Roman" w:hAnsi="Times New Roman" w:eastAsia="仿宋_GB2312" w:cs="Times New Roman"/>
          <w:color w:val="000000"/>
          <w:sz w:val="32"/>
          <w:szCs w:val="32"/>
        </w:rPr>
        <w:t>重点农产品市场信息平台互联互通</w:t>
      </w:r>
      <w:r>
        <w:rPr>
          <w:rFonts w:hint="eastAsia" w:ascii="Times New Roman" w:hAnsi="Times New Roman" w:eastAsia="仿宋_GB2312" w:cs="Times New Roman"/>
          <w:color w:val="000000"/>
          <w:sz w:val="32"/>
          <w:szCs w:val="32"/>
          <w:lang w:eastAsia="zh-CN"/>
        </w:rPr>
        <w:t>，采集</w:t>
      </w:r>
      <w:r>
        <w:rPr>
          <w:rFonts w:hint="default" w:ascii="Times New Roman" w:hAnsi="Times New Roman" w:eastAsia="仿宋_GB2312" w:cs="Times New Roman"/>
          <w:color w:val="000000"/>
          <w:sz w:val="32"/>
          <w:szCs w:val="32"/>
        </w:rPr>
        <w:t>市场流通和仓储保鲜冷链设施贮藏环境信息</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并作为项目验收重要内容。</w:t>
      </w:r>
      <w:r>
        <w:rPr>
          <w:rFonts w:hint="eastAsia" w:ascii="Times New Roman" w:hAnsi="Times New Roman" w:eastAsia="仿宋_GB2312" w:cs="Times New Roman"/>
          <w:color w:val="000000"/>
          <w:sz w:val="32"/>
          <w:szCs w:val="32"/>
          <w:lang w:eastAsia="zh-CN"/>
        </w:rPr>
        <w:t>（技术方案另行印发）</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_GB2312" w:hAnsi="楷体_GB2312" w:eastAsia="楷体_GB2312" w:cs="Times New Roman"/>
          <w:b/>
          <w:bCs/>
          <w:color w:val="000000"/>
          <w:sz w:val="32"/>
          <w:szCs w:val="32"/>
          <w:lang w:val="en-US" w:eastAsia="zh-CN"/>
        </w:rPr>
      </w:pPr>
      <w:r>
        <w:rPr>
          <w:rFonts w:hint="eastAsia" w:ascii="楷体_GB2312" w:hAnsi="楷体_GB2312" w:eastAsia="楷体_GB2312" w:cs="Times New Roman"/>
          <w:b/>
          <w:bCs/>
          <w:color w:val="000000"/>
          <w:sz w:val="32"/>
          <w:szCs w:val="32"/>
          <w:lang w:val="en-US" w:eastAsia="zh-CN"/>
        </w:rPr>
        <w:t>1.</w:t>
      </w:r>
      <w:r>
        <w:rPr>
          <w:rFonts w:hint="eastAsia" w:ascii="楷体_GB2312" w:hAnsi="楷体_GB2312" w:eastAsia="楷体_GB2312" w:cs="Times New Roman"/>
          <w:b/>
          <w:bCs/>
          <w:color w:val="000000"/>
          <w:sz w:val="32"/>
          <w:szCs w:val="32"/>
        </w:rPr>
        <w:t>仓储保鲜冷链设施建设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实施</w:t>
      </w:r>
      <w:r>
        <w:rPr>
          <w:rFonts w:hint="default" w:ascii="Times New Roman" w:hAnsi="Times New Roman" w:eastAsia="仿宋_GB2312" w:cs="Times New Roman"/>
          <w:color w:val="000000"/>
          <w:sz w:val="32"/>
          <w:szCs w:val="32"/>
        </w:rPr>
        <w:t>主体根据实际需求选择建设设施类型和规模</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在产业重点镇和中心村鼓励引导设施建设向田头市场聚集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可按照“田头市场+新型农业经营主体+农户”的模式</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开展仓储保鲜冷链设施建设。</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节能型通风贮藏库。</w:t>
      </w:r>
      <w:r>
        <w:rPr>
          <w:rFonts w:hint="default" w:ascii="Times New Roman" w:hAnsi="Times New Roman" w:eastAsia="仿宋_GB2312" w:cs="Times New Roman"/>
          <w:color w:val="000000"/>
          <w:sz w:val="32"/>
          <w:szCs w:val="32"/>
        </w:rPr>
        <w:t>在马铃薯、甘薯、</w:t>
      </w:r>
      <w:r>
        <w:rPr>
          <w:rFonts w:hint="eastAsia" w:ascii="Times New Roman" w:hAnsi="Times New Roman" w:eastAsia="仿宋_GB2312" w:cs="Times New Roman"/>
          <w:color w:val="000000"/>
          <w:sz w:val="32"/>
          <w:szCs w:val="32"/>
          <w:lang w:eastAsia="zh-CN"/>
        </w:rPr>
        <w:t>麻</w:t>
      </w:r>
      <w:r>
        <w:rPr>
          <w:rFonts w:hint="default" w:ascii="Times New Roman" w:hAnsi="Times New Roman" w:eastAsia="仿宋_GB2312" w:cs="Times New Roman"/>
          <w:color w:val="000000"/>
          <w:sz w:val="32"/>
          <w:szCs w:val="32"/>
        </w:rPr>
        <w:t>山药、大白菜、胡萝卜、生姜等耐贮型农产品主产区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充分利用自然冷源</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因地制宜建设地下、半地下贮藏窖或地上通风贮藏库</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采用自然通风和机械通风相结合的方式保持适宜贮藏温度。</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节能型机械冷藏库。</w:t>
      </w:r>
      <w:r>
        <w:rPr>
          <w:rFonts w:hint="default" w:ascii="Times New Roman" w:hAnsi="Times New Roman" w:eastAsia="仿宋_GB2312" w:cs="Times New Roman"/>
          <w:color w:val="000000"/>
          <w:sz w:val="32"/>
          <w:szCs w:val="32"/>
        </w:rPr>
        <w:t>在果蔬主产区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根据贮藏规模、自然气候和地质条件等</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采用土建式或组装式建筑结构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配备机械制冷设备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新建保温隔热性能良好、低温环境适宜的冷库</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也可对闲置的房屋、厂房等进行保温隔热改造</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安装机械制冷设备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改建为冷库。</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节能型气调贮藏库。</w:t>
      </w:r>
      <w:r>
        <w:rPr>
          <w:rFonts w:hint="default" w:ascii="Times New Roman" w:hAnsi="Times New Roman" w:eastAsia="仿宋_GB2312" w:cs="Times New Roman"/>
          <w:color w:val="000000"/>
          <w:sz w:val="32"/>
          <w:szCs w:val="32"/>
        </w:rPr>
        <w:t>在苹果、梨和蒜薹等呼吸跃变型果蔬主产区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建设气密性较高、可调节气体浓度和组分的气调贮藏库</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配备碳分子筛制氮机、中空纤维膜制氮机、乙烯脱除器等专用气调设备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对商品附加值较高的产品进行气调贮藏。</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firstLine="643" w:firstLineChars="200"/>
        <w:jc w:val="left"/>
        <w:textAlignment w:val="auto"/>
        <w:rPr>
          <w:rFonts w:hint="default"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lang w:val="en-US" w:eastAsia="zh-CN"/>
        </w:rPr>
        <w:t>2.</w:t>
      </w:r>
      <w:r>
        <w:rPr>
          <w:rFonts w:hint="eastAsia" w:ascii="楷体_GB2312" w:hAnsi="楷体_GB2312" w:eastAsia="楷体_GB2312" w:cs="Times New Roman"/>
          <w:b/>
          <w:bCs/>
          <w:color w:val="000000"/>
          <w:sz w:val="32"/>
          <w:szCs w:val="32"/>
        </w:rPr>
        <w:t>仓储保鲜冷链</w:t>
      </w:r>
      <w:r>
        <w:rPr>
          <w:rFonts w:hint="default" w:ascii="Times New Roman" w:hAnsi="Times New Roman" w:eastAsia="楷体_GB2312" w:cs="Times New Roman"/>
          <w:b/>
          <w:bCs/>
          <w:color w:val="000000"/>
          <w:sz w:val="32"/>
          <w:szCs w:val="32"/>
        </w:rPr>
        <w:t>信息采集</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firstLine="640" w:firstLineChars="200"/>
        <w:jc w:val="lef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项目实施主体</w:t>
      </w:r>
      <w:r>
        <w:rPr>
          <w:rFonts w:hint="default" w:ascii="Times New Roman" w:hAnsi="Times New Roman" w:eastAsia="仿宋_GB2312" w:cs="Times New Roman"/>
          <w:color w:val="000000"/>
          <w:sz w:val="32"/>
          <w:szCs w:val="32"/>
        </w:rPr>
        <w:t>要通过农业农村部重点农产品市场信息平台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采取自动传输为主、手工填报为辅的方式</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报送产地鲜活农产品产地、品类、交易量、库存量、价格、流向等市场流通信息和仓储保鲜冷链设施贮藏环境信息</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监测项目实施情况</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为宏观分析提供支持。仓储保鲜冷链设施建设规模在500吨以上的</w:t>
      </w:r>
      <w:r>
        <w:rPr>
          <w:rFonts w:hint="eastAsia"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配备具有通信功能的信息自动采集监测传输设备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具有称重、测温、测湿、图像等信息采集和网络自动配置功能</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实现信息采集监测传输设备与重点农产品市场信息平台互联互通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并作为项目验收重要内容。各地要用好农产品产地市场信息数据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加强分析与预警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指导农业生产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促进农产品销售。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 w:cs="Times New Roman"/>
          <w:b/>
          <w:color w:val="auto"/>
          <w:sz w:val="32"/>
          <w:szCs w:val="32"/>
          <w:lang w:val="en-US" w:eastAsia="zh-CN"/>
        </w:rPr>
      </w:pPr>
      <w:r>
        <w:rPr>
          <w:rFonts w:hint="eastAsia" w:ascii="楷体_GB2312" w:hAnsi="楷体_GB2312" w:eastAsia="楷体_GB2312" w:cs="楷体_GB2312"/>
          <w:color w:val="000000"/>
          <w:sz w:val="32"/>
          <w:szCs w:val="32"/>
          <w:lang w:eastAsia="zh-CN"/>
        </w:rPr>
        <w:t>（四）建设期限</w:t>
      </w:r>
      <w:r>
        <w:rPr>
          <w:rFonts w:hint="eastAsia" w:ascii="Times New Roman" w:hAnsi="Times New Roman" w:eastAsia="仿宋_GB2312" w:cs="Times New Roman"/>
          <w:color w:val="000000"/>
          <w:sz w:val="32"/>
          <w:szCs w:val="32"/>
          <w:lang w:eastAsia="zh-CN"/>
        </w:rPr>
        <w:t>。</w:t>
      </w:r>
      <w:r>
        <w:rPr>
          <w:rFonts w:hint="eastAsia" w:ascii="仿宋" w:hAnsi="仿宋" w:eastAsia="仿宋"/>
          <w:bCs/>
          <w:color w:val="auto"/>
          <w:sz w:val="32"/>
          <w:szCs w:val="32"/>
          <w:lang w:val="zh-CN"/>
        </w:rPr>
        <w:t>当年</w:t>
      </w:r>
      <w:r>
        <w:rPr>
          <w:rFonts w:hint="eastAsia" w:ascii="仿宋" w:hAnsi="仿宋" w:eastAsia="仿宋"/>
          <w:bCs/>
          <w:color w:val="auto"/>
          <w:sz w:val="32"/>
          <w:szCs w:val="32"/>
          <w:lang w:val="en-US" w:eastAsia="zh-CN"/>
        </w:rPr>
        <w:t>10月31日前完成建设，</w:t>
      </w:r>
      <w:r>
        <w:rPr>
          <w:rFonts w:hint="eastAsia" w:ascii="仿宋" w:hAnsi="仿宋" w:eastAsia="仿宋"/>
          <w:bCs/>
          <w:color w:val="auto"/>
          <w:sz w:val="32"/>
          <w:szCs w:val="32"/>
          <w:lang w:val="zh-CN"/>
        </w:rPr>
        <w:t>确保项目设施当年建设、当年使用、当年见效。</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jc w:val="left"/>
        <w:textAlignment w:val="auto"/>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lang w:val="en-US" w:eastAsia="zh-CN"/>
        </w:rPr>
        <w:t xml:space="preserve">    </w:t>
      </w:r>
      <w:r>
        <w:rPr>
          <w:rFonts w:hint="eastAsia" w:ascii="黑体" w:hAnsi="黑体" w:eastAsia="黑体" w:cs="Times New Roman"/>
          <w:color w:val="000000"/>
          <w:sz w:val="32"/>
          <w:szCs w:val="32"/>
          <w:lang w:eastAsia="zh-CN"/>
        </w:rPr>
        <w:t>四、</w:t>
      </w:r>
      <w:r>
        <w:rPr>
          <w:rFonts w:hint="eastAsia" w:ascii="黑体" w:hAnsi="黑体" w:eastAsia="黑体" w:cs="Times New Roman"/>
          <w:color w:val="000000"/>
          <w:sz w:val="32"/>
          <w:szCs w:val="32"/>
        </w:rPr>
        <w:t>资金支持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根据《农业农村部、财政部关于做好2020年农业生产发展等项目实施工作的通知》(农计财发〔2020〕3号)要求</w:t>
      </w:r>
      <w:r>
        <w:rPr>
          <w:rFonts w:hint="eastAsia" w:ascii="Times New Roman" w:hAnsi="Times New Roman" w:eastAsia="仿宋_GB2312" w:cs="Times New Roman"/>
          <w:sz w:val="32"/>
          <w:szCs w:val="32"/>
          <w:lang w:eastAsia="zh-CN"/>
        </w:rPr>
        <w:t>，</w:t>
      </w:r>
      <w:r>
        <w:rPr>
          <w:rFonts w:hint="eastAsia" w:ascii="仿宋_GB2312" w:hAnsi="仿宋_GB2312" w:eastAsia="仿宋_GB2312" w:cs="Times New Roman"/>
          <w:bCs/>
          <w:color w:val="000000"/>
          <w:sz w:val="32"/>
          <w:szCs w:val="36"/>
          <w:lang w:eastAsia="zh-CN"/>
        </w:rPr>
        <w:t>为鼓励</w:t>
      </w:r>
      <w:r>
        <w:rPr>
          <w:rFonts w:hint="default" w:ascii="Times New Roman" w:hAnsi="Times New Roman" w:eastAsia="仿宋_GB2312" w:cs="Times New Roman"/>
          <w:color w:val="000000"/>
          <w:sz w:val="32"/>
          <w:szCs w:val="32"/>
        </w:rPr>
        <w:t>示范家庭农场和农民合作社示范社</w:t>
      </w:r>
      <w:r>
        <w:rPr>
          <w:rFonts w:hint="default" w:ascii="Times New Roman" w:hAnsi="Times New Roman" w:eastAsia="仿宋_GB2312" w:cs="Times New Roman"/>
          <w:bCs/>
          <w:color w:val="000000"/>
          <w:sz w:val="32"/>
          <w:szCs w:val="32"/>
        </w:rPr>
        <w:t>建</w:t>
      </w:r>
      <w:r>
        <w:rPr>
          <w:rFonts w:hint="eastAsia" w:ascii="Times New Roman" w:hAnsi="Times New Roman" w:eastAsia="仿宋_GB2312" w:cs="Times New Roman"/>
          <w:bCs/>
          <w:color w:val="000000"/>
          <w:sz w:val="32"/>
          <w:szCs w:val="32"/>
          <w:lang w:eastAsia="zh-CN"/>
        </w:rPr>
        <w:t>设</w:t>
      </w:r>
      <w:r>
        <w:rPr>
          <w:rFonts w:hint="default" w:ascii="Times New Roman" w:hAnsi="Times New Roman" w:eastAsia="仿宋_GB2312" w:cs="Times New Roman"/>
          <w:bCs/>
          <w:color w:val="000000"/>
          <w:sz w:val="32"/>
          <w:szCs w:val="32"/>
        </w:rPr>
        <w:t>农产品仓储保鲜冷链设施</w:t>
      </w:r>
      <w:r>
        <w:rPr>
          <w:rFonts w:hint="eastAsia" w:ascii="Times New Roman" w:hAnsi="Times New Roman" w:eastAsia="仿宋_GB2312" w:cs="Times New Roman"/>
          <w:bCs/>
          <w:color w:val="000000"/>
          <w:sz w:val="32"/>
          <w:szCs w:val="32"/>
          <w:lang w:eastAsia="zh-CN"/>
        </w:rPr>
        <w:t>，</w:t>
      </w:r>
      <w:r>
        <w:rPr>
          <w:rFonts w:hint="eastAsia" w:ascii="仿宋_GB2312" w:hAnsi="仿宋_GB2312" w:eastAsia="仿宋_GB2312" w:cs="Times New Roman"/>
          <w:b w:val="0"/>
          <w:bCs/>
          <w:color w:val="000000"/>
          <w:sz w:val="32"/>
          <w:szCs w:val="36"/>
          <w:lang w:eastAsia="zh-CN"/>
        </w:rPr>
        <w:t>中央财政将对项目实施主体给予适当</w:t>
      </w:r>
      <w:r>
        <w:rPr>
          <w:rFonts w:hint="eastAsia" w:ascii="Times New Roman" w:hAnsi="Times New Roman" w:eastAsia="仿宋_GB2312" w:cs="Times New Roman"/>
          <w:color w:val="000000"/>
          <w:sz w:val="32"/>
          <w:szCs w:val="32"/>
          <w:lang w:eastAsia="zh-CN"/>
        </w:rPr>
        <w:t>补贴。同时，</w:t>
      </w:r>
      <w:r>
        <w:rPr>
          <w:rFonts w:hint="default" w:ascii="Times New Roman" w:hAnsi="Times New Roman" w:eastAsia="仿宋_GB2312" w:cs="Times New Roman"/>
          <w:sz w:val="32"/>
          <w:szCs w:val="32"/>
        </w:rPr>
        <w:t>鼓励各地统筹利用相关资金开展农产品仓储保鲜冷链设施建设。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sz w:val="32"/>
          <w:szCs w:val="32"/>
          <w:lang w:eastAsia="zh-CN"/>
        </w:rPr>
        <w:t>补助方式。</w:t>
      </w:r>
      <w:r>
        <w:rPr>
          <w:rFonts w:hint="eastAsia" w:ascii="Times New Roman" w:hAnsi="Times New Roman" w:eastAsia="仿宋_GB2312" w:cs="Times New Roman"/>
          <w:sz w:val="32"/>
          <w:szCs w:val="32"/>
        </w:rPr>
        <w:t>采取“先建后补、以奖代补”的方式，</w:t>
      </w:r>
      <w:r>
        <w:rPr>
          <w:rFonts w:hint="default" w:ascii="Times New Roman" w:hAnsi="Times New Roman" w:eastAsia="仿宋_GB2312" w:cs="Times New Roman"/>
          <w:color w:val="000000"/>
          <w:sz w:val="32"/>
          <w:szCs w:val="32"/>
        </w:rPr>
        <w:t>示范家庭农场和农民合作社示范社</w:t>
      </w:r>
      <w:r>
        <w:rPr>
          <w:rFonts w:hint="eastAsia" w:ascii="Times New Roman" w:hAnsi="Times New Roman" w:eastAsia="仿宋_GB2312" w:cs="Times New Roman"/>
          <w:sz w:val="32"/>
          <w:szCs w:val="32"/>
          <w:lang w:eastAsia="zh-CN"/>
        </w:rPr>
        <w:t>自主</w:t>
      </w:r>
      <w:r>
        <w:rPr>
          <w:rFonts w:hint="eastAsia" w:ascii="Times New Roman" w:hAnsi="Times New Roman" w:eastAsia="仿宋_GB2312" w:cs="Times New Roman"/>
          <w:sz w:val="32"/>
          <w:szCs w:val="32"/>
        </w:rPr>
        <w:t>申报，</w:t>
      </w:r>
      <w:r>
        <w:rPr>
          <w:rFonts w:hint="eastAsia" w:ascii="Times New Roman" w:hAnsi="Times New Roman" w:eastAsia="仿宋_GB2312" w:cs="Times New Roman"/>
          <w:sz w:val="32"/>
          <w:szCs w:val="32"/>
          <w:lang w:eastAsia="zh-CN"/>
        </w:rPr>
        <w:t>经审核通过公示无异议后自行组织建设，</w:t>
      </w:r>
      <w:r>
        <w:rPr>
          <w:rFonts w:hint="eastAsia" w:ascii="Times New Roman" w:hAnsi="Times New Roman" w:eastAsia="仿宋_GB2312" w:cs="Times New Roman"/>
          <w:sz w:val="32"/>
          <w:szCs w:val="32"/>
        </w:rPr>
        <w:t>项目实施结束经验收合格、公示无异议后予以补助。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sz w:val="32"/>
          <w:szCs w:val="32"/>
          <w:lang w:eastAsia="zh-CN"/>
        </w:rPr>
      </w:pPr>
      <w:r>
        <w:rPr>
          <w:rFonts w:hint="eastAsia" w:ascii="黑体" w:hAnsi="黑体" w:eastAsia="黑体" w:cs="黑体"/>
          <w:color w:val="000000"/>
          <w:sz w:val="32"/>
          <w:szCs w:val="32"/>
          <w:lang w:eastAsia="zh-CN"/>
        </w:rPr>
        <w:t>补助标准。</w:t>
      </w:r>
      <w:r>
        <w:rPr>
          <w:rFonts w:hint="eastAsia" w:ascii="仿宋_GB2312" w:hAnsi="仿宋_GB2312" w:eastAsia="仿宋_GB2312" w:cs="Times New Roman"/>
          <w:bCs/>
          <w:color w:val="000000"/>
          <w:sz w:val="32"/>
          <w:szCs w:val="36"/>
          <w:lang w:eastAsia="zh-CN"/>
        </w:rPr>
        <w:t>中央财政资金采取定额补助、规定上限的方式。对此次</w:t>
      </w:r>
      <w:r>
        <w:rPr>
          <w:rFonts w:hint="default" w:ascii="仿宋_GB2312" w:hAnsi="仿宋_GB2312" w:eastAsia="仿宋_GB2312" w:cs="Times New Roman"/>
          <w:color w:val="000000"/>
          <w:sz w:val="32"/>
          <w:szCs w:val="32"/>
          <w:lang w:eastAsia="zh-CN"/>
        </w:rPr>
        <w:t>建设</w:t>
      </w:r>
      <w:r>
        <w:rPr>
          <w:rFonts w:hint="eastAsia" w:ascii="仿宋_GB2312" w:hAnsi="仿宋_GB2312" w:eastAsia="仿宋_GB2312" w:cs="Times New Roman"/>
          <w:color w:val="000000"/>
          <w:sz w:val="32"/>
          <w:szCs w:val="32"/>
          <w:lang w:eastAsia="zh-CN"/>
        </w:rPr>
        <w:t>的</w:t>
      </w:r>
      <w:r>
        <w:rPr>
          <w:rFonts w:hint="default" w:ascii="仿宋_GB2312" w:hAnsi="仿宋_GB2312" w:eastAsia="仿宋_GB2312" w:cs="Times New Roman"/>
          <w:color w:val="000000"/>
          <w:sz w:val="32"/>
          <w:szCs w:val="32"/>
          <w:lang w:eastAsia="zh-CN"/>
        </w:rPr>
        <w:t>节能型贮藏通风库、机械冷藏库和气调贮藏库</w:t>
      </w:r>
      <w:r>
        <w:rPr>
          <w:rFonts w:hint="eastAsia" w:ascii="仿宋_GB2312" w:hAnsi="仿宋_GB2312" w:eastAsia="仿宋_GB2312" w:cs="Times New Roman"/>
          <w:color w:val="000000"/>
          <w:sz w:val="32"/>
          <w:szCs w:val="32"/>
          <w:lang w:eastAsia="zh-CN"/>
        </w:rPr>
        <w:t>，</w:t>
      </w:r>
      <w:r>
        <w:rPr>
          <w:rFonts w:hint="eastAsia" w:ascii="仿宋_GB2312" w:hAnsi="仿宋_GB2312" w:eastAsia="仿宋_GB2312" w:cs="Times New Roman"/>
          <w:bCs/>
          <w:color w:val="auto"/>
          <w:sz w:val="32"/>
          <w:szCs w:val="36"/>
          <w:lang w:eastAsia="zh-CN"/>
        </w:rPr>
        <w:t>以</w:t>
      </w:r>
      <w:r>
        <w:rPr>
          <w:rFonts w:hint="eastAsia" w:ascii="仿宋_GB2312" w:hAnsi="仿宋_GB2312" w:eastAsia="仿宋_GB2312" w:cs="Times New Roman"/>
          <w:bCs/>
          <w:color w:val="000000"/>
          <w:sz w:val="32"/>
          <w:szCs w:val="36"/>
          <w:lang w:eastAsia="zh-CN"/>
        </w:rPr>
        <w:t>实施主体为补助对象，单个主体补助不超过其农产品仓储保</w:t>
      </w:r>
      <w:r>
        <w:rPr>
          <w:rFonts w:hint="eastAsia" w:ascii="仿宋_GB2312" w:hAnsi="仿宋_GB2312" w:eastAsia="仿宋_GB2312" w:cs="Times New Roman"/>
          <w:bCs/>
          <w:color w:val="auto"/>
          <w:sz w:val="32"/>
          <w:szCs w:val="36"/>
          <w:lang w:eastAsia="zh-CN"/>
        </w:rPr>
        <w:t>鲜冷链设施</w:t>
      </w:r>
      <w:r>
        <w:rPr>
          <w:rFonts w:hint="eastAsia" w:ascii="仿宋_GB2312" w:hAnsi="仿宋_GB2312" w:eastAsia="仿宋_GB2312" w:cs="Times New Roman"/>
          <w:bCs/>
          <w:color w:val="000000"/>
          <w:sz w:val="32"/>
          <w:szCs w:val="36"/>
          <w:lang w:eastAsia="zh-CN"/>
        </w:rPr>
        <w:t>建设投资的</w:t>
      </w:r>
      <w:r>
        <w:rPr>
          <w:rFonts w:hint="eastAsia" w:ascii="仿宋_GB2312" w:hAnsi="仿宋_GB2312" w:eastAsia="仿宋_GB2312" w:cs="Times New Roman"/>
          <w:bCs/>
          <w:color w:val="000000"/>
          <w:sz w:val="32"/>
          <w:szCs w:val="36"/>
          <w:lang w:val="en-US" w:eastAsia="zh-CN"/>
        </w:rPr>
        <w:t>30％，补助金额不超过100万元。节能型贮藏通风库、机械冷藏库和气调贮藏库不同规格的建设投资标准按照省级农业农村部门确定的标准执行。</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jc w:val="left"/>
        <w:textAlignment w:val="auto"/>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lang w:val="en-US" w:eastAsia="zh-CN"/>
        </w:rPr>
        <w:t xml:space="preserve">    </w:t>
      </w:r>
      <w:r>
        <w:rPr>
          <w:rFonts w:hint="eastAsia" w:ascii="黑体" w:hAnsi="黑体" w:eastAsia="黑体" w:cs="Times New Roman"/>
          <w:color w:val="000000"/>
          <w:sz w:val="32"/>
          <w:szCs w:val="32"/>
          <w:lang w:eastAsia="zh-CN"/>
        </w:rPr>
        <w:t>五、</w:t>
      </w:r>
      <w:r>
        <w:rPr>
          <w:rFonts w:hint="eastAsia" w:ascii="黑体" w:hAnsi="黑体" w:eastAsia="黑体" w:cs="Times New Roman"/>
          <w:color w:val="000000"/>
          <w:sz w:val="32"/>
          <w:szCs w:val="32"/>
        </w:rPr>
        <w:t>进度安排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b w:val="0"/>
          <w:bCs/>
          <w:color w:val="000000"/>
          <w:sz w:val="32"/>
          <w:szCs w:val="32"/>
          <w:lang w:eastAsia="zh-CN"/>
        </w:rPr>
        <w:t>第一阶段：</w:t>
      </w:r>
      <w:r>
        <w:rPr>
          <w:rFonts w:hint="default" w:ascii="Times New Roman" w:hAnsi="Times New Roman" w:eastAsia="楷体_GB2312" w:cs="Times New Roman"/>
          <w:b w:val="0"/>
          <w:bCs/>
          <w:color w:val="000000"/>
          <w:sz w:val="32"/>
          <w:szCs w:val="32"/>
        </w:rPr>
        <w:t>编制实施方案</w:t>
      </w:r>
      <w:r>
        <w:rPr>
          <w:rFonts w:hint="eastAsia" w:ascii="Times New Roman" w:hAnsi="Times New Roman" w:eastAsia="楷体_GB2312" w:cs="Times New Roman"/>
          <w:b w:val="0"/>
          <w:bCs/>
          <w:color w:val="000000"/>
          <w:sz w:val="32"/>
          <w:szCs w:val="32"/>
          <w:lang w:eastAsia="zh-CN"/>
        </w:rPr>
        <w:t>（</w:t>
      </w:r>
      <w:r>
        <w:rPr>
          <w:rFonts w:hint="eastAsia" w:eastAsia="楷体_GB2312" w:cs="Times New Roman"/>
          <w:b w:val="0"/>
          <w:bCs/>
          <w:color w:val="000000"/>
          <w:sz w:val="32"/>
          <w:szCs w:val="32"/>
          <w:lang w:val="en-US" w:eastAsia="zh-CN"/>
        </w:rPr>
        <w:t>6</w:t>
      </w:r>
      <w:r>
        <w:rPr>
          <w:rFonts w:hint="eastAsia" w:ascii="Times New Roman" w:hAnsi="Times New Roman" w:eastAsia="楷体_GB2312" w:cs="Times New Roman"/>
          <w:b w:val="0"/>
          <w:bCs/>
          <w:color w:val="000000"/>
          <w:sz w:val="32"/>
          <w:szCs w:val="32"/>
          <w:lang w:val="en-US" w:eastAsia="zh-CN"/>
        </w:rPr>
        <w:t>-7月）</w:t>
      </w:r>
      <w:r>
        <w:rPr>
          <w:rFonts w:hint="default" w:ascii="Times New Roman" w:hAnsi="Times New Roman" w:eastAsia="楷体_GB2312" w:cs="Times New Roman"/>
          <w:b w:val="0"/>
          <w:bCs/>
          <w:color w:val="000000"/>
          <w:sz w:val="32"/>
          <w:szCs w:val="32"/>
        </w:rPr>
        <w:t>。</w:t>
      </w:r>
      <w:r>
        <w:rPr>
          <w:rFonts w:hint="eastAsia" w:ascii="Times New Roman" w:hAnsi="Times New Roman" w:eastAsia="仿宋_GB2312" w:cs="Times New Roman"/>
          <w:color w:val="000000"/>
          <w:sz w:val="32"/>
          <w:szCs w:val="32"/>
          <w:lang w:eastAsia="zh-CN"/>
        </w:rPr>
        <w:t>按照</w:t>
      </w:r>
      <w:r>
        <w:rPr>
          <w:rFonts w:hint="eastAsia" w:eastAsia="仿宋_GB2312" w:cs="Times New Roman"/>
          <w:color w:val="000000"/>
          <w:sz w:val="32"/>
          <w:szCs w:val="32"/>
          <w:lang w:val="en-US" w:eastAsia="zh-CN"/>
        </w:rPr>
        <w:t>省市</w:t>
      </w:r>
      <w:r>
        <w:rPr>
          <w:rFonts w:hint="eastAsia" w:ascii="Times New Roman" w:hAnsi="Times New Roman" w:eastAsia="仿宋_GB2312" w:cs="Times New Roman"/>
          <w:color w:val="000000"/>
          <w:sz w:val="32"/>
          <w:szCs w:val="32"/>
          <w:lang w:eastAsia="zh-CN"/>
        </w:rPr>
        <w:t>农</w:t>
      </w:r>
      <w:r>
        <w:rPr>
          <w:rFonts w:hint="eastAsia" w:ascii="仿宋_GB2312" w:hAnsi="仿宋_GB2312" w:eastAsia="仿宋_GB2312" w:cs="仿宋_GB2312"/>
          <w:color w:val="auto"/>
          <w:sz w:val="32"/>
          <w:szCs w:val="32"/>
          <w:lang w:eastAsia="zh-CN"/>
        </w:rPr>
        <w:t>业农村部工作部署，对全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农产品仓储保鲜冷链设施</w:t>
      </w:r>
      <w:r>
        <w:rPr>
          <w:rFonts w:hint="eastAsia" w:ascii="仿宋_GB2312" w:hAnsi="仿宋_GB2312" w:eastAsia="仿宋_GB2312" w:cs="仿宋_GB2312"/>
          <w:color w:val="auto"/>
          <w:sz w:val="32"/>
          <w:szCs w:val="32"/>
          <w:lang w:eastAsia="zh-CN"/>
        </w:rPr>
        <w:t>基本情况和需求情况进行摸底调研，依据省级实施方案、技术方案，结合本地实际，编制本地实施方案、技术方案，细化</w:t>
      </w:r>
      <w:r>
        <w:rPr>
          <w:rFonts w:hint="eastAsia" w:ascii="仿宋_GB2312" w:hAnsi="仿宋_GB2312" w:eastAsia="仿宋_GB2312" w:cs="仿宋_GB2312"/>
          <w:color w:val="auto"/>
          <w:sz w:val="32"/>
          <w:szCs w:val="32"/>
        </w:rPr>
        <w:t>补助标准、操作程序、进度安排、</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织管理等</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561"/>
        <w:textAlignment w:val="auto"/>
        <w:outlineLvl w:val="9"/>
        <w:rPr>
          <w:rFonts w:hint="eastAsia" w:ascii="仿宋_GB2312" w:hAnsi="仿宋_GB2312" w:eastAsia="仿宋_GB2312" w:cs="仿宋_GB2312"/>
          <w:sz w:val="32"/>
          <w:szCs w:val="32"/>
        </w:rPr>
      </w:pPr>
      <w:r>
        <w:rPr>
          <w:rFonts w:hint="eastAsia" w:ascii="Times New Roman" w:hAnsi="Times New Roman" w:eastAsia="楷体_GB2312" w:cs="Times New Roman"/>
          <w:b w:val="0"/>
          <w:bCs/>
          <w:color w:val="000000"/>
          <w:sz w:val="32"/>
          <w:szCs w:val="32"/>
          <w:lang w:eastAsia="zh-CN"/>
        </w:rPr>
        <w:t>第二阶段：</w:t>
      </w:r>
      <w:r>
        <w:rPr>
          <w:rFonts w:hint="default" w:ascii="Times New Roman" w:hAnsi="Times New Roman" w:eastAsia="楷体_GB2312" w:cs="Times New Roman"/>
          <w:b w:val="0"/>
          <w:bCs/>
          <w:color w:val="000000"/>
          <w:sz w:val="32"/>
          <w:szCs w:val="32"/>
        </w:rPr>
        <w:t>组织</w:t>
      </w:r>
      <w:r>
        <w:rPr>
          <w:rFonts w:hint="eastAsia" w:ascii="Times New Roman" w:hAnsi="Times New Roman" w:eastAsia="楷体_GB2312" w:cs="Times New Roman"/>
          <w:b w:val="0"/>
          <w:bCs/>
          <w:color w:val="000000"/>
          <w:sz w:val="32"/>
          <w:szCs w:val="32"/>
          <w:lang w:eastAsia="zh-CN"/>
        </w:rPr>
        <w:t>网上</w:t>
      </w:r>
      <w:r>
        <w:rPr>
          <w:rFonts w:hint="default" w:ascii="Times New Roman" w:hAnsi="Times New Roman" w:eastAsia="楷体_GB2312" w:cs="Times New Roman"/>
          <w:b w:val="0"/>
          <w:bCs/>
          <w:color w:val="000000"/>
          <w:sz w:val="32"/>
          <w:szCs w:val="32"/>
        </w:rPr>
        <w:t>申报</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lang w:val="en-US" w:eastAsia="zh-CN"/>
        </w:rPr>
        <w:t>7月）</w:t>
      </w:r>
      <w:r>
        <w:rPr>
          <w:rFonts w:hint="default" w:ascii="Times New Roman" w:hAnsi="Times New Roman" w:eastAsia="仿宋_GB2312" w:cs="Times New Roman"/>
          <w:b w:val="0"/>
          <w:bCs/>
          <w:color w:val="000000"/>
          <w:sz w:val="32"/>
          <w:szCs w:val="32"/>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申报工作正式启动10个工作日前，向社会公布申报起止时间、方式内容等相关事宜，指导新型农业经营主体下载农业农村部重点农产品市场信息平台农产品仓储保鲜冷链信息系统APP或农业农村部新型农业经营主体直报系统APP，及时准确开展申报工作。及时开展</w:t>
      </w:r>
      <w:r>
        <w:rPr>
          <w:rFonts w:hint="eastAsia" w:ascii="仿宋_GB2312" w:hAnsi="仿宋_GB2312" w:eastAsia="仿宋_GB2312" w:cs="仿宋_GB2312"/>
          <w:sz w:val="32"/>
          <w:szCs w:val="32"/>
          <w:lang w:val="en-US" w:eastAsia="zh-CN"/>
        </w:rPr>
        <w:t>项目申报</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val="en-US" w:eastAsia="zh-CN"/>
        </w:rPr>
        <w:t>和实地查验</w:t>
      </w:r>
      <w:r>
        <w:rPr>
          <w:rFonts w:hint="eastAsia" w:ascii="仿宋_GB2312" w:hAnsi="仿宋_GB2312" w:eastAsia="仿宋_GB2312" w:cs="仿宋_GB2312"/>
          <w:sz w:val="32"/>
          <w:szCs w:val="32"/>
        </w:rPr>
        <w:t>，反馈审核结果，</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通过审核的新型农业经营主体及建设内容等信息</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公示。原则</w:t>
      </w:r>
      <w:r>
        <w:rPr>
          <w:rFonts w:hint="eastAsia" w:ascii="仿宋_GB2312" w:hAnsi="仿宋_GB2312" w:eastAsia="仿宋_GB2312" w:cs="仿宋_GB2312"/>
          <w:color w:val="auto"/>
          <w:sz w:val="32"/>
          <w:szCs w:val="32"/>
        </w:rPr>
        <w:t>上7月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日前完成设施建设申报，</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日前完成设施建设</w:t>
      </w:r>
      <w:r>
        <w:rPr>
          <w:rFonts w:hint="eastAsia" w:ascii="仿宋_GB2312" w:hAnsi="仿宋_GB2312" w:eastAsia="仿宋_GB2312" w:cs="仿宋_GB2312"/>
          <w:sz w:val="32"/>
          <w:szCs w:val="32"/>
        </w:rPr>
        <w:t>审核公示。</w:t>
      </w:r>
    </w:p>
    <w:p>
      <w:pPr>
        <w:keepNext w:val="0"/>
        <w:keepLines w:val="0"/>
        <w:pageBreakBefore w:val="0"/>
        <w:widowControl/>
        <w:kinsoku/>
        <w:wordWrap/>
        <w:overflowPunct/>
        <w:topLinePunct w:val="0"/>
        <w:autoSpaceDE/>
        <w:autoSpaceDN/>
        <w:bidi w:val="0"/>
        <w:adjustRightInd w:val="0"/>
        <w:snapToGrid w:val="0"/>
        <w:spacing w:line="560" w:lineRule="exact"/>
        <w:ind w:firstLine="561"/>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楷体_GB2312" w:cs="Times New Roman"/>
          <w:b w:val="0"/>
          <w:bCs/>
          <w:color w:val="000000"/>
          <w:sz w:val="32"/>
          <w:szCs w:val="32"/>
          <w:lang w:eastAsia="zh-CN"/>
        </w:rPr>
        <w:t>第三阶段：</w:t>
      </w:r>
      <w:r>
        <w:rPr>
          <w:rFonts w:hint="default" w:ascii="Times New Roman" w:hAnsi="Times New Roman" w:eastAsia="楷体_GB2312" w:cs="Times New Roman"/>
          <w:b w:val="0"/>
          <w:bCs/>
          <w:color w:val="000000"/>
          <w:sz w:val="32"/>
          <w:szCs w:val="32"/>
        </w:rPr>
        <w:t>组织</w:t>
      </w:r>
      <w:r>
        <w:rPr>
          <w:rFonts w:hint="eastAsia" w:ascii="Times New Roman" w:hAnsi="Times New Roman" w:eastAsia="楷体_GB2312" w:cs="Times New Roman"/>
          <w:b w:val="0"/>
          <w:bCs/>
          <w:color w:val="000000"/>
          <w:sz w:val="32"/>
          <w:szCs w:val="32"/>
          <w:lang w:eastAsia="zh-CN"/>
        </w:rPr>
        <w:t>实施建设</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lang w:val="en-US" w:eastAsia="zh-CN"/>
        </w:rPr>
        <w:t>8-10月）</w:t>
      </w:r>
      <w:r>
        <w:rPr>
          <w:rFonts w:hint="default" w:ascii="Times New Roman" w:hAnsi="Times New Roman" w:eastAsia="楷体_GB2312" w:cs="Times New Roman"/>
          <w:b w:val="0"/>
          <w:bCs/>
          <w:color w:val="000000"/>
          <w:sz w:val="32"/>
          <w:szCs w:val="32"/>
        </w:rPr>
        <w:t>。</w:t>
      </w:r>
      <w:r>
        <w:rPr>
          <w:rFonts w:hint="default" w:ascii="Times New Roman" w:hAnsi="Times New Roman" w:eastAsia="仿宋_GB2312" w:cs="Times New Roman"/>
          <w:color w:val="000000"/>
          <w:sz w:val="32"/>
          <w:szCs w:val="32"/>
        </w:rPr>
        <w:t>实施主体按照技术方案要求</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自主选择具有专业资格和良好信誉的施工单位开展建设</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采购符合标准的设施设备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承担相应的责任义务</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对建设的仓储保鲜冷链设施拥有所有权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可自主使用、依法依规处置。设施建设、设备购置等事项</w:t>
      </w:r>
      <w:r>
        <w:rPr>
          <w:rFonts w:hint="default" w:ascii="Times New Roman" w:hAnsi="Times New Roman" w:eastAsia="仿宋_GB2312" w:cs="Times New Roman"/>
          <w:color w:val="auto"/>
          <w:sz w:val="32"/>
          <w:szCs w:val="32"/>
        </w:rPr>
        <w:t>须全程留痕</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做好图像、视频等资料留存</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原则上于</w:t>
      </w:r>
      <w:r>
        <w:rPr>
          <w:rFonts w:hint="eastAsia" w:ascii="仿宋_GB2312" w:hAnsi="仿宋_GB2312" w:eastAsia="仿宋_GB2312" w:cs="仿宋_GB2312"/>
          <w:bCs/>
          <w:color w:val="auto"/>
          <w:sz w:val="32"/>
          <w:szCs w:val="32"/>
          <w:lang w:val="en-US" w:eastAsia="zh-CN"/>
        </w:rPr>
        <w:t>10月31日前完成建设。</w:t>
      </w:r>
    </w:p>
    <w:p>
      <w:pPr>
        <w:keepNext w:val="0"/>
        <w:keepLines w:val="0"/>
        <w:pageBreakBefore w:val="0"/>
        <w:widowControl/>
        <w:kinsoku/>
        <w:wordWrap/>
        <w:overflowPunct/>
        <w:topLinePunct w:val="0"/>
        <w:autoSpaceDE/>
        <w:autoSpaceDN/>
        <w:bidi w:val="0"/>
        <w:adjustRightInd w:val="0"/>
        <w:snapToGrid w:val="0"/>
        <w:spacing w:line="560" w:lineRule="exact"/>
        <w:ind w:firstLine="561"/>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val="0"/>
          <w:bCs/>
          <w:color w:val="auto"/>
          <w:sz w:val="32"/>
          <w:szCs w:val="32"/>
          <w:lang w:eastAsia="zh-CN"/>
        </w:rPr>
        <w:t>第四阶段：</w:t>
      </w:r>
      <w:r>
        <w:rPr>
          <w:rFonts w:hint="default" w:ascii="Times New Roman" w:hAnsi="Times New Roman" w:eastAsia="楷体_GB2312" w:cs="Times New Roman"/>
          <w:b w:val="0"/>
          <w:bCs/>
          <w:color w:val="auto"/>
          <w:sz w:val="32"/>
          <w:szCs w:val="32"/>
        </w:rPr>
        <w:t>组织开展验收</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10-11月）</w:t>
      </w:r>
      <w:r>
        <w:rPr>
          <w:rFonts w:hint="default" w:ascii="Times New Roman" w:hAnsi="Times New Roman" w:eastAsia="楷体_GB2312" w:cs="Times New Roman"/>
          <w:b w:val="0"/>
          <w:bCs/>
          <w:color w:val="auto"/>
          <w:sz w:val="32"/>
          <w:szCs w:val="32"/>
        </w:rPr>
        <w:t>。</w:t>
      </w:r>
      <w:r>
        <w:rPr>
          <w:rFonts w:hint="eastAsia"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主体完成仓储保鲜冷链设施建设后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向县级农业农村部门提出验收申请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县级农业农村部门</w:t>
      </w:r>
      <w:r>
        <w:rPr>
          <w:rFonts w:hint="eastAsia" w:ascii="Times New Roman" w:hAnsi="Times New Roman" w:eastAsia="仿宋_GB2312" w:cs="Times New Roman"/>
          <w:color w:val="auto"/>
          <w:sz w:val="32"/>
          <w:szCs w:val="32"/>
          <w:lang w:eastAsia="zh-CN"/>
        </w:rPr>
        <w:t>要成立由农业农村局、财政局和</w:t>
      </w:r>
      <w:r>
        <w:rPr>
          <w:rFonts w:hint="default" w:ascii="Times New Roman" w:hAnsi="Times New Roman" w:eastAsia="仿宋_GB2312" w:cs="Times New Roman"/>
          <w:color w:val="auto"/>
          <w:sz w:val="32"/>
          <w:szCs w:val="32"/>
        </w:rPr>
        <w:t>相关技术专家</w:t>
      </w:r>
      <w:r>
        <w:rPr>
          <w:rFonts w:hint="eastAsia" w:ascii="Times New Roman" w:hAnsi="Times New Roman" w:eastAsia="仿宋_GB2312" w:cs="Times New Roman"/>
          <w:color w:val="auto"/>
          <w:sz w:val="32"/>
          <w:szCs w:val="32"/>
          <w:lang w:eastAsia="zh-CN"/>
        </w:rPr>
        <w:t>组成的验收小组，对相关设施</w:t>
      </w:r>
      <w:r>
        <w:rPr>
          <w:rFonts w:hint="default" w:ascii="Times New Roman" w:hAnsi="Times New Roman" w:eastAsia="仿宋_GB2312" w:cs="Times New Roman"/>
          <w:color w:val="auto"/>
          <w:sz w:val="32"/>
          <w:szCs w:val="32"/>
        </w:rPr>
        <w:t>进行</w:t>
      </w:r>
      <w:r>
        <w:rPr>
          <w:rFonts w:hint="eastAsia" w:ascii="Times New Roman" w:hAnsi="Times New Roman" w:eastAsia="仿宋_GB2312" w:cs="Times New Roman"/>
          <w:color w:val="auto"/>
          <w:sz w:val="32"/>
          <w:szCs w:val="32"/>
          <w:lang w:eastAsia="zh-CN"/>
        </w:rPr>
        <w:t>实地</w:t>
      </w:r>
      <w:r>
        <w:rPr>
          <w:rFonts w:hint="default" w:ascii="Times New Roman" w:hAnsi="Times New Roman" w:eastAsia="仿宋_GB2312" w:cs="Times New Roman"/>
          <w:color w:val="auto"/>
          <w:sz w:val="32"/>
          <w:szCs w:val="32"/>
        </w:rPr>
        <w:t>验收</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或</w:t>
      </w:r>
      <w:r>
        <w:rPr>
          <w:rFonts w:hint="eastAsia" w:ascii="仿宋_GB2312" w:hAnsi="仿宋_GB2312" w:eastAsia="仿宋_GB2312" w:cs="仿宋_GB2312"/>
          <w:color w:val="auto"/>
          <w:sz w:val="32"/>
          <w:szCs w:val="32"/>
        </w:rPr>
        <w:t>委托第三方评估机构开展验收。</w:t>
      </w:r>
      <w:r>
        <w:rPr>
          <w:rFonts w:hint="default" w:ascii="Times New Roman" w:hAnsi="Times New Roman" w:eastAsia="仿宋_GB2312" w:cs="Times New Roman"/>
          <w:color w:val="auto"/>
          <w:sz w:val="32"/>
          <w:szCs w:val="32"/>
        </w:rPr>
        <w:t>验收合格</w:t>
      </w:r>
      <w:r>
        <w:rPr>
          <w:rFonts w:hint="eastAsia" w:ascii="Times New Roman" w:hAnsi="Times New Roman" w:eastAsia="仿宋_GB2312" w:cs="Times New Roman"/>
          <w:color w:val="auto"/>
          <w:sz w:val="32"/>
          <w:szCs w:val="32"/>
          <w:lang w:eastAsia="zh-CN"/>
        </w:rPr>
        <w:t>并公示无异议后</w:t>
      </w:r>
      <w:r>
        <w:rPr>
          <w:rFonts w:hint="default" w:ascii="Times New Roman" w:hAnsi="Times New Roman" w:eastAsia="仿宋_GB2312" w:cs="Times New Roman"/>
          <w:color w:val="auto"/>
          <w:sz w:val="32"/>
          <w:szCs w:val="32"/>
        </w:rPr>
        <w:t>向实施主体兑付补助资金</w:t>
      </w:r>
      <w:r>
        <w:rPr>
          <w:rFonts w:hint="eastAsia" w:ascii="Times New Roman" w:hAnsi="Times New Roman" w:eastAsia="仿宋_GB2312" w:cs="Times New Roman"/>
          <w:color w:val="auto"/>
          <w:sz w:val="32"/>
          <w:szCs w:val="32"/>
          <w:lang w:eastAsia="zh-CN"/>
        </w:rPr>
        <w:t>，定期</w:t>
      </w:r>
      <w:r>
        <w:rPr>
          <w:rFonts w:hint="default" w:ascii="Times New Roman" w:hAnsi="Times New Roman" w:eastAsia="仿宋_GB2312" w:cs="Times New Roman"/>
          <w:color w:val="auto"/>
          <w:sz w:val="32"/>
          <w:szCs w:val="32"/>
        </w:rPr>
        <w:t>公示全县仓储保鲜冷链设施补助发放情况。</w:t>
      </w:r>
      <w:r>
        <w:rPr>
          <w:rFonts w:hint="eastAsia" w:ascii="仿宋_GB2312" w:hAnsi="仿宋_GB2312" w:eastAsia="仿宋_GB2312" w:cs="仿宋_GB2312"/>
          <w:color w:val="auto"/>
          <w:sz w:val="32"/>
          <w:szCs w:val="32"/>
          <w:lang w:val="en-US" w:eastAsia="zh-CN"/>
        </w:rPr>
        <w:t>11月20日前完成验收和公示工作，11月30日前完成补助资金发放工作。</w:t>
      </w:r>
    </w:p>
    <w:p>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sz w:val="32"/>
          <w:szCs w:val="32"/>
          <w:lang w:val="en-US" w:eastAsia="zh-CN"/>
        </w:rPr>
        <w:t>第五阶段：开展总结评价（12月）</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000000"/>
          <w:sz w:val="32"/>
          <w:szCs w:val="32"/>
          <w:lang w:eastAsia="zh-CN"/>
        </w:rPr>
        <w:t>项目纳入农业农村部项目</w:t>
      </w:r>
      <w:r>
        <w:rPr>
          <w:rFonts w:hint="default" w:ascii="Times New Roman" w:hAnsi="Times New Roman" w:eastAsia="仿宋_GB2312" w:cs="Times New Roman"/>
          <w:color w:val="000000"/>
          <w:sz w:val="32"/>
          <w:szCs w:val="32"/>
        </w:rPr>
        <w:t>延伸绩效管理</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auto"/>
          <w:sz w:val="32"/>
          <w:szCs w:val="32"/>
          <w:lang w:val="en-US" w:eastAsia="zh-CN"/>
        </w:rPr>
        <w:t>按照农业农村部延伸绩效管理要求，</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项目完成</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认真进行总结和</w:t>
      </w:r>
      <w:r>
        <w:rPr>
          <w:rFonts w:hint="eastAsia" w:ascii="仿宋_GB2312" w:hAnsi="仿宋_GB2312" w:eastAsia="仿宋_GB2312" w:cs="仿宋_GB2312"/>
          <w:color w:val="auto"/>
          <w:sz w:val="32"/>
          <w:szCs w:val="32"/>
        </w:rPr>
        <w:t>绩效评</w:t>
      </w:r>
      <w:r>
        <w:rPr>
          <w:rFonts w:hint="eastAsia" w:ascii="仿宋_GB2312" w:hAnsi="仿宋_GB2312" w:eastAsia="仿宋_GB2312" w:cs="仿宋_GB2312"/>
          <w:color w:val="auto"/>
          <w:sz w:val="32"/>
          <w:szCs w:val="32"/>
          <w:lang w:eastAsia="zh-CN"/>
        </w:rPr>
        <w:t>价，</w:t>
      </w:r>
      <w:r>
        <w:rPr>
          <w:rFonts w:hint="eastAsia" w:ascii="仿宋_GB2312" w:hAnsi="仿宋_GB2312" w:eastAsia="仿宋_GB2312" w:cs="仿宋_GB2312"/>
          <w:color w:val="auto"/>
          <w:sz w:val="32"/>
          <w:szCs w:val="32"/>
          <w:lang w:val="en-US" w:eastAsia="zh-CN"/>
        </w:rPr>
        <w:t>区农业农村局</w:t>
      </w:r>
      <w:r>
        <w:rPr>
          <w:rFonts w:hint="eastAsia" w:ascii="仿宋_GB2312" w:hAnsi="仿宋_GB2312" w:eastAsia="仿宋_GB2312" w:cs="仿宋_GB2312"/>
          <w:color w:val="auto"/>
          <w:sz w:val="32"/>
          <w:szCs w:val="32"/>
          <w:lang w:eastAsia="zh-CN"/>
        </w:rPr>
        <w:t>于12月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日前向市级农业农村部门报送工作总结和绩效自评报告</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561"/>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、操作流程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color w:val="FF0000"/>
          <w:sz w:val="32"/>
          <w:szCs w:val="32"/>
          <w:lang w:val="en-US" w:eastAsia="zh-CN"/>
        </w:rPr>
      </w:pPr>
      <w:r>
        <w:rPr>
          <w:rFonts w:hint="eastAsia" w:ascii="Times New Roman" w:hAnsi="Times New Roman" w:eastAsia="仿宋_GB2312" w:cs="Times New Roman"/>
          <w:bCs/>
          <w:color w:val="000000"/>
          <w:sz w:val="32"/>
          <w:szCs w:val="32"/>
          <w:lang w:eastAsia="zh-CN"/>
        </w:rPr>
        <w:t>本项目采取</w:t>
      </w:r>
      <w:r>
        <w:rPr>
          <w:rFonts w:hint="default" w:ascii="Times New Roman" w:hAnsi="Times New Roman" w:eastAsia="仿宋_GB2312" w:cs="Times New Roman"/>
          <w:bCs/>
          <w:color w:val="000000"/>
          <w:sz w:val="32"/>
          <w:szCs w:val="32"/>
        </w:rPr>
        <w:t>从申请、审核、公示到补助发放的全过程线上管理</w:t>
      </w:r>
      <w:r>
        <w:rPr>
          <w:rFonts w:hint="eastAsia" w:ascii="仿宋" w:hAnsi="仿宋" w:eastAsia="仿宋"/>
          <w:bCs/>
          <w:color w:val="000000"/>
          <w:sz w:val="32"/>
          <w:szCs w:val="32"/>
          <w:lang w:val="zh-CN"/>
        </w:rPr>
        <w:t>，</w:t>
      </w:r>
      <w:r>
        <w:rPr>
          <w:rFonts w:hint="default" w:ascii="Times New Roman" w:hAnsi="Times New Roman" w:eastAsia="仿宋_GB2312" w:cs="Times New Roman"/>
          <w:bCs/>
          <w:color w:val="000000"/>
          <w:sz w:val="32"/>
          <w:szCs w:val="32"/>
        </w:rPr>
        <w:t>确保公开</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公平</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公正。</w:t>
      </w:r>
      <w:r>
        <w:rPr>
          <w:rFonts w:hint="eastAsia" w:ascii="Times New Roman" w:hAnsi="Times New Roman" w:eastAsia="仿宋_GB2312" w:cs="Times New Roman"/>
          <w:bCs/>
          <w:color w:val="auto"/>
          <w:sz w:val="32"/>
          <w:szCs w:val="32"/>
          <w:lang w:val="en-US" w:eastAsia="zh-CN"/>
        </w:rPr>
        <w:t>7月</w:t>
      </w:r>
      <w:r>
        <w:rPr>
          <w:rFonts w:hint="eastAsia" w:eastAsia="仿宋_GB2312" w:cs="Times New Roman"/>
          <w:bCs/>
          <w:color w:val="auto"/>
          <w:sz w:val="32"/>
          <w:szCs w:val="32"/>
          <w:lang w:val="en-US" w:eastAsia="zh-CN"/>
        </w:rPr>
        <w:t>中旬</w:t>
      </w:r>
      <w:r>
        <w:rPr>
          <w:rFonts w:hint="eastAsia" w:ascii="Times New Roman" w:hAnsi="Times New Roman" w:eastAsia="仿宋_GB2312" w:cs="Times New Roman"/>
          <w:bCs/>
          <w:color w:val="auto"/>
          <w:sz w:val="32"/>
          <w:szCs w:val="32"/>
          <w:lang w:val="en-US" w:eastAsia="zh-CN"/>
        </w:rPr>
        <w:t>起统一</w:t>
      </w:r>
      <w:r>
        <w:rPr>
          <w:rFonts w:hint="eastAsia" w:ascii="仿宋_GB2312" w:hAnsi="仿宋_GB2312" w:eastAsia="仿宋_GB2312" w:cs="仿宋_GB2312"/>
          <w:color w:val="auto"/>
          <w:sz w:val="32"/>
          <w:szCs w:val="32"/>
          <w:lang w:eastAsia="zh-CN"/>
        </w:rPr>
        <w:t>开始</w:t>
      </w:r>
      <w:r>
        <w:rPr>
          <w:rFonts w:hint="eastAsia" w:ascii="Times New Roman" w:hAnsi="Times New Roman" w:eastAsia="仿宋_GB2312" w:cs="Times New Roman"/>
          <w:bCs/>
          <w:color w:val="auto"/>
          <w:sz w:val="32"/>
          <w:szCs w:val="32"/>
          <w:lang w:val="en-US" w:eastAsia="zh-CN"/>
        </w:rPr>
        <w:t>申报。</w:t>
      </w:r>
    </w:p>
    <w:p>
      <w:pPr>
        <w:keepNext w:val="0"/>
        <w:keepLines w:val="0"/>
        <w:pageBreakBefore w:val="0"/>
        <w:widowControl/>
        <w:kinsoku/>
        <w:wordWrap/>
        <w:overflowPunct/>
        <w:topLinePunct w:val="0"/>
        <w:autoSpaceDE/>
        <w:autoSpaceDN/>
        <w:bidi w:val="0"/>
        <w:adjustRightInd w:val="0"/>
        <w:snapToGrid w:val="0"/>
        <w:spacing w:line="560" w:lineRule="exact"/>
        <w:ind w:firstLine="561"/>
        <w:textAlignment w:val="auto"/>
        <w:outlineLvl w:val="9"/>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（一）项目申报</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新型农业经营主体</w:t>
      </w:r>
      <w:r>
        <w:rPr>
          <w:rFonts w:hint="eastAsia" w:ascii="Times New Roman" w:hAnsi="Times New Roman" w:eastAsia="仿宋_GB2312" w:cs="Times New Roman"/>
          <w:color w:val="000000"/>
          <w:sz w:val="32"/>
          <w:szCs w:val="32"/>
          <w:lang w:eastAsia="zh-CN"/>
        </w:rPr>
        <w:t>从网上下载并</w:t>
      </w:r>
      <w:r>
        <w:rPr>
          <w:rFonts w:hint="eastAsia" w:ascii="Times New Roman" w:hAnsi="Times New Roman" w:eastAsia="仿宋_GB2312" w:cs="Times New Roman"/>
          <w:color w:val="auto"/>
          <w:sz w:val="32"/>
          <w:szCs w:val="32"/>
          <w:lang w:eastAsia="zh-CN"/>
        </w:rPr>
        <w:t>安装</w:t>
      </w:r>
      <w:r>
        <w:rPr>
          <w:rFonts w:hint="eastAsia" w:ascii="仿宋_GB2312" w:hAnsi="仿宋_GB2312" w:eastAsia="仿宋_GB2312" w:cs="仿宋_GB2312"/>
          <w:color w:val="auto"/>
          <w:sz w:val="32"/>
          <w:szCs w:val="32"/>
        </w:rPr>
        <w:t>农业农村部重点农产品市场信息平台农产品仓储保鲜冷链信息系统APP</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新型农业经营主体</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直报系统APP</w:t>
      </w:r>
      <w:r>
        <w:rPr>
          <w:rFonts w:hint="eastAsia" w:ascii="Times New Roman" w:hAnsi="Times New Roman" w:eastAsia="仿宋_GB2312" w:cs="Times New Roman"/>
          <w:color w:val="auto"/>
          <w:sz w:val="32"/>
          <w:szCs w:val="32"/>
          <w:lang w:eastAsia="zh-CN"/>
        </w:rPr>
        <w:t>，注册后登</w:t>
      </w:r>
      <w:r>
        <w:rPr>
          <w:rFonts w:hint="eastAsia" w:ascii="Times New Roman" w:hAnsi="Times New Roman" w:eastAsia="仿宋_GB2312" w:cs="Times New Roman"/>
          <w:color w:val="000000"/>
          <w:sz w:val="32"/>
          <w:szCs w:val="32"/>
          <w:lang w:eastAsia="zh-CN"/>
        </w:rPr>
        <w:t>录系统，在线填写申报信息，提交至县级农业农村主管部门进行认证审核。</w:t>
      </w:r>
      <w:r>
        <w:rPr>
          <w:rFonts w:hint="default" w:ascii="Times New Roman" w:hAnsi="Times New Roman" w:eastAsia="仿宋_GB2312" w:cs="Times New Roman"/>
          <w:color w:val="000000"/>
          <w:sz w:val="32"/>
          <w:szCs w:val="32"/>
        </w:rPr>
        <w:t>新型农业经营主体按规定提交申请资料</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对真实性、完整性和有效性负责</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并承担相关法律责任。</w:t>
      </w:r>
    </w:p>
    <w:p>
      <w:pPr>
        <w:keepNext w:val="0"/>
        <w:keepLines w:val="0"/>
        <w:pageBreakBefore w:val="0"/>
        <w:widowControl/>
        <w:kinsoku/>
        <w:wordWrap/>
        <w:overflowPunct/>
        <w:topLinePunct w:val="0"/>
        <w:autoSpaceDE/>
        <w:autoSpaceDN/>
        <w:bidi w:val="0"/>
        <w:adjustRightInd w:val="0"/>
        <w:snapToGrid w:val="0"/>
        <w:spacing w:line="560" w:lineRule="exact"/>
        <w:ind w:firstLine="561"/>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需填写的申报信息：生产经营信息（包括种植品种、种植面积、上年度销售额等信息）、现有冷库信息（包括冷库类型、冷库库容、设施设备等）、冷链建设信息（包括项目名称、实施地点、设施库容、配套设备、仓储产品类型、仓储产品品种、预计投资总额、是否建在田头市场等）。</w:t>
      </w:r>
    </w:p>
    <w:p>
      <w:pPr>
        <w:keepNext w:val="0"/>
        <w:keepLines w:val="0"/>
        <w:pageBreakBefore w:val="0"/>
        <w:widowControl/>
        <w:kinsoku/>
        <w:wordWrap/>
        <w:overflowPunct/>
        <w:topLinePunct w:val="0"/>
        <w:autoSpaceDE/>
        <w:autoSpaceDN/>
        <w:bidi w:val="0"/>
        <w:adjustRightInd w:val="0"/>
        <w:snapToGrid w:val="0"/>
        <w:spacing w:line="560" w:lineRule="exact"/>
        <w:ind w:firstLine="561"/>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需拍照上传的资料：农民合作社相关资料（包括合作社法人身份证、合作社营业执照、合作社备案证明、示范级别证明）、家庭农场相关资料（包括家庭农场主身份证、家庭农场备案证明、示范级别证明），如仓储保鲜冷链设施建在田头市场，还需提供用地类型文件。</w:t>
      </w:r>
    </w:p>
    <w:p>
      <w:pPr>
        <w:keepNext w:val="0"/>
        <w:keepLines w:val="0"/>
        <w:pageBreakBefore w:val="0"/>
        <w:widowControl/>
        <w:kinsoku/>
        <w:wordWrap/>
        <w:overflowPunct/>
        <w:topLinePunct w:val="0"/>
        <w:autoSpaceDE/>
        <w:autoSpaceDN/>
        <w:bidi w:val="0"/>
        <w:adjustRightInd w:val="0"/>
        <w:snapToGrid w:val="0"/>
        <w:spacing w:line="560" w:lineRule="exact"/>
        <w:ind w:firstLine="561"/>
        <w:textAlignment w:val="auto"/>
        <w:outlineLvl w:val="9"/>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color w:val="000000"/>
          <w:sz w:val="32"/>
          <w:szCs w:val="32"/>
          <w:lang w:val="en-US" w:eastAsia="zh-CN"/>
        </w:rPr>
        <w:t>（二）审核及公示</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区</w:t>
      </w:r>
      <w:r>
        <w:rPr>
          <w:rFonts w:hint="eastAsia" w:ascii="Times New Roman" w:hAnsi="Times New Roman" w:eastAsia="仿宋_GB2312" w:cs="Times New Roman"/>
          <w:color w:val="000000"/>
          <w:sz w:val="32"/>
          <w:szCs w:val="32"/>
          <w:lang w:val="en-US" w:eastAsia="zh-CN"/>
        </w:rPr>
        <w:t>农业农村主管部门登录</w:t>
      </w:r>
      <w:r>
        <w:rPr>
          <w:rFonts w:hint="eastAsia" w:ascii="仿宋_GB2312" w:hAnsi="仿宋_GB2312" w:eastAsia="仿宋_GB2312" w:cs="仿宋_GB2312"/>
          <w:color w:val="auto"/>
          <w:sz w:val="32"/>
          <w:szCs w:val="32"/>
        </w:rPr>
        <w:t>农产品仓储保鲜冷链信息系统</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新型农业经营主体</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直报系</w:t>
      </w:r>
      <w:r>
        <w:rPr>
          <w:rFonts w:hint="eastAsia" w:ascii="仿宋_GB2312" w:hAnsi="仿宋_GB2312" w:eastAsia="仿宋_GB2312" w:cs="仿宋_GB2312"/>
          <w:sz w:val="32"/>
          <w:szCs w:val="32"/>
        </w:rPr>
        <w:t>统</w:t>
      </w:r>
      <w:r>
        <w:rPr>
          <w:rFonts w:hint="eastAsia" w:ascii="Times New Roman" w:hAnsi="Times New Roman" w:eastAsia="仿宋_GB2312" w:cs="Times New Roman"/>
          <w:color w:val="000000"/>
          <w:sz w:val="32"/>
          <w:szCs w:val="32"/>
          <w:lang w:val="en-US" w:eastAsia="zh-CN"/>
        </w:rPr>
        <w:t>，在线审核</w:t>
      </w:r>
      <w:r>
        <w:rPr>
          <w:rFonts w:hint="default" w:ascii="Times New Roman" w:hAnsi="Times New Roman" w:eastAsia="仿宋_GB2312" w:cs="Times New Roman"/>
          <w:color w:val="000000"/>
          <w:sz w:val="32"/>
          <w:szCs w:val="32"/>
        </w:rPr>
        <w:t>新型农业经营主体</w:t>
      </w:r>
      <w:r>
        <w:rPr>
          <w:rFonts w:hint="eastAsia" w:ascii="Times New Roman" w:hAnsi="Times New Roman" w:eastAsia="仿宋_GB2312" w:cs="Times New Roman"/>
          <w:color w:val="000000"/>
          <w:sz w:val="32"/>
          <w:szCs w:val="32"/>
          <w:lang w:val="en-US" w:eastAsia="zh-CN"/>
        </w:rPr>
        <w:t>填报农产品仓储保鲜冷链设施建设补贴信息及各项材料是否完整无误。对材料缺失的提出补充材料指导，完成重新申请。</w:t>
      </w:r>
      <w:r>
        <w:rPr>
          <w:rFonts w:hint="eastAsia" w:eastAsia="仿宋_GB2312" w:cs="Times New Roman"/>
          <w:color w:val="000000"/>
          <w:sz w:val="32"/>
          <w:szCs w:val="32"/>
          <w:lang w:val="en-US" w:eastAsia="zh-CN"/>
        </w:rPr>
        <w:t>区</w:t>
      </w:r>
      <w:r>
        <w:rPr>
          <w:rFonts w:hint="eastAsia" w:ascii="Times New Roman" w:hAnsi="Times New Roman" w:eastAsia="仿宋_GB2312" w:cs="Times New Roman"/>
          <w:color w:val="000000"/>
          <w:sz w:val="32"/>
          <w:szCs w:val="32"/>
          <w:lang w:val="en-US" w:eastAsia="zh-CN"/>
        </w:rPr>
        <w:t>农业农村主管部门经过材料初审和项目实施地点实地勘验，确定最终预立项结果。审核未通过的要反馈未通过原因。对</w:t>
      </w:r>
      <w:r>
        <w:rPr>
          <w:rFonts w:hint="eastAsia" w:ascii="仿宋_GB2312" w:hAnsi="仿宋_GB2312" w:eastAsia="仿宋_GB2312" w:cs="仿宋_GB2312"/>
          <w:sz w:val="32"/>
          <w:szCs w:val="32"/>
        </w:rPr>
        <w:t>通过审核的新型农业经营主体及</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建设内容等信息</w:t>
      </w:r>
      <w:r>
        <w:rPr>
          <w:rFonts w:hint="eastAsia" w:ascii="Times New Roman" w:hAnsi="Times New Roman" w:eastAsia="仿宋_GB2312" w:cs="Times New Roman"/>
          <w:color w:val="000000"/>
          <w:sz w:val="32"/>
          <w:szCs w:val="32"/>
          <w:lang w:val="en-US" w:eastAsia="zh-CN"/>
        </w:rPr>
        <w:t>进行公示，公示期结束无异议，即可通知</w:t>
      </w:r>
      <w:r>
        <w:rPr>
          <w:rFonts w:hint="eastAsia" w:ascii="Times New Roman" w:hAnsi="Times New Roman" w:eastAsia="仿宋_GB2312" w:cs="Times New Roman"/>
          <w:color w:val="000000"/>
          <w:sz w:val="32"/>
          <w:szCs w:val="32"/>
          <w:lang w:eastAsia="zh-CN"/>
        </w:rPr>
        <w:t>项目</w:t>
      </w:r>
      <w:r>
        <w:rPr>
          <w:rFonts w:hint="eastAsia" w:ascii="Times New Roman" w:hAnsi="Times New Roman" w:eastAsia="仿宋_GB2312" w:cs="Times New Roman"/>
          <w:color w:val="000000"/>
          <w:sz w:val="32"/>
          <w:szCs w:val="32"/>
          <w:lang w:val="en-US" w:eastAsia="zh-CN"/>
        </w:rPr>
        <w:t>实施主体（通过审核且公示无异议的</w:t>
      </w:r>
      <w:r>
        <w:rPr>
          <w:rFonts w:hint="default" w:ascii="Times New Roman" w:hAnsi="Times New Roman" w:eastAsia="仿宋_GB2312" w:cs="Times New Roman"/>
          <w:color w:val="000000"/>
          <w:sz w:val="32"/>
          <w:szCs w:val="32"/>
        </w:rPr>
        <w:t>新型农业经营主体</w:t>
      </w:r>
      <w:r>
        <w:rPr>
          <w:rFonts w:hint="eastAsia" w:ascii="Times New Roman" w:hAnsi="Times New Roman" w:eastAsia="仿宋_GB2312" w:cs="Times New Roman"/>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561"/>
        <w:textAlignment w:val="auto"/>
        <w:outlineLvl w:val="9"/>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000000"/>
          <w:sz w:val="32"/>
          <w:szCs w:val="32"/>
          <w:lang w:val="en-US" w:eastAsia="zh-CN"/>
        </w:rPr>
        <w:t>（三）项目实施</w:t>
      </w:r>
      <w:r>
        <w:rPr>
          <w:rFonts w:hint="eastAsia" w:ascii="Times New Roman" w:hAnsi="Times New Roman" w:eastAsia="仿宋_GB2312" w:cs="Times New Roman"/>
          <w:color w:val="000000"/>
          <w:sz w:val="32"/>
          <w:szCs w:val="32"/>
          <w:lang w:val="en-US" w:eastAsia="zh-CN"/>
        </w:rPr>
        <w:t>。项目实施主体接到通知后，</w:t>
      </w:r>
      <w:r>
        <w:rPr>
          <w:rFonts w:hint="eastAsia" w:ascii="Times New Roman" w:hAnsi="Times New Roman" w:eastAsia="仿宋_GB2312" w:cs="Times New Roman"/>
          <w:color w:val="auto"/>
          <w:sz w:val="32"/>
          <w:szCs w:val="32"/>
          <w:lang w:val="en-US" w:eastAsia="zh-CN"/>
        </w:rPr>
        <w:t>按照当地技术方案编制实施方案并报县级农业农村部门备案，自主开工建设。建设过程中，实施主体要严格按照当地技术方案要求和备案的实施方案进行建设，不得任意改变建设内容；要严格设施建设质量，</w:t>
      </w:r>
      <w:r>
        <w:rPr>
          <w:rFonts w:hint="default" w:ascii="Times New Roman" w:hAnsi="Times New Roman" w:eastAsia="仿宋_GB2312" w:cs="Times New Roman"/>
          <w:color w:val="auto"/>
          <w:sz w:val="32"/>
          <w:szCs w:val="32"/>
          <w:lang w:val="en-US" w:eastAsia="zh-CN"/>
        </w:rPr>
        <w:t>凡是质量达不到验收标准的，不</w:t>
      </w:r>
      <w:r>
        <w:rPr>
          <w:rFonts w:hint="eastAsia" w:eastAsia="仿宋_GB2312" w:cs="Times New Roman"/>
          <w:color w:val="auto"/>
          <w:sz w:val="32"/>
          <w:szCs w:val="32"/>
          <w:lang w:val="en-US" w:eastAsia="zh-CN"/>
        </w:rPr>
        <w:t>予</w:t>
      </w:r>
      <w:r>
        <w:rPr>
          <w:rFonts w:hint="default" w:ascii="Times New Roman" w:hAnsi="Times New Roman" w:eastAsia="仿宋_GB2312" w:cs="Times New Roman"/>
          <w:color w:val="auto"/>
          <w:sz w:val="32"/>
          <w:szCs w:val="32"/>
          <w:lang w:val="en-US" w:eastAsia="zh-CN"/>
        </w:rPr>
        <w:t>发放补贴资金。</w:t>
      </w:r>
    </w:p>
    <w:p>
      <w:pPr>
        <w:keepNext w:val="0"/>
        <w:keepLines w:val="0"/>
        <w:pageBreakBefore w:val="0"/>
        <w:widowControl/>
        <w:kinsoku/>
        <w:wordWrap/>
        <w:overflowPunct/>
        <w:topLinePunct w:val="0"/>
        <w:autoSpaceDE/>
        <w:autoSpaceDN/>
        <w:bidi w:val="0"/>
        <w:adjustRightInd w:val="0"/>
        <w:snapToGrid w:val="0"/>
        <w:spacing w:line="560" w:lineRule="exact"/>
        <w:ind w:firstLine="561"/>
        <w:textAlignment w:val="auto"/>
        <w:outlineLvl w:val="9"/>
        <w:rPr>
          <w:rFonts w:hint="eastAsia" w:ascii="Times New Roman" w:hAnsi="Times New Roman" w:eastAsia="仿宋_GB2312" w:cs="Times New Roman"/>
          <w:color w:val="FF0000"/>
          <w:sz w:val="32"/>
          <w:szCs w:val="32"/>
          <w:lang w:val="en-US" w:eastAsia="zh-CN"/>
        </w:rPr>
      </w:pPr>
      <w:r>
        <w:rPr>
          <w:rFonts w:hint="eastAsia" w:ascii="楷体_GB2312" w:hAnsi="楷体_GB2312" w:eastAsia="楷体_GB2312" w:cs="楷体_GB2312"/>
          <w:color w:val="000000"/>
          <w:sz w:val="32"/>
          <w:szCs w:val="32"/>
          <w:lang w:val="en-US" w:eastAsia="zh-CN"/>
        </w:rPr>
        <w:t>（四）验收及公示</w:t>
      </w:r>
      <w:r>
        <w:rPr>
          <w:rFonts w:hint="eastAsia" w:ascii="Times New Roman" w:hAnsi="Times New Roman" w:eastAsia="仿宋_GB2312" w:cs="Times New Roman"/>
          <w:color w:val="000000"/>
          <w:sz w:val="32"/>
          <w:szCs w:val="32"/>
          <w:lang w:val="en-US" w:eastAsia="zh-CN"/>
        </w:rPr>
        <w:t>。项目建设完成后，实施主体通过</w:t>
      </w:r>
      <w:r>
        <w:rPr>
          <w:rFonts w:hint="eastAsia" w:ascii="仿宋_GB2312" w:hAnsi="仿宋_GB2312" w:eastAsia="仿宋_GB2312" w:cs="仿宋_GB2312"/>
          <w:color w:val="auto"/>
          <w:sz w:val="32"/>
          <w:szCs w:val="32"/>
        </w:rPr>
        <w:t>农产品仓储保鲜冷链信息系统</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sz w:val="32"/>
          <w:szCs w:val="32"/>
        </w:rPr>
        <w:t>新型农业经营主体</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直报系统</w:t>
      </w:r>
      <w:r>
        <w:rPr>
          <w:rFonts w:hint="eastAsia" w:ascii="Times New Roman" w:hAnsi="Times New Roman" w:eastAsia="仿宋_GB2312" w:cs="Times New Roman"/>
          <w:color w:val="000000"/>
          <w:sz w:val="32"/>
          <w:szCs w:val="32"/>
          <w:lang w:val="en-US" w:eastAsia="zh-CN"/>
        </w:rPr>
        <w:t>向</w:t>
      </w:r>
      <w:r>
        <w:rPr>
          <w:rFonts w:hint="eastAsia" w:eastAsia="仿宋_GB2312" w:cs="Times New Roman"/>
          <w:color w:val="000000"/>
          <w:sz w:val="32"/>
          <w:szCs w:val="32"/>
          <w:lang w:val="en-US" w:eastAsia="zh-CN"/>
        </w:rPr>
        <w:t>区</w:t>
      </w:r>
      <w:r>
        <w:rPr>
          <w:rFonts w:hint="eastAsia" w:ascii="Times New Roman" w:hAnsi="Times New Roman" w:eastAsia="仿宋_GB2312" w:cs="Times New Roman"/>
          <w:color w:val="000000"/>
          <w:sz w:val="32"/>
          <w:szCs w:val="32"/>
          <w:lang w:val="en-US" w:eastAsia="zh-CN"/>
        </w:rPr>
        <w:t>农业农村部门提交验收申请。</w:t>
      </w:r>
      <w:r>
        <w:rPr>
          <w:rFonts w:hint="eastAsia" w:eastAsia="仿宋_GB2312" w:cs="Times New Roman"/>
          <w:color w:val="000000"/>
          <w:sz w:val="32"/>
          <w:szCs w:val="32"/>
          <w:lang w:val="en-US" w:eastAsia="zh-CN"/>
        </w:rPr>
        <w:t>区</w:t>
      </w:r>
      <w:r>
        <w:rPr>
          <w:rFonts w:hint="eastAsia" w:ascii="Times New Roman" w:hAnsi="Times New Roman" w:eastAsia="仿宋_GB2312" w:cs="Times New Roman"/>
          <w:color w:val="000000"/>
          <w:sz w:val="32"/>
          <w:szCs w:val="32"/>
          <w:lang w:val="en-US" w:eastAsia="zh-CN"/>
        </w:rPr>
        <w:t>农业农</w:t>
      </w:r>
      <w:r>
        <w:rPr>
          <w:rFonts w:hint="eastAsia" w:ascii="Times New Roman" w:hAnsi="Times New Roman" w:eastAsia="仿宋_GB2312" w:cs="Times New Roman"/>
          <w:color w:val="auto"/>
          <w:sz w:val="32"/>
          <w:szCs w:val="32"/>
          <w:lang w:val="en-US" w:eastAsia="zh-CN"/>
        </w:rPr>
        <w:t>村部门项目验收小组将严格按照实施主体备案的实施方案和当地技术方案、验收方案，</w:t>
      </w:r>
      <w:r>
        <w:rPr>
          <w:rFonts w:hint="eastAsia" w:ascii="仿宋_GB2312" w:hAnsi="仿宋_GB2312" w:eastAsia="仿宋_GB2312" w:cs="仿宋_GB2312"/>
          <w:sz w:val="32"/>
          <w:szCs w:val="32"/>
        </w:rPr>
        <w:t>对设施建设的规范性、与申报内容的一致性、与技术方案的符合性等</w:t>
      </w:r>
      <w:r>
        <w:rPr>
          <w:rFonts w:hint="eastAsia" w:ascii="Times New Roman" w:hAnsi="Times New Roman" w:eastAsia="仿宋_GB2312" w:cs="Times New Roman"/>
          <w:color w:val="auto"/>
          <w:sz w:val="32"/>
          <w:szCs w:val="32"/>
          <w:lang w:val="en-US" w:eastAsia="zh-CN"/>
        </w:rPr>
        <w:t>组织</w:t>
      </w:r>
      <w:r>
        <w:rPr>
          <w:rFonts w:hint="eastAsia" w:ascii="仿宋_GB2312" w:hAnsi="仿宋_GB2312" w:eastAsia="仿宋_GB2312" w:cs="仿宋_GB2312"/>
          <w:sz w:val="32"/>
          <w:szCs w:val="32"/>
        </w:rPr>
        <w:t>开展验收工作</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sz w:val="32"/>
          <w:szCs w:val="32"/>
          <w:lang w:eastAsia="zh-CN"/>
        </w:rPr>
        <w:t>验收合格的设施按规定进行公示，</w:t>
      </w:r>
      <w:r>
        <w:rPr>
          <w:rFonts w:hint="eastAsia" w:ascii="仿宋_GB2312" w:hAnsi="仿宋_GB2312" w:eastAsia="仿宋_GB2312" w:cs="仿宋_GB2312"/>
          <w:sz w:val="32"/>
          <w:szCs w:val="32"/>
        </w:rPr>
        <w:t>验收</w:t>
      </w:r>
      <w:r>
        <w:rPr>
          <w:rFonts w:hint="eastAsia" w:ascii="仿宋_GB2312" w:hAnsi="仿宋_GB2312" w:eastAsia="仿宋_GB2312" w:cs="仿宋_GB2312"/>
          <w:sz w:val="32"/>
          <w:szCs w:val="32"/>
          <w:lang w:eastAsia="zh-CN"/>
        </w:rPr>
        <w:t>不合格</w:t>
      </w:r>
      <w:r>
        <w:rPr>
          <w:rFonts w:hint="eastAsia" w:ascii="仿宋_GB2312" w:hAnsi="仿宋_GB2312" w:eastAsia="仿宋_GB2312" w:cs="仿宋_GB2312"/>
          <w:sz w:val="32"/>
          <w:szCs w:val="32"/>
        </w:rPr>
        <w:t>的设施，及时通知</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主体</w:t>
      </w:r>
      <w:r>
        <w:rPr>
          <w:rFonts w:hint="eastAsia" w:ascii="仿宋_GB2312" w:hAnsi="仿宋_GB2312" w:eastAsia="仿宋_GB2312" w:cs="仿宋_GB2312"/>
          <w:sz w:val="32"/>
          <w:szCs w:val="32"/>
          <w:lang w:eastAsia="zh-CN"/>
        </w:rPr>
        <w:t>限期</w:t>
      </w:r>
      <w:r>
        <w:rPr>
          <w:rFonts w:hint="eastAsia" w:ascii="仿宋_GB2312" w:hAnsi="仿宋_GB2312" w:eastAsia="仿宋_GB2312" w:cs="仿宋_GB2312"/>
          <w:sz w:val="32"/>
          <w:szCs w:val="32"/>
        </w:rPr>
        <w:t>进行整改</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561"/>
        <w:textAlignment w:val="auto"/>
        <w:outlineLvl w:val="9"/>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color w:val="000000"/>
          <w:sz w:val="32"/>
          <w:szCs w:val="32"/>
          <w:lang w:val="en-US" w:eastAsia="zh-CN"/>
        </w:rPr>
        <w:t>（五）发放补助</w:t>
      </w:r>
      <w:r>
        <w:rPr>
          <w:rFonts w:hint="eastAsia" w:ascii="Times New Roman" w:hAnsi="Times New Roman" w:eastAsia="仿宋_GB2312" w:cs="Times New Roman"/>
          <w:color w:val="000000"/>
          <w:sz w:val="32"/>
          <w:szCs w:val="32"/>
          <w:lang w:val="en-US" w:eastAsia="zh-CN"/>
        </w:rPr>
        <w:t>。验收合格且公示无异议的设施，按照资金补助标准向实施主体发放补助资金。</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firstLine="640" w:firstLineChars="200"/>
        <w:jc w:val="left"/>
        <w:textAlignment w:val="auto"/>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lang w:val="en-US" w:eastAsia="zh-CN"/>
        </w:rPr>
        <w:t>七</w:t>
      </w:r>
      <w:r>
        <w:rPr>
          <w:rFonts w:hint="eastAsia" w:ascii="黑体" w:hAnsi="黑体" w:eastAsia="黑体" w:cs="Times New Roman"/>
          <w:color w:val="000000"/>
          <w:sz w:val="32"/>
          <w:szCs w:val="32"/>
          <w:lang w:eastAsia="zh-CN"/>
        </w:rPr>
        <w:t>、</w:t>
      </w:r>
      <w:r>
        <w:rPr>
          <w:rFonts w:hint="eastAsia" w:ascii="黑体" w:hAnsi="黑体" w:eastAsia="黑体" w:cs="Times New Roman"/>
          <w:color w:val="000000"/>
          <w:sz w:val="32"/>
          <w:szCs w:val="32"/>
        </w:rPr>
        <w:t>保障措施</w:t>
      </w:r>
    </w:p>
    <w:p>
      <w:pPr>
        <w:keepNext w:val="0"/>
        <w:keepLines w:val="0"/>
        <w:pageBreakBefore w:val="0"/>
        <w:widowControl/>
        <w:kinsoku/>
        <w:wordWrap/>
        <w:overflowPunct/>
        <w:topLinePunct w:val="0"/>
        <w:autoSpaceDE/>
        <w:autoSpaceDN/>
        <w:bidi w:val="0"/>
        <w:adjustRightInd w:val="0"/>
        <w:snapToGrid w:val="0"/>
        <w:spacing w:line="560" w:lineRule="exact"/>
        <w:ind w:firstLine="561"/>
        <w:textAlignment w:val="auto"/>
        <w:outlineLvl w:val="9"/>
        <w:rPr>
          <w:rFonts w:hint="default" w:ascii="Times New Roman" w:hAnsi="Times New Roman" w:eastAsia="仿宋_GB2312" w:cs="Times New Roman"/>
          <w:color w:val="000000"/>
          <w:sz w:val="32"/>
          <w:szCs w:val="32"/>
        </w:rPr>
      </w:pPr>
      <w:r>
        <w:rPr>
          <w:rFonts w:hint="eastAsia" w:ascii="仿宋_GB2312" w:hAnsi="仿宋_GB2312" w:eastAsia="仿宋_GB2312" w:cs="Times New Roman"/>
          <w:color w:val="000000"/>
          <w:sz w:val="32"/>
          <w:szCs w:val="32"/>
          <w:lang w:val="en-US" w:eastAsia="zh-CN"/>
        </w:rPr>
        <w:t>（一）</w:t>
      </w:r>
      <w:r>
        <w:rPr>
          <w:rFonts w:hint="default" w:ascii="Times New Roman" w:hAnsi="Times New Roman" w:eastAsia="楷体_GB2312" w:cs="Times New Roman"/>
          <w:b w:val="0"/>
          <w:bCs w:val="0"/>
          <w:color w:val="000000"/>
          <w:sz w:val="32"/>
          <w:szCs w:val="32"/>
        </w:rPr>
        <w:t>强化组织领导。</w:t>
      </w:r>
      <w:r>
        <w:rPr>
          <w:rFonts w:hint="eastAsia" w:ascii="仿宋_GB2312" w:hAnsi="仿宋_GB2312" w:eastAsia="仿宋_GB2312"/>
          <w:sz w:val="32"/>
          <w:szCs w:val="28"/>
          <w:lang w:val="en-US" w:eastAsia="zh-CN"/>
        </w:rPr>
        <w:t>充分认识建设</w:t>
      </w:r>
      <w:r>
        <w:rPr>
          <w:rFonts w:hint="eastAsia" w:ascii="仿宋_GB2312" w:hAnsi="仿宋_GB2312" w:eastAsia="仿宋_GB2312" w:cs="仿宋_GB2312"/>
          <w:color w:val="000000"/>
          <w:kern w:val="2"/>
          <w:sz w:val="32"/>
          <w:szCs w:val="32"/>
        </w:rPr>
        <w:t>农产品仓储保鲜冷链设施</w:t>
      </w:r>
      <w:r>
        <w:rPr>
          <w:rFonts w:hint="eastAsia" w:ascii="仿宋_GB2312" w:hAnsi="仿宋_GB2312" w:eastAsia="仿宋_GB2312"/>
          <w:sz w:val="32"/>
          <w:szCs w:val="28"/>
          <w:lang w:val="en-US" w:eastAsia="zh-CN"/>
        </w:rPr>
        <w:t>的重大意义，积极对接发展改革、自然资源和规划、财政等有关部门，推进</w:t>
      </w:r>
      <w:r>
        <w:rPr>
          <w:rFonts w:hint="eastAsia" w:ascii="仿宋_GB2312" w:hAnsi="仿宋_GB2312" w:eastAsia="仿宋_GB2312" w:cs="仿宋_GB2312"/>
          <w:color w:val="000000"/>
          <w:sz w:val="32"/>
          <w:szCs w:val="32"/>
          <w:lang w:eastAsia="zh-CN"/>
        </w:rPr>
        <w:t>项目有序开展。</w:t>
      </w:r>
      <w:r>
        <w:rPr>
          <w:rFonts w:hint="eastAsia" w:ascii="仿宋_GB2312" w:hAnsi="仿宋_GB2312" w:eastAsia="仿宋_GB2312" w:cs="仿宋_GB2312"/>
          <w:color w:val="000000"/>
          <w:sz w:val="32"/>
          <w:szCs w:val="32"/>
          <w:lang w:val="en-US" w:eastAsia="zh-CN"/>
        </w:rPr>
        <w:t>严格落实</w:t>
      </w:r>
      <w:r>
        <w:rPr>
          <w:rFonts w:hint="eastAsia"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实施的工作主体和责任主体</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建立</w:t>
      </w:r>
      <w:r>
        <w:rPr>
          <w:rFonts w:hint="default" w:ascii="Times New Roman" w:hAnsi="Times New Roman" w:eastAsia="仿宋_GB2312" w:cs="Times New Roman"/>
          <w:color w:val="000000"/>
          <w:sz w:val="32"/>
          <w:szCs w:val="32"/>
          <w:lang w:eastAsia="zh-CN"/>
        </w:rPr>
        <w:t>健全</w:t>
      </w:r>
      <w:r>
        <w:rPr>
          <w:rFonts w:hint="default" w:ascii="Times New Roman" w:hAnsi="Times New Roman" w:eastAsia="仿宋_GB2312" w:cs="Times New Roman"/>
          <w:color w:val="000000"/>
          <w:sz w:val="32"/>
          <w:szCs w:val="32"/>
        </w:rPr>
        <w:t>工作机制</w:t>
      </w:r>
      <w:r>
        <w:rPr>
          <w:rFonts w:hint="eastAsia" w:ascii="Times New Roman" w:hAnsi="Times New Roman" w:eastAsia="仿宋_GB2312" w:cs="Times New Roman"/>
          <w:color w:val="000000"/>
          <w:sz w:val="32"/>
          <w:szCs w:val="32"/>
          <w:lang w:eastAsia="zh-CN"/>
        </w:rPr>
        <w:t>，成立由</w:t>
      </w:r>
      <w:r>
        <w:rPr>
          <w:rFonts w:hint="eastAsia" w:eastAsia="仿宋_GB2312" w:cs="Times New Roman"/>
          <w:color w:val="000000"/>
          <w:sz w:val="32"/>
          <w:szCs w:val="32"/>
          <w:lang w:val="en-US" w:eastAsia="zh-CN"/>
        </w:rPr>
        <w:t>农业农村局</w:t>
      </w:r>
      <w:r>
        <w:rPr>
          <w:rFonts w:hint="eastAsia" w:ascii="Times New Roman" w:hAnsi="Times New Roman" w:eastAsia="仿宋_GB2312" w:cs="Times New Roman"/>
          <w:color w:val="000000"/>
          <w:sz w:val="32"/>
          <w:szCs w:val="32"/>
          <w:lang w:eastAsia="zh-CN"/>
        </w:rPr>
        <w:t>主要</w:t>
      </w:r>
      <w:r>
        <w:rPr>
          <w:rFonts w:hint="eastAsia" w:eastAsia="仿宋_GB2312" w:cs="Times New Roman"/>
          <w:color w:val="000000"/>
          <w:sz w:val="32"/>
          <w:szCs w:val="32"/>
          <w:lang w:val="en-US" w:eastAsia="zh-CN"/>
        </w:rPr>
        <w:t>领导</w:t>
      </w:r>
      <w:r>
        <w:rPr>
          <w:rFonts w:hint="eastAsia" w:ascii="Times New Roman" w:hAnsi="Times New Roman" w:eastAsia="仿宋_GB2312" w:cs="Times New Roman"/>
          <w:color w:val="000000"/>
          <w:sz w:val="32"/>
          <w:szCs w:val="32"/>
          <w:lang w:eastAsia="zh-CN"/>
        </w:rPr>
        <w:t>任组长</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主管副职任副组长、相关股室负责人为成员的</w:t>
      </w:r>
      <w:r>
        <w:rPr>
          <w:rFonts w:hint="default" w:ascii="Times New Roman" w:hAnsi="Times New Roman" w:eastAsia="仿宋_GB2312" w:cs="Times New Roman"/>
          <w:color w:val="000000"/>
          <w:sz w:val="32"/>
          <w:szCs w:val="32"/>
        </w:rPr>
        <w:t>项目</w:t>
      </w:r>
      <w:r>
        <w:rPr>
          <w:rFonts w:hint="eastAsia" w:eastAsia="仿宋_GB2312" w:cs="Times New Roman"/>
          <w:color w:val="000000"/>
          <w:sz w:val="32"/>
          <w:szCs w:val="32"/>
          <w:lang w:val="en-US" w:eastAsia="zh-CN"/>
        </w:rPr>
        <w:t>领导小</w:t>
      </w:r>
      <w:r>
        <w:rPr>
          <w:rFonts w:hint="default" w:ascii="Times New Roman" w:hAnsi="Times New Roman" w:eastAsia="仿宋_GB2312" w:cs="Times New Roman"/>
          <w:color w:val="000000"/>
          <w:sz w:val="32"/>
          <w:szCs w:val="32"/>
        </w:rPr>
        <w:t>组</w:t>
      </w:r>
      <w:r>
        <w:rPr>
          <w:rFonts w:hint="eastAsia" w:ascii="Times New Roman" w:hAnsi="Times New Roman" w:eastAsia="仿宋_GB2312" w:cs="Times New Roman"/>
          <w:color w:val="000000"/>
          <w:sz w:val="32"/>
          <w:szCs w:val="32"/>
          <w:lang w:eastAsia="zh-CN"/>
        </w:rPr>
        <w:t>，</w:t>
      </w:r>
      <w:r>
        <w:rPr>
          <w:rFonts w:hint="eastAsia" w:ascii="仿宋_GB2312" w:eastAsia="仿宋_GB2312"/>
          <w:sz w:val="32"/>
          <w:szCs w:val="32"/>
          <w:lang w:val="en-US" w:eastAsia="zh-CN"/>
        </w:rPr>
        <w:t>分工负责、协调配合，切实抓好各项工作措施落实</w:t>
      </w: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项目领导小组办公室设在农业管理股，</w:t>
      </w:r>
      <w:r>
        <w:rPr>
          <w:rFonts w:hint="eastAsia" w:ascii="Times New Roman" w:hAnsi="Times New Roman" w:eastAsia="仿宋_GB2312" w:cs="Times New Roman"/>
          <w:color w:val="000000"/>
          <w:sz w:val="32"/>
          <w:szCs w:val="32"/>
          <w:lang w:eastAsia="zh-CN"/>
        </w:rPr>
        <w:t>负责</w:t>
      </w:r>
      <w:r>
        <w:rPr>
          <w:rFonts w:hint="default" w:ascii="Times New Roman" w:hAnsi="Times New Roman" w:eastAsia="仿宋_GB2312" w:cs="Times New Roman"/>
          <w:color w:val="000000"/>
          <w:sz w:val="32"/>
          <w:szCs w:val="32"/>
        </w:rPr>
        <w:t>制定县级项目实施方案</w:t>
      </w:r>
      <w:r>
        <w:rPr>
          <w:rFonts w:hint="eastAsia" w:ascii="Times New Roman" w:hAnsi="Times New Roman" w:eastAsia="仿宋_GB2312" w:cs="Times New Roman"/>
          <w:color w:val="000000"/>
          <w:sz w:val="32"/>
          <w:szCs w:val="32"/>
          <w:lang w:eastAsia="zh-CN"/>
        </w:rPr>
        <w:t>、技术方案和验收方案</w:t>
      </w:r>
      <w:r>
        <w:rPr>
          <w:rFonts w:hint="default" w:ascii="Times New Roman" w:hAnsi="Times New Roman" w:eastAsia="仿宋_GB2312" w:cs="Times New Roman"/>
          <w:color w:val="000000"/>
          <w:sz w:val="32"/>
          <w:szCs w:val="32"/>
        </w:rPr>
        <w:t>，组织开展</w:t>
      </w:r>
      <w:r>
        <w:rPr>
          <w:rFonts w:hint="eastAsia" w:ascii="Times New Roman" w:hAnsi="Times New Roman" w:eastAsia="仿宋_GB2312" w:cs="Times New Roman"/>
          <w:color w:val="000000"/>
          <w:sz w:val="32"/>
          <w:szCs w:val="32"/>
          <w:lang w:eastAsia="zh-CN"/>
        </w:rPr>
        <w:t>项目前期宣传和培训</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项目实施</w:t>
      </w:r>
      <w:r>
        <w:rPr>
          <w:rFonts w:hint="eastAsia" w:ascii="Times New Roman" w:hAnsi="Times New Roman" w:eastAsia="仿宋_GB2312" w:cs="Times New Roman"/>
          <w:color w:val="000000"/>
          <w:sz w:val="32"/>
          <w:szCs w:val="32"/>
          <w:lang w:eastAsia="zh-CN"/>
        </w:rPr>
        <w:t>过程中</w:t>
      </w:r>
      <w:r>
        <w:rPr>
          <w:rFonts w:hint="default" w:ascii="Times New Roman" w:hAnsi="Times New Roman" w:eastAsia="仿宋_GB2312" w:cs="Times New Roman"/>
          <w:color w:val="000000"/>
          <w:sz w:val="32"/>
          <w:szCs w:val="32"/>
        </w:rPr>
        <w:t>申报、审</w:t>
      </w:r>
      <w:r>
        <w:rPr>
          <w:rFonts w:hint="eastAsia" w:ascii="Times New Roman" w:hAnsi="Times New Roman" w:eastAsia="仿宋_GB2312" w:cs="Times New Roman"/>
          <w:color w:val="000000"/>
          <w:sz w:val="32"/>
          <w:szCs w:val="32"/>
          <w:lang w:eastAsia="zh-CN"/>
        </w:rPr>
        <w:t>核</w:t>
      </w:r>
      <w:r>
        <w:rPr>
          <w:rFonts w:hint="default" w:ascii="Times New Roman" w:hAnsi="Times New Roman" w:eastAsia="仿宋_GB2312" w:cs="Times New Roman"/>
          <w:color w:val="000000"/>
          <w:sz w:val="32"/>
          <w:szCs w:val="32"/>
        </w:rPr>
        <w:t>、公示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实施</w:t>
      </w: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eastAsia="zh-CN"/>
        </w:rPr>
        <w:t>以及</w:t>
      </w:r>
      <w:r>
        <w:rPr>
          <w:rFonts w:hint="eastAsia" w:ascii="Times New Roman" w:hAnsi="Times New Roman" w:eastAsia="仿宋_GB2312" w:cs="Times New Roman"/>
          <w:color w:val="000000"/>
          <w:sz w:val="32"/>
          <w:szCs w:val="32"/>
          <w:lang w:eastAsia="zh-CN"/>
        </w:rPr>
        <w:t>项目后期</w:t>
      </w:r>
      <w:r>
        <w:rPr>
          <w:rFonts w:hint="default" w:ascii="Times New Roman" w:hAnsi="Times New Roman" w:eastAsia="仿宋_GB2312" w:cs="Times New Roman"/>
          <w:color w:val="000000"/>
          <w:sz w:val="32"/>
          <w:szCs w:val="32"/>
        </w:rPr>
        <w:t>验收</w:t>
      </w:r>
      <w:r>
        <w:rPr>
          <w:rFonts w:hint="eastAsia" w:ascii="Times New Roman" w:hAnsi="Times New Roman" w:eastAsia="仿宋_GB2312" w:cs="Times New Roman"/>
          <w:color w:val="000000"/>
          <w:sz w:val="32"/>
          <w:szCs w:val="32"/>
          <w:lang w:eastAsia="zh-CN"/>
        </w:rPr>
        <w:t>、公示</w:t>
      </w:r>
      <w:r>
        <w:rPr>
          <w:rFonts w:hint="eastAsia" w:ascii="Times New Roman" w:hAnsi="Times New Roman" w:eastAsia="仿宋_GB2312" w:cs="Times New Roman"/>
          <w:color w:val="000000"/>
          <w:sz w:val="32"/>
          <w:szCs w:val="32"/>
          <w:lang w:val="en-US" w:eastAsia="zh-CN"/>
        </w:rPr>
        <w:t>、资金</w:t>
      </w:r>
      <w:r>
        <w:rPr>
          <w:rFonts w:hint="eastAsia" w:ascii="Times New Roman" w:hAnsi="Times New Roman" w:eastAsia="仿宋_GB2312" w:cs="Times New Roman"/>
          <w:color w:val="000000"/>
          <w:sz w:val="32"/>
          <w:szCs w:val="32"/>
          <w:lang w:eastAsia="zh-CN"/>
        </w:rPr>
        <w:t>拨付</w:t>
      </w:r>
      <w:r>
        <w:rPr>
          <w:rFonts w:hint="default" w:ascii="Times New Roman" w:hAnsi="Times New Roman" w:eastAsia="仿宋_GB2312" w:cs="Times New Roman"/>
          <w:color w:val="000000"/>
          <w:sz w:val="32"/>
          <w:szCs w:val="32"/>
        </w:rPr>
        <w:t>等各项具体工作</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按时向市级农业农村部门报送</w:t>
      </w:r>
      <w:r>
        <w:rPr>
          <w:rFonts w:hint="default" w:ascii="Times New Roman" w:hAnsi="Times New Roman" w:eastAsia="仿宋_GB2312" w:cs="Times New Roman"/>
          <w:color w:val="000000"/>
          <w:sz w:val="32"/>
          <w:szCs w:val="32"/>
        </w:rPr>
        <w:t>绩效评价</w:t>
      </w:r>
      <w:r>
        <w:rPr>
          <w:rFonts w:hint="eastAsia" w:ascii="Times New Roman" w:hAnsi="Times New Roman" w:eastAsia="仿宋_GB2312" w:cs="Times New Roman"/>
          <w:color w:val="000000"/>
          <w:sz w:val="32"/>
          <w:szCs w:val="32"/>
          <w:lang w:eastAsia="zh-CN"/>
        </w:rPr>
        <w:t>自查报告和工作总结</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切实</w:t>
      </w:r>
      <w:r>
        <w:rPr>
          <w:rFonts w:hint="eastAsia" w:ascii="Times New Roman" w:hAnsi="Times New Roman" w:eastAsia="仿宋_GB2312" w:cs="Times New Roman"/>
          <w:color w:val="000000"/>
          <w:sz w:val="32"/>
          <w:szCs w:val="32"/>
          <w:lang w:eastAsia="zh-CN"/>
        </w:rPr>
        <w:t>加强项目的组织实施和管理，实时掌握项目实施情况，及时纠正项目实施过程中出现的问题，重大问题随时上报</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确保</w:t>
      </w:r>
      <w:r>
        <w:rPr>
          <w:rFonts w:hint="default" w:ascii="Times New Roman" w:hAnsi="Times New Roman" w:eastAsia="仿宋_GB2312" w:cs="Times New Roman"/>
          <w:color w:val="000000"/>
          <w:sz w:val="32"/>
          <w:szCs w:val="32"/>
        </w:rPr>
        <w:t>取得建设实效</w:t>
      </w:r>
      <w:r>
        <w:rPr>
          <w:rFonts w:hint="eastAsia" w:ascii="Times New Roman" w:hAnsi="Times New Roman" w:eastAsia="仿宋_GB2312" w:cs="Times New Roman"/>
          <w:color w:val="000000"/>
          <w:sz w:val="32"/>
          <w:szCs w:val="32"/>
          <w:lang w:eastAsia="zh-CN"/>
        </w:rPr>
        <w:t>，</w:t>
      </w:r>
      <w:r>
        <w:rPr>
          <w:rFonts w:hint="eastAsia" w:ascii="仿宋_GB2312" w:eastAsia="仿宋_GB2312"/>
          <w:sz w:val="32"/>
          <w:szCs w:val="32"/>
          <w:lang w:eastAsia="zh-CN"/>
        </w:rPr>
        <w:t>大力</w:t>
      </w:r>
      <w:r>
        <w:rPr>
          <w:rFonts w:hint="eastAsia" w:ascii="仿宋_GB2312" w:hAnsi="仿宋_GB2312" w:eastAsia="仿宋_GB2312" w:cs="仿宋_GB2312"/>
          <w:color w:val="000000"/>
          <w:sz w:val="32"/>
          <w:szCs w:val="32"/>
          <w:lang w:eastAsia="zh-CN"/>
        </w:rPr>
        <w:t>提升</w:t>
      </w:r>
      <w:r>
        <w:rPr>
          <w:rFonts w:hint="eastAsia" w:ascii="仿宋_GB2312" w:hAnsi="仿宋_GB2312" w:eastAsia="仿宋_GB2312" w:cs="仿宋_GB2312"/>
          <w:color w:val="000000"/>
          <w:sz w:val="32"/>
          <w:szCs w:val="32"/>
          <w:lang w:val="en-US" w:eastAsia="zh-CN"/>
        </w:rPr>
        <w:t>我区</w:t>
      </w:r>
      <w:bookmarkStart w:id="0" w:name="_GoBack"/>
      <w:bookmarkEnd w:id="0"/>
      <w:r>
        <w:rPr>
          <w:rFonts w:hint="eastAsia" w:ascii="仿宋_GB2312" w:hAnsi="仿宋_GB2312" w:eastAsia="仿宋_GB2312" w:cs="仿宋_GB2312"/>
          <w:color w:val="000000"/>
          <w:sz w:val="32"/>
          <w:szCs w:val="32"/>
          <w:lang w:eastAsia="zh-CN"/>
        </w:rPr>
        <w:t>农产品仓储保鲜冷链水平</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b w:val="0"/>
          <w:bCs w:val="0"/>
          <w:color w:val="000000"/>
          <w:sz w:val="32"/>
          <w:szCs w:val="32"/>
          <w:lang w:val="en-US" w:eastAsia="zh-CN"/>
        </w:rPr>
        <w:t>（二）强化</w:t>
      </w:r>
      <w:r>
        <w:rPr>
          <w:rFonts w:hint="eastAsia" w:ascii="Times New Roman" w:hAnsi="Times New Roman" w:eastAsia="楷体_GB2312" w:cs="Times New Roman"/>
          <w:b w:val="0"/>
          <w:bCs w:val="0"/>
          <w:color w:val="000000"/>
          <w:sz w:val="32"/>
          <w:szCs w:val="32"/>
          <w:lang w:eastAsia="zh-CN"/>
        </w:rPr>
        <w:t>政策支持</w:t>
      </w:r>
      <w:r>
        <w:rPr>
          <w:rFonts w:hint="eastAsia" w:ascii="仿宋_GB2312" w:hAnsi="仿宋_GB2312" w:eastAsia="仿宋_GB2312" w:cs="Times New Roman"/>
          <w:color w:val="000000"/>
          <w:sz w:val="32"/>
          <w:szCs w:val="32"/>
          <w:lang w:eastAsia="zh-CN"/>
        </w:rPr>
        <w:t>。</w:t>
      </w:r>
      <w:r>
        <w:rPr>
          <w:rFonts w:hint="default" w:ascii="Times New Roman" w:hAnsi="Times New Roman" w:eastAsia="仿宋_GB2312" w:cs="Times New Roman"/>
          <w:color w:val="auto"/>
          <w:sz w:val="32"/>
          <w:szCs w:val="32"/>
        </w:rPr>
        <w:t>积极</w:t>
      </w:r>
      <w:r>
        <w:rPr>
          <w:rFonts w:hint="eastAsia" w:ascii="Times New Roman" w:hAnsi="Times New Roman" w:eastAsia="仿宋_GB2312" w:cs="Times New Roman"/>
          <w:color w:val="auto"/>
          <w:sz w:val="32"/>
          <w:szCs w:val="32"/>
          <w:lang w:eastAsia="zh-CN"/>
        </w:rPr>
        <w:t>与发展改革</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自然资源</w:t>
      </w:r>
      <w:r>
        <w:rPr>
          <w:rFonts w:hint="eastAsia" w:eastAsia="仿宋_GB2312" w:cs="Times New Roman"/>
          <w:color w:val="auto"/>
          <w:sz w:val="32"/>
          <w:szCs w:val="32"/>
          <w:lang w:val="en-US" w:eastAsia="zh-CN"/>
        </w:rPr>
        <w:t>和规划</w:t>
      </w:r>
      <w:r>
        <w:rPr>
          <w:rFonts w:hint="eastAsia" w:ascii="Times New Roman" w:hAnsi="Times New Roman" w:eastAsia="仿宋_GB2312" w:cs="Times New Roman"/>
          <w:color w:val="auto"/>
          <w:sz w:val="32"/>
          <w:szCs w:val="32"/>
          <w:lang w:eastAsia="zh-CN"/>
        </w:rPr>
        <w:t>等部门沟通，认真</w:t>
      </w:r>
      <w:r>
        <w:rPr>
          <w:rFonts w:hint="default" w:ascii="Times New Roman" w:hAnsi="Times New Roman" w:eastAsia="仿宋_GB2312" w:cs="Times New Roman"/>
          <w:color w:val="auto"/>
          <w:sz w:val="32"/>
          <w:szCs w:val="32"/>
        </w:rPr>
        <w:t>落实</w:t>
      </w:r>
      <w:r>
        <w:rPr>
          <w:rFonts w:hint="eastAsia"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发改委等12部</w:t>
      </w:r>
      <w:r>
        <w:rPr>
          <w:rFonts w:hint="eastAsia" w:ascii="Times New Roman" w:hAnsi="Times New Roman" w:eastAsia="仿宋_GB2312" w:cs="Times New Roman"/>
          <w:color w:val="auto"/>
          <w:sz w:val="32"/>
          <w:szCs w:val="32"/>
          <w:lang w:eastAsia="zh-CN"/>
        </w:rPr>
        <w:t>门</w:t>
      </w:r>
      <w:r>
        <w:rPr>
          <w:rFonts w:hint="default" w:ascii="Times New Roman" w:hAnsi="Times New Roman" w:eastAsia="仿宋_GB2312" w:cs="Times New Roman"/>
          <w:color w:val="auto"/>
          <w:sz w:val="32"/>
          <w:szCs w:val="32"/>
        </w:rPr>
        <w:t>印发的《关于进一步优化发展环境促进生鲜农产品流通的实施意见》</w:t>
      </w:r>
      <w:r>
        <w:rPr>
          <w:rFonts w:hint="eastAsia" w:ascii="Times New Roman" w:hAnsi="Times New Roman" w:eastAsia="仿宋_GB2312" w:cs="Times New Roman"/>
          <w:color w:val="auto"/>
          <w:sz w:val="32"/>
          <w:szCs w:val="32"/>
          <w:lang w:eastAsia="zh-CN"/>
        </w:rPr>
        <w:t>和省自然资源厅、省农业农村厅联合印发的《关于进一步改进和完善设施农业用地管理的实施意见》，</w:t>
      </w:r>
      <w:r>
        <w:rPr>
          <w:rFonts w:hint="default" w:ascii="Times New Roman" w:hAnsi="Times New Roman" w:eastAsia="仿宋_GB2312" w:cs="Times New Roman"/>
          <w:color w:val="auto"/>
          <w:sz w:val="32"/>
          <w:szCs w:val="32"/>
        </w:rPr>
        <w:t>对家庭农场、农民合作社等在农村建设的保鲜仓储设施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落实农业生产用电价格优惠政策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将与生产直接关联的分拣包装、保鲜存储等设施用地纳入</w:t>
      </w:r>
      <w:r>
        <w:rPr>
          <w:rFonts w:hint="eastAsia" w:ascii="Times New Roman" w:hAnsi="Times New Roman" w:eastAsia="仿宋_GB2312" w:cs="Times New Roman"/>
          <w:color w:val="auto"/>
          <w:sz w:val="32"/>
          <w:szCs w:val="32"/>
          <w:lang w:eastAsia="zh-CN"/>
        </w:rPr>
        <w:t>设施农业</w:t>
      </w:r>
      <w:r>
        <w:rPr>
          <w:rFonts w:hint="eastAsia" w:eastAsia="仿宋_GB2312" w:cs="Times New Roman"/>
          <w:color w:val="auto"/>
          <w:sz w:val="32"/>
          <w:szCs w:val="32"/>
          <w:lang w:eastAsia="zh-CN"/>
        </w:rPr>
        <w:t>用</w:t>
      </w:r>
      <w:r>
        <w:rPr>
          <w:rFonts w:hint="default" w:ascii="Times New Roman" w:hAnsi="Times New Roman" w:eastAsia="仿宋_GB2312" w:cs="Times New Roman"/>
          <w:color w:val="auto"/>
          <w:sz w:val="32"/>
          <w:szCs w:val="32"/>
        </w:rPr>
        <w:t>地管理</w:t>
      </w:r>
      <w:r>
        <w:rPr>
          <w:rFonts w:hint="eastAsia" w:ascii="Times New Roman" w:hAnsi="Times New Roman" w:eastAsia="仿宋_GB2312" w:cs="Times New Roman"/>
          <w:color w:val="auto"/>
          <w:sz w:val="32"/>
          <w:szCs w:val="32"/>
          <w:lang w:eastAsia="zh-CN"/>
        </w:rPr>
        <w:t>，可占用一般耕地，原则上控制在生产用地规模的10％以内，但最多不超过15亩。1000亩以内规模化粮食生产配建的辅助设施用地规模控制在种植面积的0.5％以内，最多不超过5亩；超过1000亩的配建辅助设施用地按生产种植面积每1000亩增加5亩的比例控制，但最多不超过15亩。</w:t>
      </w:r>
      <w:r>
        <w:rPr>
          <w:rFonts w:hint="default" w:ascii="Times New Roman" w:hAnsi="Times New Roman" w:eastAsia="仿宋_GB2312" w:cs="Times New Roman"/>
          <w:color w:val="auto"/>
          <w:sz w:val="32"/>
          <w:szCs w:val="32"/>
        </w:rPr>
        <w:t>农村集体建设用地可以通过入股、租用等方式用于农产品仓储保鲜冷链设施建设。</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楷体_GB2312" w:cs="Times New Roman"/>
          <w:b w:val="0"/>
          <w:bCs w:val="0"/>
          <w:color w:val="000000"/>
          <w:sz w:val="32"/>
          <w:szCs w:val="32"/>
          <w:lang w:val="en-US" w:eastAsia="zh-CN"/>
        </w:rPr>
        <w:t>（三）强化金融服务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val="en-US" w:eastAsia="zh-CN"/>
        </w:rPr>
        <w:t>针对符合条件的建设农产品仓储保鲜冷链设施但资金短缺的新型农业经营主体，争取纳入支农支小再贷款再贴现等优惠信贷支持范围。协调农行、建行、工行、邮储等银行业金融机构专门开发农产品仓储保鲜冷链设施建设信贷产品，简化审贷流程，降低贷款利率，加大对新型经营主体的信贷支持力度。充分利用省农担公司与银行业金融机构合作政策，开展“农产品仓储保鲜冷链设施建设贷款担保专项”服务，实行“应担尽担”，支持新型经营主体加强仓储保鲜冷链设施建设。</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jc w:val="left"/>
        <w:textAlignment w:val="auto"/>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val="en-US" w:eastAsia="zh-CN"/>
        </w:rPr>
        <w:t xml:space="preserve">    （四）</w:t>
      </w:r>
      <w:r>
        <w:rPr>
          <w:rFonts w:hint="eastAsia" w:ascii="Times New Roman" w:hAnsi="Times New Roman" w:eastAsia="楷体_GB2312" w:cs="Times New Roman"/>
          <w:b w:val="0"/>
          <w:bCs w:val="0"/>
          <w:color w:val="000000"/>
          <w:sz w:val="32"/>
          <w:szCs w:val="32"/>
          <w:lang w:val="en-US" w:eastAsia="zh-CN"/>
        </w:rPr>
        <w:t>强化宣传培训</w:t>
      </w:r>
      <w:r>
        <w:rPr>
          <w:rFonts w:hint="eastAsia" w:ascii="仿宋_GB2312" w:hAnsi="仿宋_GB2312"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做好政策宣</w:t>
      </w:r>
      <w:r>
        <w:rPr>
          <w:rFonts w:hint="eastAsia" w:eastAsia="仿宋_GB2312" w:cs="Times New Roman"/>
          <w:color w:val="000000"/>
          <w:sz w:val="32"/>
          <w:szCs w:val="32"/>
          <w:lang w:val="en-US" w:eastAsia="zh-CN"/>
        </w:rPr>
        <w:t>传</w:t>
      </w:r>
      <w:r>
        <w:rPr>
          <w:rFonts w:hint="default" w:ascii="Times New Roman" w:hAnsi="Times New Roman" w:eastAsia="仿宋_GB2312" w:cs="Times New Roman"/>
          <w:color w:val="000000"/>
          <w:sz w:val="32"/>
          <w:szCs w:val="32"/>
        </w:rPr>
        <w:t>贯</w:t>
      </w:r>
      <w:r>
        <w:rPr>
          <w:rFonts w:hint="eastAsia" w:eastAsia="仿宋_GB2312" w:cs="Times New Roman"/>
          <w:color w:val="000000"/>
          <w:sz w:val="32"/>
          <w:szCs w:val="32"/>
          <w:lang w:val="en-US" w:eastAsia="zh-CN"/>
        </w:rPr>
        <w:t>彻</w:t>
      </w:r>
      <w:r>
        <w:rPr>
          <w:rFonts w:hint="eastAsia" w:ascii="Times New Roman" w:hAnsi="Times New Roman" w:eastAsia="仿宋_GB2312" w:cs="Times New Roman"/>
          <w:color w:val="000000"/>
          <w:sz w:val="32"/>
          <w:szCs w:val="32"/>
          <w:lang w:eastAsia="zh-CN"/>
        </w:rPr>
        <w:t>和人员培训工作，</w:t>
      </w:r>
      <w:r>
        <w:rPr>
          <w:rFonts w:hint="default" w:ascii="Times New Roman" w:hAnsi="Times New Roman" w:eastAsia="仿宋_GB2312" w:cs="Times New Roman"/>
          <w:color w:val="000000"/>
          <w:sz w:val="32"/>
          <w:szCs w:val="32"/>
        </w:rPr>
        <w:t>让基层部门准确掌握政策</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向广大新型农业经营主体宣讲</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调动其参与设施建设的积极性。坚持“建、管、用”并举</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开展专业化、全程化、一体化服务</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通过集中培训、现场参观、座谈交流以及编写简明实用手册、明白纸等方式</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帮助实施主体提高认识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掌握技术</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确保设施当年建成、当年使用、当年见效。及时总结先进经验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推出机制创新、政策创新、模式创新的典型案例</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推动工作成效由点到面扩展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提升支持政策实施效果。</w:t>
      </w:r>
    </w:p>
    <w:p>
      <w:pPr>
        <w:keepNext w:val="0"/>
        <w:keepLines w:val="0"/>
        <w:pageBreakBefore w:val="0"/>
        <w:widowControl/>
        <w:kinsoku/>
        <w:wordWrap/>
        <w:overflowPunct/>
        <w:topLinePunct w:val="0"/>
        <w:autoSpaceDE/>
        <w:autoSpaceDN/>
        <w:bidi w:val="0"/>
        <w:adjustRightInd w:val="0"/>
        <w:snapToGrid w:val="0"/>
        <w:spacing w:line="560" w:lineRule="exact"/>
        <w:ind w:firstLine="561"/>
        <w:textAlignment w:val="auto"/>
        <w:outlineLvl w:val="9"/>
        <w:rPr>
          <w:rFonts w:hint="default" w:ascii="仿宋_GB2312" w:hAnsi="仿宋_GB2312" w:eastAsia="仿宋_GB2312" w:cs="Times New Roman"/>
          <w:color w:val="FF0000"/>
          <w:sz w:val="32"/>
          <w:szCs w:val="32"/>
          <w:lang w:val="en-US" w:eastAsia="zh-CN"/>
        </w:rPr>
      </w:pPr>
      <w:r>
        <w:rPr>
          <w:rFonts w:hint="eastAsia" w:ascii="仿宋_GB2312" w:hAnsi="仿宋_GB2312" w:eastAsia="仿宋_GB2312" w:cs="Times New Roman"/>
          <w:color w:val="000000"/>
          <w:sz w:val="32"/>
          <w:szCs w:val="32"/>
          <w:lang w:val="en-US" w:eastAsia="zh-CN"/>
        </w:rPr>
        <w:t xml:space="preserve"> （五）</w:t>
      </w:r>
      <w:r>
        <w:rPr>
          <w:rFonts w:hint="eastAsia" w:ascii="楷体_GB2312" w:hAnsi="楷体_GB2312" w:eastAsia="楷体_GB2312" w:cs="楷体_GB2312"/>
          <w:color w:val="000000"/>
          <w:sz w:val="32"/>
          <w:szCs w:val="32"/>
          <w:lang w:eastAsia="zh-CN"/>
        </w:rPr>
        <w:t>强化检查监督</w:t>
      </w:r>
      <w:r>
        <w:rPr>
          <w:rFonts w:hint="eastAsia" w:ascii="仿宋_GB2312" w:hAnsi="仿宋_GB2312"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建立健全</w:t>
      </w:r>
      <w:r>
        <w:rPr>
          <w:rFonts w:hint="eastAsia"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管理</w:t>
      </w:r>
      <w:r>
        <w:rPr>
          <w:rFonts w:hint="eastAsia" w:ascii="Times New Roman" w:hAnsi="Times New Roman" w:eastAsia="仿宋_GB2312" w:cs="Times New Roman"/>
          <w:color w:val="000000"/>
          <w:sz w:val="32"/>
          <w:szCs w:val="32"/>
          <w:lang w:eastAsia="zh-CN"/>
        </w:rPr>
        <w:t>和资金管理</w:t>
      </w:r>
      <w:r>
        <w:rPr>
          <w:rFonts w:hint="default" w:ascii="Times New Roman" w:hAnsi="Times New Roman" w:eastAsia="仿宋_GB2312" w:cs="Times New Roman"/>
          <w:color w:val="000000"/>
          <w:sz w:val="32"/>
          <w:szCs w:val="32"/>
        </w:rPr>
        <w:t>制度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加强实施过程监</w:t>
      </w:r>
      <w:r>
        <w:rPr>
          <w:rFonts w:hint="default" w:ascii="仿宋_GB2312" w:hAnsi="仿宋_GB2312" w:eastAsia="仿宋_GB2312" w:cs="仿宋_GB2312"/>
          <w:color w:val="auto"/>
          <w:sz w:val="32"/>
          <w:szCs w:val="32"/>
          <w:lang w:eastAsia="zh-CN"/>
        </w:rPr>
        <w:t>督</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定期调</w:t>
      </w:r>
      <w:r>
        <w:rPr>
          <w:rFonts w:hint="default" w:ascii="Times New Roman" w:hAnsi="Times New Roman" w:eastAsia="仿宋_GB2312" w:cs="Times New Roman"/>
          <w:color w:val="000000"/>
          <w:sz w:val="32"/>
          <w:szCs w:val="32"/>
        </w:rPr>
        <w:t>度</w:t>
      </w:r>
      <w:r>
        <w:rPr>
          <w:rFonts w:hint="eastAsia" w:ascii="仿宋_GB2312" w:hAnsi="仿宋_GB2312" w:eastAsia="仿宋_GB2312" w:cs="仿宋_GB2312"/>
          <w:color w:val="auto"/>
          <w:sz w:val="32"/>
          <w:szCs w:val="32"/>
          <w:lang w:eastAsia="zh-CN"/>
        </w:rPr>
        <w:t>，发现问题及时</w:t>
      </w:r>
      <w:r>
        <w:rPr>
          <w:rFonts w:hint="default" w:ascii="仿宋_GB2312" w:hAnsi="仿宋_GB2312" w:eastAsia="仿宋_GB2312" w:cs="仿宋_GB2312"/>
          <w:color w:val="auto"/>
          <w:sz w:val="32"/>
          <w:szCs w:val="32"/>
          <w:lang w:eastAsia="zh-CN"/>
        </w:rPr>
        <w:t>整改。</w:t>
      </w:r>
      <w:r>
        <w:rPr>
          <w:rFonts w:hint="eastAsia" w:ascii="仿宋_GB2312" w:hAnsi="仿宋_GB2312" w:eastAsia="仿宋_GB2312" w:cs="仿宋_GB2312"/>
          <w:color w:val="auto"/>
          <w:sz w:val="32"/>
          <w:szCs w:val="32"/>
          <w:lang w:eastAsia="zh-CN"/>
        </w:rPr>
        <w:t>及时填报全省农业项目资金动态监管信息系统，反馈项目执行和资金</w:t>
      </w:r>
      <w:r>
        <w:rPr>
          <w:rFonts w:hint="default" w:ascii="Times New Roman" w:hAnsi="Times New Roman" w:eastAsia="仿宋_GB2312" w:cs="Times New Roman"/>
          <w:color w:val="auto"/>
          <w:sz w:val="32"/>
          <w:szCs w:val="32"/>
        </w:rPr>
        <w:t>使</w:t>
      </w:r>
      <w:r>
        <w:rPr>
          <w:rFonts w:hint="default" w:ascii="Times New Roman" w:hAnsi="Times New Roman" w:eastAsia="仿宋_GB2312" w:cs="Times New Roman"/>
          <w:color w:val="000000"/>
          <w:sz w:val="32"/>
          <w:szCs w:val="32"/>
        </w:rPr>
        <w:t>用进度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根据实施进展及时开展现场督查指导。充分发挥专家和第三方作用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加强督导评估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强化政策实施全程监管。</w:t>
      </w:r>
      <w:r>
        <w:rPr>
          <w:rFonts w:hint="eastAsia" w:ascii="仿宋_GB2312" w:hAnsi="仿宋_GB2312" w:eastAsia="仿宋_GB2312" w:cs="仿宋_GB2312"/>
          <w:sz w:val="32"/>
          <w:szCs w:val="32"/>
        </w:rPr>
        <w:t>落实主体责任，严格验收程序，确保设施质量。</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firstLine="640"/>
        <w:jc w:val="left"/>
        <w:textAlignment w:val="auto"/>
        <w:rPr>
          <w:rFonts w:hint="eastAsia" w:ascii="仿宋_GB2312" w:hAnsi="仿宋_GB2312"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（六）强化风险管理</w:t>
      </w:r>
      <w:r>
        <w:rPr>
          <w:rFonts w:hint="eastAsia" w:ascii="仿宋_GB2312" w:hAnsi="仿宋_GB2312" w:eastAsia="仿宋_GB2312" w:cs="Times New Roman"/>
          <w:color w:val="000000"/>
          <w:sz w:val="32"/>
          <w:szCs w:val="32"/>
          <w:lang w:eastAsia="zh-CN"/>
        </w:rPr>
        <w:t>。</w:t>
      </w:r>
      <w:r>
        <w:rPr>
          <w:rFonts w:hint="eastAsia" w:ascii="仿宋_GB2312" w:hAnsi="仿宋_GB2312" w:eastAsia="仿宋_GB2312" w:cs="仿宋_GB2312"/>
          <w:sz w:val="32"/>
          <w:szCs w:val="32"/>
          <w:lang w:val="en-US" w:eastAsia="zh-CN"/>
        </w:rPr>
        <w:t>指导有融资需求的主体申请贷款，并</w:t>
      </w:r>
      <w:r>
        <w:rPr>
          <w:rFonts w:hint="eastAsia" w:ascii="仿宋_GB2312" w:hAnsi="仿宋_GB2312" w:eastAsia="仿宋_GB2312" w:cs="Times New Roman"/>
          <w:color w:val="000000"/>
          <w:sz w:val="32"/>
          <w:szCs w:val="32"/>
          <w:lang w:eastAsia="zh-CN"/>
        </w:rPr>
        <w:t>协助金融机构对农产品仓储设施项目开展贷后管理，进一步规范承贷主体业务经营，提高其经营发展能力。</w:t>
      </w:r>
      <w:r>
        <w:rPr>
          <w:rFonts w:hint="eastAsia" w:ascii="仿宋_GB2312" w:hAnsi="仿宋_GB2312" w:eastAsia="仿宋_GB2312" w:cs="仿宋_GB2312"/>
          <w:sz w:val="32"/>
          <w:szCs w:val="32"/>
        </w:rPr>
        <w:t>建立内部控制规程，强化监督制约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对倒卖补助指标、套取补助资金</w:t>
      </w:r>
      <w:r>
        <w:rPr>
          <w:rFonts w:hint="eastAsia" w:ascii="仿宋_GB2312" w:hAnsi="仿宋_GB2312" w:eastAsia="仿宋_GB2312" w:cs="Times New Roman"/>
          <w:color w:val="000000"/>
          <w:sz w:val="32"/>
          <w:szCs w:val="32"/>
          <w:lang w:eastAsia="zh-CN"/>
        </w:rPr>
        <w:t>和银行贷款</w:t>
      </w:r>
      <w:r>
        <w:rPr>
          <w:rFonts w:hint="eastAsia" w:ascii="仿宋_GB2312" w:hAnsi="仿宋_GB2312" w:eastAsia="仿宋_GB2312" w:cs="仿宋_GB2312"/>
          <w:sz w:val="32"/>
          <w:szCs w:val="32"/>
        </w:rPr>
        <w:t>、搭车收费等严重违规行为，坚决查处，</w:t>
      </w:r>
      <w:r>
        <w:rPr>
          <w:rFonts w:hint="eastAsia" w:ascii="仿宋_GB2312" w:hAnsi="仿宋_GB2312" w:eastAsia="仿宋_GB2312" w:cs="Times New Roman"/>
          <w:color w:val="000000"/>
          <w:sz w:val="32"/>
          <w:szCs w:val="32"/>
          <w:lang w:eastAsia="zh-CN"/>
        </w:rPr>
        <w:t>追究相关负责人责任，取消家庭农场、农民合作社相应资质。</w:t>
      </w: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firstLine="640"/>
        <w:jc w:val="left"/>
        <w:textAlignment w:val="auto"/>
        <w:rPr>
          <w:rFonts w:hint="eastAsia" w:ascii="仿宋_GB2312" w:hAnsi="仿宋_GB2312" w:eastAsia="仿宋_GB2312" w:cs="Times New Roman"/>
          <w:color w:val="000000"/>
          <w:sz w:val="32"/>
          <w:szCs w:val="32"/>
          <w:lang w:eastAsia="zh-CN"/>
        </w:rPr>
      </w:pP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firstLine="5766" w:firstLineChars="1802"/>
        <w:jc w:val="left"/>
        <w:textAlignment w:val="auto"/>
        <w:rPr>
          <w:rFonts w:hint="default"/>
          <w:lang w:val="en-US" w:eastAsia="zh-CN"/>
        </w:rPr>
      </w:pPr>
      <w:r>
        <w:rPr>
          <w:rFonts w:hint="eastAsia" w:ascii="仿宋_GB2312" w:hAnsi="仿宋_GB2312" w:eastAsia="仿宋_GB2312" w:cs="Times New Roman"/>
          <w:color w:val="000000"/>
          <w:sz w:val="32"/>
          <w:szCs w:val="32"/>
          <w:lang w:val="en-US" w:eastAsia="zh-CN"/>
        </w:rPr>
        <w:t>2020年7月6日</w:t>
      </w:r>
    </w:p>
    <w:p>
      <w:pPr>
        <w:pStyle w:val="3"/>
        <w:keepNext w:val="0"/>
        <w:keepLines w:val="0"/>
        <w:pageBreakBefore w:val="0"/>
        <w:kinsoku/>
        <w:wordWrap/>
        <w:overflowPunct/>
        <w:topLinePunct w:val="0"/>
        <w:autoSpaceDE/>
        <w:autoSpaceDN/>
        <w:bidi w:val="0"/>
        <w:adjustRightInd w:val="0"/>
        <w:snapToGrid w:val="0"/>
        <w:spacing w:after="0" w:afterLines="0" w:line="56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val="0"/>
        <w:snapToGrid w:val="0"/>
        <w:spacing w:before="0" w:line="560" w:lineRule="exact"/>
        <w:ind w:left="0" w:leftChars="0" w:right="0" w:rightChars="0"/>
        <w:jc w:val="left"/>
        <w:textAlignment w:val="auto"/>
        <w:rPr>
          <w:rFonts w:hint="eastAsia" w:ascii="仿宋_GB2312" w:hAnsi="仿宋_GB2312" w:eastAsia="仿宋_GB2312" w:cs="Times New Roman"/>
          <w:color w:val="000000"/>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pPr>
    </w:p>
    <w:sectPr>
      <w:footerReference r:id="rId3" w:type="default"/>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17FB6"/>
    <w:rsid w:val="10FA2066"/>
    <w:rsid w:val="1F89703A"/>
    <w:rsid w:val="20252B63"/>
    <w:rsid w:val="20516992"/>
    <w:rsid w:val="300A0882"/>
    <w:rsid w:val="37CE070C"/>
    <w:rsid w:val="3A383625"/>
    <w:rsid w:val="401300F0"/>
    <w:rsid w:val="5CB23D20"/>
    <w:rsid w:val="5D1B1BC1"/>
    <w:rsid w:val="62843F57"/>
    <w:rsid w:val="65317FB6"/>
    <w:rsid w:val="68A72F02"/>
    <w:rsid w:val="6C895FA6"/>
    <w:rsid w:val="74C3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qFormat/>
    <w:uiPriority w:val="0"/>
    <w:pPr>
      <w:spacing w:before="100" w:beforeLines="0" w:beforeAutospacing="1" w:after="100" w:afterLines="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2020-06-30T05:46:00Z</dcterms:created>
  <dc:creator>金格科技</dc:creator>
  <cp:lastModifiedBy>lenovo</cp:lastModifiedBy>
  <dcterms:modified xsi:type="dcterms:W3CDTF">2020-07-05T11:17:32Z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