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245B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保定市徐水区气象局</w:t>
      </w:r>
    </w:p>
    <w:p w14:paraId="40A01A3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关于202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年度法治政府建设情况的报告</w:t>
      </w:r>
    </w:p>
    <w:p w14:paraId="236D94EF">
      <w:pPr>
        <w:rPr>
          <w:rFonts w:hint="eastAsia" w:ascii="仿宋_GB2312" w:hAnsi="仿宋_GB2312" w:eastAsia="仿宋_GB2312" w:cs="仿宋_GB2312"/>
          <w:sz w:val="32"/>
          <w:szCs w:val="32"/>
        </w:rPr>
      </w:pPr>
    </w:p>
    <w:p w14:paraId="59FD32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为全面贯彻落实上级气象部门和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w:t>
      </w:r>
      <w:r>
        <w:rPr>
          <w:rFonts w:hint="eastAsia" w:ascii="仿宋_GB2312" w:hAnsi="仿宋_GB2312" w:eastAsia="仿宋_GB2312" w:cs="仿宋_GB2312"/>
          <w:sz w:val="32"/>
          <w:szCs w:val="32"/>
          <w:lang w:val="en-US" w:eastAsia="zh-CN"/>
        </w:rPr>
        <w:t>法治建设工作要求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深入推进气象法治建设工作，全面履行公共气象服务职能，依法管理社会气象活动，进一步加强执法队伍建设、建立健全执法制度、规范行政执法程序。现将2024年度法治政府建设工作情况报告如下：</w:t>
      </w:r>
    </w:p>
    <w:p w14:paraId="70815A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一、强化履行第一责任人职责，夯实气象法治建设</w:t>
      </w:r>
    </w:p>
    <w:p w14:paraId="08B9FE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以习近平新时代中国特色社会主义思想为指导，深入学习宣传贯彻习近平法治思想，紧紧围绕学习贯彻党的二十大精神，着力推进“八五”普法规划和决议贯彻落实，着力深化“谁执法谁普法”“谁管理谁普法”“谁服务谁普法”普法责任制落地落实，以全面提升徐水气象法治水平为目标，围绕大力推进法治建设和气象现代化建设的总体目标，将气象服务和管理等各项工作纳入法治化轨道，推进气象事业依法科学发展。加强对法治政府建设的统一领导、统一部署、统筹协调，深入落实主要负责人推进法治政府建设第一责任人的责任制度，将气象法治建设工作纳入本单位目标考核，落实领导干部学法制度，领导班子带头学习法律法规，不断增强领导干部、职工的宪法意识。</w:t>
      </w:r>
    </w:p>
    <w:p w14:paraId="608D54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二、2024年度工作开展情况</w:t>
      </w:r>
    </w:p>
    <w:p w14:paraId="1453065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持续推进法治建设各项工作</w:t>
      </w:r>
    </w:p>
    <w:p w14:paraId="1C8DE8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贯彻落实《法治徐水建设规划（2021-2025年）》《徐水区法治社会建设实施方案（2021-2025）》《徐水区法治政府建设实施方案（2022-2035）》，整体谋划徐水气象部门“十五五”气象法治建设，依法全面履行气象管理职能，认真落实法治建设各项工作任务。</w:t>
      </w:r>
      <w:r>
        <w:rPr>
          <w:rFonts w:hint="eastAsia" w:ascii="仿宋_GB2312" w:hAnsi="仿宋_GB2312" w:eastAsia="仿宋_GB2312" w:cs="仿宋_GB2312"/>
          <w:color w:val="auto"/>
          <w:sz w:val="32"/>
          <w:szCs w:val="32"/>
          <w:lang w:val="en-US" w:eastAsia="zh-CN"/>
        </w:rPr>
        <w:t>持续开展《气象行政处罚裁量权管理办法》的学习与贯彻。</w:t>
      </w:r>
    </w:p>
    <w:p w14:paraId="04F315C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（二）不断完善依法行政制度体系建设</w:t>
      </w:r>
    </w:p>
    <w:p w14:paraId="7A89B5A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扎实推进行政执法“三项制度”。将该项工作列入年度重点工作任务，充分在行政执法活动中渗透“三项制度”理念，对执法信息做到事前、事中和事后公开，切实增强了行政执法“三项制度”的紧迫感和责任感，进一步提高政治站位，纵深推进“三项制度”工作。印发行政规范性文件《徐水区气象局“双随机、一公开”监管工作实施方案》，进一步规范徐水区气象局“双随机、一公开”监管工作，明确监管内容，并向社会公示。</w:t>
      </w:r>
    </w:p>
    <w:p w14:paraId="4E1C00A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（三）不断提高执法人员行政执法能力水平</w:t>
      </w:r>
    </w:p>
    <w:p w14:paraId="5C1F55E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提高徐水区气象局行政执法人员行政执法的能力和水平，加快法治建设和助力气象事业发展。组织行政复议人员和执法人员通过“行政执法学习培训平台”进行学习，学习上线率达到100%。同时，执法人员还积极参与相关气象法律法规的学习培训，通过加强培训学习，不断提升执法队伍法律素养和执法能力。目前，徐水区气象局4名工作人员取得行政执法证，行政执法人员队伍得到充实。</w:t>
      </w:r>
    </w:p>
    <w:p w14:paraId="49FD124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（四）积极推进普法与气象科普宣传教育</w:t>
      </w:r>
    </w:p>
    <w:p w14:paraId="16D04B2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强化领导干部法治建设常态化，开展12次集中学法活动，组织学习习近平法治思想、国家安全、安全生产等法律法规和规章，强化领导干部法治理念，促进法治思维能力的日常养成，增强了运用法律手段履职的能力和意识。健全“一把手”法治宣讲制度，开展《安全生产法》解读宣讲1次。跨部门联合开展“双随机”检查3次；联合多部门检查人员密集场所防雷安全5次；与顺平、满城气象局联合检查3次；省市县联合防雷检查1次。</w:t>
      </w:r>
    </w:p>
    <w:p w14:paraId="305BDB3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利用“3.23”世界气象日、“3.14”国家安全日、“5.12”全国防灾减灾日、科技宣传周、“12.4”宪法宣传日，将气象法律、法规等重要内容编辑成通俗易懂的宣传标语、展板到广场进行宣传，有计划有组织地开展集中法治宣传活动。同时充分发挥新媒体作用，在微信服务号上开展法治宣传。</w:t>
      </w:r>
    </w:p>
    <w:p w14:paraId="6EA4BFB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（五）认真履职尽责助力气象法治建设</w:t>
      </w:r>
    </w:p>
    <w:p w14:paraId="63DEEF1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积极履行社会管理职能。依法履行易燃易爆场所防雷安全监管职责，认真贯彻落实行政执法“三项制度”，每年对辖区内的易燃易爆重点场所进行执法检查全覆盖。2024年初制定《徐水区气象局“双随机、一公开”抽查工作计划》《徐水区气象局随机抽查市场监管执法事项清单》，并进行社会公开。全年开展</w:t>
      </w:r>
      <w:r>
        <w:rPr>
          <w:rFonts w:hint="eastAsia" w:ascii="仿宋_GB2312" w:hAnsi="仿宋_GB2312" w:eastAsia="仿宋_GB2312" w:cs="仿宋_GB2312"/>
          <w:b w:val="0"/>
          <w:bCs w:val="0"/>
          <w:color w:val="auto"/>
          <w:sz w:val="32"/>
          <w:szCs w:val="32"/>
          <w:lang w:val="en-US" w:eastAsia="zh-CN"/>
        </w:rPr>
        <w:t>跨部门联合开展“双随机”检查3次，</w:t>
      </w:r>
      <w:r>
        <w:rPr>
          <w:rFonts w:hint="eastAsia" w:ascii="仿宋_GB2312" w:hAnsi="仿宋_GB2312" w:eastAsia="仿宋_GB2312" w:cs="仿宋_GB2312"/>
          <w:sz w:val="32"/>
          <w:szCs w:val="32"/>
          <w:lang w:val="en-US" w:eastAsia="zh-CN"/>
        </w:rPr>
        <w:t>并及时公示检查结果。认真开展安全生产治本攻坚三年行动，对94家加油站、加气站及危化企业等重点监管单位开展多轮全覆盖检查，发现问题32条，全部整改到位。12月份，对境内22家柴油网点进行全覆盖检查，排查安全隐患，督促整改。全年无安全事故。</w:t>
      </w:r>
    </w:p>
    <w:p w14:paraId="56CAEB3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sz w:val="32"/>
          <w:szCs w:val="32"/>
          <w:lang w:val="en-US" w:eastAsia="zh-CN"/>
        </w:rPr>
        <w:t>持续深化简政放权，继续推进平台之外无抽查、清单之外无检查，完成2024年“双随机、一公开”抽查公示工作。加快推进“数字政务门牌”建设工作。深化“互联网+政务服务”，政务服务事项全流程网办率达到100%。制定《领导班子集体研究事项清单》《请示报告事项清单》，规范行政决策程序。组织参加上级气象部门区域联合检查、依法行政培训会议，不断提升综合行政执法水平。开展行政执法“三项制度”自查，及时更新公开相关制度。区政府印发《徐水区重大气象灾害应急预案》和《应对极端天气“五停”工作指导意见》。通过闪信、靶向发布、“冀气象”APP等，多渠道第一时间发布预警信息，为应对汛期降雨做好气象科技支撑。全面推广全国防雷减灾综合管理服务平台及河北省防雷检测智能监管平台应用，深入推进“互联网+监管”线上执法。</w:t>
      </w:r>
    </w:p>
    <w:p w14:paraId="5D7A276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三、存在的问题及不足</w:t>
      </w:r>
    </w:p>
    <w:p w14:paraId="27C3CAB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是行政执法水平有待提高。部分行政执法人员业务水平不精，执法队伍整体专业化程度不高，统筹规划、系统引导、柔性执法源头管控等综合方式运用不够。对法律法规学习和把握还不透彻，存在运用不娴熟的情况。二是普法工作有待加强，入企普法活动覆盖面不够全面，安全生产法律法规宣传广度、深度不足，企业人员理解接受程度较弱，听过就忘，需要坚持不懈的讲解，从业人员安全法治意识有待提高。</w:t>
      </w:r>
    </w:p>
    <w:p w14:paraId="1145676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四、下一步工作计划</w:t>
      </w:r>
    </w:p>
    <w:p w14:paraId="0328CA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继续以领导干部带头学法用法为抓手，深入学习贯彻习近平法治思想，提高政治站位，增强全局干部职工依法行政的意识，进一步完善工作制度、程序和机制。进一步完善气象行业行政规范性文件，研究并适时启动气象行业地方法律或政府规章制定工作。</w:t>
      </w:r>
    </w:p>
    <w:p w14:paraId="70BA25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持续深入开展气象行业相关法律法规宣传。根据</w:t>
      </w:r>
      <w:r>
        <w:rPr>
          <w:rFonts w:hint="eastAsia" w:ascii="仿宋_GB2312" w:hAnsi="仿宋_GB2312" w:eastAsia="仿宋_GB2312" w:cs="仿宋_GB2312"/>
          <w:sz w:val="32"/>
          <w:szCs w:val="32"/>
          <w:lang w:val="en-US" w:eastAsia="zh-CN"/>
        </w:rPr>
        <w:t>上级气象部门</w:t>
      </w:r>
      <w:r>
        <w:rPr>
          <w:rFonts w:hint="eastAsia" w:ascii="仿宋_GB2312" w:hAnsi="仿宋_GB2312" w:eastAsia="仿宋_GB2312" w:cs="仿宋_GB2312"/>
          <w:sz w:val="32"/>
          <w:szCs w:val="32"/>
        </w:rPr>
        <w:t>统一部署，开展执法检查交流工作，不断提升执法人员队伍素养和执法能力。</w:t>
      </w:r>
    </w:p>
    <w:p w14:paraId="55BD1D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bookmarkStart w:id="0" w:name="_GoBack"/>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加大行政执法检查力度，重点开展对雷电灾害防御活动的监督检查</w:t>
      </w:r>
      <w:r>
        <w:rPr>
          <w:rFonts w:hint="eastAsia" w:ascii="仿宋_GB2312" w:hAnsi="仿宋_GB2312" w:eastAsia="仿宋_GB2312" w:cs="仿宋_GB2312"/>
          <w:sz w:val="32"/>
          <w:szCs w:val="32"/>
          <w:lang w:val="en-US" w:eastAsia="zh-CN"/>
        </w:rPr>
        <w:t>和对气象灾害防御工作的监督检查工作，</w:t>
      </w:r>
      <w:r>
        <w:rPr>
          <w:rFonts w:hint="eastAsia" w:ascii="仿宋_GB2312" w:hAnsi="仿宋_GB2312" w:eastAsia="仿宋_GB2312" w:cs="仿宋_GB2312"/>
          <w:sz w:val="32"/>
          <w:szCs w:val="32"/>
        </w:rPr>
        <w:t>强化雷电防护装置检测市场监管。推</w:t>
      </w:r>
      <w:bookmarkEnd w:id="0"/>
      <w:r>
        <w:rPr>
          <w:rFonts w:hint="eastAsia" w:ascii="仿宋_GB2312" w:hAnsi="仿宋_GB2312" w:eastAsia="仿宋_GB2312" w:cs="仿宋_GB2312"/>
          <w:sz w:val="32"/>
          <w:szCs w:val="32"/>
        </w:rPr>
        <w:t>动人员密集场所雷电防护方面技术监管工作。同时，规范气象行政执法行为，提升气象依法行政水平，在执法活动中全面践行“三项制度”精神。</w:t>
      </w:r>
    </w:p>
    <w:p w14:paraId="62A4B6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持续探索推进气象监管改革体制机制创新，创新执法模式，实现气象监管法治化、数字化、规范化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实现法治政府和服务型政府建设有机统一、协同推进</w:t>
      </w:r>
      <w:r>
        <w:rPr>
          <w:rFonts w:hint="eastAsia" w:ascii="仿宋_GB2312" w:hAnsi="仿宋_GB2312" w:eastAsia="仿宋_GB2312" w:cs="仿宋_GB2312"/>
          <w:sz w:val="32"/>
          <w:szCs w:val="32"/>
          <w:lang w:eastAsia="zh-CN"/>
        </w:rPr>
        <w:t>。</w:t>
      </w:r>
    </w:p>
    <w:p w14:paraId="53FE5A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）依法履行相关政府管理职能，认真落实行政审批制度改革，简政放权、放管服等政府职能转变工作。</w:t>
      </w:r>
    </w:p>
    <w:p w14:paraId="431692C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p>
    <w:p w14:paraId="15BB01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3F1B5B36">
      <w:pPr>
        <w:keepNext w:val="0"/>
        <w:keepLines w:val="0"/>
        <w:pageBreakBefore w:val="0"/>
        <w:widowControl w:val="0"/>
        <w:kinsoku/>
        <w:wordWrap/>
        <w:overflowPunct/>
        <w:topLinePunct w:val="0"/>
        <w:autoSpaceDE/>
        <w:autoSpaceDN/>
        <w:bidi w:val="0"/>
        <w:adjustRightInd/>
        <w:snapToGrid/>
        <w:ind w:right="1264" w:rightChars="602"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保定市徐水区气象局</w:t>
      </w:r>
    </w:p>
    <w:p w14:paraId="739AE038">
      <w:pPr>
        <w:ind w:right="1264" w:rightChars="602"/>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hNjUzODhlZGMyN2Y2YjhiMjQyZTI2ZWZhNmI2Y2UifQ=="/>
  </w:docVars>
  <w:rsids>
    <w:rsidRoot w:val="0611019E"/>
    <w:rsid w:val="0611019E"/>
    <w:rsid w:val="07A1396F"/>
    <w:rsid w:val="09E85885"/>
    <w:rsid w:val="0F2D1235"/>
    <w:rsid w:val="100625C1"/>
    <w:rsid w:val="10B1348F"/>
    <w:rsid w:val="12E14606"/>
    <w:rsid w:val="161C2DBE"/>
    <w:rsid w:val="1ED52C4B"/>
    <w:rsid w:val="1F7E2394"/>
    <w:rsid w:val="22C96397"/>
    <w:rsid w:val="278355F1"/>
    <w:rsid w:val="278E3170"/>
    <w:rsid w:val="28CD70C3"/>
    <w:rsid w:val="3A8E2C59"/>
    <w:rsid w:val="3CDF03D1"/>
    <w:rsid w:val="412944A5"/>
    <w:rsid w:val="459B31D0"/>
    <w:rsid w:val="46E666CD"/>
    <w:rsid w:val="4753440D"/>
    <w:rsid w:val="49296D45"/>
    <w:rsid w:val="4BCB2B50"/>
    <w:rsid w:val="548A22DE"/>
    <w:rsid w:val="56262642"/>
    <w:rsid w:val="57364B06"/>
    <w:rsid w:val="5B417F1E"/>
    <w:rsid w:val="5BB26726"/>
    <w:rsid w:val="60DF069A"/>
    <w:rsid w:val="612200C8"/>
    <w:rsid w:val="63275401"/>
    <w:rsid w:val="65C930F7"/>
    <w:rsid w:val="66170B45"/>
    <w:rsid w:val="66BB0919"/>
    <w:rsid w:val="66F14C12"/>
    <w:rsid w:val="686564A1"/>
    <w:rsid w:val="692E15A4"/>
    <w:rsid w:val="6CA976D1"/>
    <w:rsid w:val="6D8D235F"/>
    <w:rsid w:val="6F887EE3"/>
    <w:rsid w:val="73201C33"/>
    <w:rsid w:val="77764DF0"/>
    <w:rsid w:val="77DE16AB"/>
    <w:rsid w:val="7A097A01"/>
    <w:rsid w:val="7A5944E4"/>
    <w:rsid w:val="7E941F8F"/>
    <w:rsid w:val="7FBB4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2626</Words>
  <Characters>2699</Characters>
  <Lines>0</Lines>
  <Paragraphs>0</Paragraphs>
  <TotalTime>117</TotalTime>
  <ScaleCrop>false</ScaleCrop>
  <LinksUpToDate>false</LinksUpToDate>
  <CharactersWithSpaces>2776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2022-12-07T08:56:00Z</dcterms:created>
  <dc:creator>Administrator</dc:creator>
  <cp:lastModifiedBy>文</cp:lastModifiedBy>
  <dcterms:modified xsi:type="dcterms:W3CDTF">2026-10-27T03:20:54Z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666D2D5C54C64103AB20C3123FD8AF3B_12</vt:lpwstr>
  </property>
  <property fmtid="{D5CDD505-2E9C-101B-9397-08002B2CF9AE}" pid="4" name="KSOTemplateDocerSaveRecord">
    <vt:lpwstr>eyJoZGlkIjoiYWMxNDdjODhiMjM1YTI0ODllZjAwMDU2NGViNzJkOWIiLCJ1c2VySWQiOiIyMzExMzk5NzAifQ==</vt:lpwstr>
  </property>
</Properties>
</file>