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E488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应急管理局</w:t>
      </w:r>
      <w:r>
        <w:rPr>
          <w:rFonts w:hint="eastAsia" w:ascii="方正小标宋简体" w:hAnsi="方正小标宋简体" w:eastAsia="方正小标宋简体" w:cs="方正小标宋简体"/>
          <w:sz w:val="44"/>
          <w:szCs w:val="44"/>
          <w:lang w:val="en-US" w:eastAsia="zh-CN"/>
        </w:rPr>
        <w:t>关于</w:t>
      </w:r>
      <w:r>
        <w:rPr>
          <w:rFonts w:hint="eastAsia" w:ascii="方正小标宋简体" w:hAnsi="方正小标宋简体" w:eastAsia="方正小标宋简体" w:cs="方正小标宋简体"/>
          <w:sz w:val="44"/>
          <w:szCs w:val="44"/>
        </w:rPr>
        <w:t>2025年度</w:t>
      </w:r>
    </w:p>
    <w:p w14:paraId="16A482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法治</w:t>
      </w:r>
      <w:r>
        <w:rPr>
          <w:rFonts w:hint="eastAsia" w:ascii="方正小标宋简体" w:hAnsi="方正小标宋简体" w:eastAsia="方正小标宋简体" w:cs="方正小标宋简体"/>
          <w:sz w:val="44"/>
          <w:szCs w:val="44"/>
          <w:lang w:val="en-US" w:eastAsia="zh-CN"/>
        </w:rPr>
        <w:t>政府</w:t>
      </w:r>
      <w:r>
        <w:rPr>
          <w:rFonts w:hint="eastAsia" w:ascii="方正小标宋简体" w:hAnsi="方正小标宋简体" w:eastAsia="方正小标宋简体" w:cs="方正小标宋简体"/>
          <w:sz w:val="44"/>
          <w:szCs w:val="44"/>
        </w:rPr>
        <w:t>建设</w:t>
      </w:r>
      <w:r>
        <w:rPr>
          <w:rFonts w:hint="eastAsia" w:ascii="方正小标宋简体" w:hAnsi="方正小标宋简体" w:eastAsia="方正小标宋简体" w:cs="方正小标宋简体"/>
          <w:sz w:val="44"/>
          <w:szCs w:val="44"/>
          <w:lang w:val="en-US" w:eastAsia="zh-CN"/>
        </w:rPr>
        <w:t>情况的</w:t>
      </w:r>
      <w:r>
        <w:rPr>
          <w:rFonts w:hint="eastAsia" w:ascii="方正小标宋简体" w:hAnsi="方正小标宋简体" w:eastAsia="方正小标宋简体" w:cs="方正小标宋简体"/>
          <w:sz w:val="44"/>
          <w:szCs w:val="44"/>
        </w:rPr>
        <w:t>报告</w:t>
      </w:r>
    </w:p>
    <w:bookmarkEnd w:id="0"/>
    <w:p w14:paraId="53B72F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p>
    <w:p w14:paraId="3FD2501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在区委、区政府的领导下，我局深入学习贯彻习近平法治思想，全面落实中央和省、市、区关于法治建设的决策部署，紧扣应急管理中心工作，持续推进依法行政，严格规范公正文明执法，不断提升应急管理法治化水平，为全区安全生产形势持续稳定提供了坚实法治保障。现将本年度法治建设工作情况报告如下：</w:t>
      </w:r>
    </w:p>
    <w:p w14:paraId="1C272E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一、本年度法治建设主要工作及成效</w:t>
      </w:r>
    </w:p>
    <w:p w14:paraId="53BD84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（一）坚持政治引领，全面压实法治建设责任</w:t>
      </w:r>
    </w:p>
    <w:p w14:paraId="2408F2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局党组始终把法治建设摆在全局工作的重要位置，严格落实党政主要负责人履行推进法治建设第一责任人职责，将法治建设与安全生产、防灾减灾救灾、应急救援等核心业务同谋划、同部署、同推进、同考核。定期召开党组会议专题研究法治建设重点任务，审议法治建设相关制度文件，协调解决工作推进中的重点难点问题，确保上级法治建设各项部署要求落地见效。</w:t>
      </w:r>
    </w:p>
    <w:p w14:paraId="570221E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（二）完善制度体系，持续规范行政权力运行</w:t>
      </w:r>
    </w:p>
    <w:p w14:paraId="5059F9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持续健全依法行政制度体系，结合法律法规立改废释动态梳理应急管理领域权责事项，优化权责清单，规范行政许可办理流程，提升政务服务规范化水平。严格落实执法全过程记录、重大执法决定法制审核制度，细化执法操作指引，统一执法文书标准，规范行政执法自由裁量权，从程序上保障执法行为合法合规、公平公正。严格执行规范性文件合法性审查机制，本局制发的各类规范性文件均经合法性审核把关，定期开展规范性文件清理工作，维护制度体系统一规范。</w:t>
      </w:r>
    </w:p>
    <w:p w14:paraId="0BF8BF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sz w:val="32"/>
          <w:szCs w:val="32"/>
        </w:rPr>
        <w:t>（三）严格规范执法，不断提升监管执法质效</w:t>
      </w:r>
    </w:p>
    <w:p w14:paraId="6B9383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严格规范公正文明执法，聚焦危险化学品、工贸、粉尘涉爆、有限空间等重点行业领域，依法履行安全监管执法职责，严肃查处各类安全生产违法违规行为。落实随机抽查监管要求，加强跨部门联合执法，凝聚监管合力，规范涉企检查行为。推行说理式执法、柔性执法，坚持处罚与教育相结合，指导企业主动落实安全生产主体责任，助力优化法治化营商环境。</w:t>
      </w:r>
    </w:p>
    <w:p w14:paraId="0AAF09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sz w:val="32"/>
          <w:szCs w:val="32"/>
        </w:rPr>
        <w:t>（四）深化普法宣传，着力营造良好法治氛围</w:t>
      </w:r>
    </w:p>
    <w:p w14:paraId="7F729A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落实“谁执法谁普法”普法责任制，结合安全生产月、防灾减灾日、消防宣传日等重要时间节点，面向生产经营单位从业人员、城乡居民开展多形式、分层次的法治宣传教育，普及应急管理和安全生产法律法规，推动安全法治观念深入人心。强化机关内部法治教育培训，将习近平法治思想、应急管理核心法律法规纳入党组理论学习中心组学习和干部日常培训内容，常态化开展执法实务专题培训和案例研讨，不断提升执法队伍法治素养和专业执法能力。</w:t>
      </w:r>
    </w:p>
    <w:p w14:paraId="69C0DB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二、存在的问题与不足</w:t>
      </w:r>
    </w:p>
    <w:p w14:paraId="2385B9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回顾全年工作，我局法治建设虽然取得了一定成效，但对照上级要求和群众期盼仍存在差距：一是法治宣传教育的精准性和创新性有待提升，普法形式不够丰富，针对不同行业、不同群体的差异化普法效果有待加强；二是执法队伍的专业法治能力与新时代应急管理工作的高标准要求还存在差距，基层执法力量建设仍需持续强化；三是法治建设与应急管理业务工作的融合深度不够，运用法治思维和法治方式破解复杂问题的能力有待进一步提升。</w:t>
      </w:r>
    </w:p>
    <w:p w14:paraId="35A848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三、下一步工作打算</w:t>
      </w:r>
    </w:p>
    <w:p w14:paraId="43BA76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sz w:val="32"/>
          <w:szCs w:val="32"/>
        </w:rPr>
        <w:t>（一）持续压实法治建设政治责任</w:t>
      </w:r>
    </w:p>
    <w:p w14:paraId="58F182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始终坚持以习近平法治思想为指导，严格落实法治建设第一责任人职责，定期研究部署法治建设重点任务，细化工作举措，强化督促落实，推动法治建设与应急管理业务深度融合，确保各项工作任务落地见效。</w:t>
      </w:r>
    </w:p>
    <w:p w14:paraId="0534C3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sz w:val="32"/>
          <w:szCs w:val="32"/>
        </w:rPr>
        <w:t>（二）持续提升行政执法规范化水平</w:t>
      </w:r>
    </w:p>
    <w:p w14:paraId="74AF2E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一步严格执行行政执法各项制度规范，细化执法标准，优化执法流程，加强执法全过程监督，不断提升执法规范化水平。创新监管执法方式，持续深化重点行业领域专项治理，推动执法力量向基层下沉，夯实基层执法基础，提升基层应急管理依法治理能力。</w:t>
      </w:r>
    </w:p>
    <w:p w14:paraId="3C2D95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sz w:val="32"/>
          <w:szCs w:val="32"/>
        </w:rPr>
        <w:t>（三）持续深化精准普法宣传教育</w:t>
      </w:r>
    </w:p>
    <w:p w14:paraId="2F28C4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创新普法宣传载体和形式，聚焦重点行业、重点群体开展精准普法，不断提升普法宣传的针对性和实效性，推动应急管理法治观念深入人心。持续加强执法队伍法治教育培训，健全常态化学习机制，全面提升执法人员运用法治方式开展工作的能力。</w:t>
      </w:r>
    </w:p>
    <w:p w14:paraId="6AC4966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sz w:val="32"/>
          <w:szCs w:val="32"/>
        </w:rPr>
        <w:t>（四）持续强化依法治理综合能力</w:t>
      </w:r>
    </w:p>
    <w:p w14:paraId="42044F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把法治原则贯穿应急管理工作全链条、各环节，运用法治思维防范化解重大安全风险，运用法治方式应对处置各类突发事件，不断提升应急管理法治化水平，为全区经济社会高质量发展提供坚实的安全法治保障。</w:t>
      </w:r>
    </w:p>
    <w:p w14:paraId="1B22C69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2983FE9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3198CE0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5703C0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3840" w:firstLineChars="120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保定市徐水区应急管理局</w:t>
      </w:r>
    </w:p>
    <w:p w14:paraId="600163E9">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2025年12月23日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7F40DD"/>
    <w:rsid w:val="22FE79A5"/>
    <w:rsid w:val="3A574FE2"/>
    <w:rsid w:val="4BC624E7"/>
    <w:rsid w:val="57D81264"/>
    <w:rsid w:val="73F96834"/>
    <w:rsid w:val="76984A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1694</Words>
  <Characters>1705</Characters>
  <Lines>0</Lines>
  <Paragraphs>0</Paragraphs>
  <TotalTime>0</TotalTime>
  <ScaleCrop>false</ScaleCrop>
  <LinksUpToDate>false</LinksUpToDate>
  <CharactersWithSpaces>1705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2026-01-23T07:47:00Z</dcterms:created>
  <dc:creator>Administrator</dc:creator>
  <cp:lastModifiedBy>-.-</cp:lastModifiedBy>
  <dcterms:modified xsi:type="dcterms:W3CDTF">2026-10-27T02:06:01Z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7FA60EC673054482841857F29F2DE527_12</vt:lpwstr>
  </property>
  <property fmtid="{D5CDD505-2E9C-101B-9397-08002B2CF9AE}" pid="4" name="KSOTemplateDocerSaveRecord">
    <vt:lpwstr>eyJoZGlkIjoiNzc1ZTgwYmY3MjczZWQ1YjQ5YTJmMjYyNjc3MWQ1NTciLCJ1c2VySWQiOiI3NzYwODQ5NTUifQ==</vt:lpwstr>
  </property>
</Properties>
</file>