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DD4F3">
      <w:pP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bookmarkStart w:id="0" w:name="_GoBack"/>
      <w:bookmarkEnd w:id="0"/>
    </w:p>
    <w:p w14:paraId="1796809A"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徐水区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重点货运源头企业名单：</w:t>
      </w:r>
    </w:p>
    <w:tbl>
      <w:tblPr>
        <w:tblStyle w:val="3"/>
        <w:tblW w:w="1472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199"/>
        <w:gridCol w:w="2624"/>
        <w:gridCol w:w="1178"/>
        <w:gridCol w:w="2332"/>
        <w:gridCol w:w="1287"/>
        <w:gridCol w:w="3024"/>
        <w:gridCol w:w="546"/>
      </w:tblGrid>
      <w:tr w14:paraId="49BF2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源头企业名称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源头企业地址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2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企业法人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F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4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经营范围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监管单位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5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99BA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B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00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河北调蓄库绿色建材有限公司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05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徐水经济开发区富园路北法治街东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刘洋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91130609MA0EN62202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砂石料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6B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保定市自然资源和规划局徐水区分局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8831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0DF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4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C8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保定徐水区上库建材有限公司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C8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徐水东釜山乡南陈庄村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1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李敏锋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2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91130609MA0FT9C505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砂石料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A03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保定市自然资源和规划局徐水区分局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A4A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C29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197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保定聚和诚商品混凝土有限公司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47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徐水区遂城镇广门村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贾利贺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4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91130609MA07THJ84U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A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7A9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5BBE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AA0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保定浩圆商品混凝土制造有限公司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44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徐水区高林村镇小辛安村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臧红革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91130609MA0F34GK3D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8B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800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711E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32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保定市徐水区奇凤商品混凝土有限公司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8BB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河北省保定市徐水区太合庄村西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张凤强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8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911306093084029976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4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409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E9DE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C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D27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保定丰硕达混凝土有限公司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4DF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徐水区洋丰路北双丰大街东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郝时雨 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91130629MA7KLWG95Y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A388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74F2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35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雄安中建西部建设有限公司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2A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</w:t>
            </w:r>
            <w:r>
              <w:rPr>
                <w:rStyle w:val="7"/>
                <w:rFonts w:hAnsi="宋体"/>
                <w:highlight w:val="none"/>
                <w:lang w:val="en-US" w:eastAsia="zh-CN" w:bidi="ar"/>
              </w:rPr>
              <w:t>高林村镇田村铺村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万彬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91130629MA0CK6FL01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B06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6CEA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C9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保定市徐水区聚孚安建材有限公司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9B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河北省保定市徐水区107国道东侧十里铺村西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7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孙立伟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91130609MA0FRT082D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6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3781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4495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A0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保定邦威商品混凝土制造有限公司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02B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</w:t>
            </w:r>
            <w:r>
              <w:rPr>
                <w:rStyle w:val="7"/>
                <w:rFonts w:hAnsi="宋体"/>
                <w:highlight w:val="none"/>
                <w:lang w:val="en-US" w:eastAsia="zh-CN" w:bidi="ar"/>
              </w:rPr>
              <w:t>高林村镇田村铺村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3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彭  静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91130609MA0F89DX1B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7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2B8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5666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2D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保定徐水区磐孚新材料科技有限公司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1D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保定市徐水区</w:t>
            </w:r>
            <w:r>
              <w:rPr>
                <w:rStyle w:val="7"/>
                <w:rFonts w:hAnsi="宋体"/>
                <w:highlight w:val="none"/>
                <w:lang w:val="en-US" w:eastAsia="zh-CN" w:bidi="ar"/>
              </w:rPr>
              <w:t>高林村镇高林村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杨建东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91130609MA0F5QR5T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A04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66F0C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9C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保定雄裕</w:t>
            </w:r>
            <w:r>
              <w:rPr>
                <w:rStyle w:val="7"/>
                <w:rFonts w:hAnsi="宋体"/>
                <w:highlight w:val="none"/>
                <w:lang w:val="en-US" w:eastAsia="zh-CN" w:bidi="ar"/>
              </w:rPr>
              <w:t>商品混凝土制造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46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徐水区水利局第一排干渠北侧（二分场-4）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8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张領义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1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91130609MA0FWGU181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0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61D0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2A63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9D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保定金隅混凝土有限公司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6F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徐水区大因镇大因村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8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于东磊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73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91130609MA084NF98L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E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E8F3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60C1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7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E15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保定腾堃新型建材科技有限公司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0B5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徐水区大因镇伍级村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李艳军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91130609MA0FAPOD49Y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F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C908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F990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C0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河北孚领商品混凝土制造有限公司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5F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徐水区遂城镇遂城村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王健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91130609MA0F3EUH58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4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36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A2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03FD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C6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保定巨力能源有限公司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C63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徐水区安肃镇王马村南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2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李波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9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91130609MA07RDU156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A2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277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6400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B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827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河北中晋建工新型建材有限公司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88B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徐水区安肃镇仁里村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姚冲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91130609MA0FKD8W8M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E9F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D3E8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06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B5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保定华瑞诚新型建材有限公司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8D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徐水区高林村镇田村铺村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2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谢泽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F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91130609MA0F1TP87XR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21E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B14A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E9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河北筑源商品混凝土有限公司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B3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河北省保定市徐水区区安肃镇南张丰村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C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温宇飞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3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91130609MA0G29QJ88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4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C0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28AC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11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保定市昌红隆建筑材料有限公司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523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徐水区大王店镇孟村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3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刘松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91130609MA0F8YEF93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CB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4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3A69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E74C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A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D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河北兴业混凝土制造有限公司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D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徐水大王店镇骆庄村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张建新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91130609MA07L2YMX0 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5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预拌混凝土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F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徐水区住房和城乡建设局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2A2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</w:tbl>
    <w:p w14:paraId="6F4185CC"/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0280749"/>
    </w:sdtPr>
    <w:sdtContent>
      <w:p w14:paraId="02A29342">
        <w:pPr>
          <w:pStyle w:val="2"/>
          <w:jc w:val="right"/>
        </w:pPr>
        <w:r>
          <w:rPr>
            <w:rFonts w:hint="eastAsia" w:ascii="仿宋_GB2312" w:hAnsi="仿宋_GB2312" w:eastAsia="仿宋_GB2312" w:cs="仿宋_GB2312"/>
            <w:sz w:val="28"/>
            <w:szCs w:val="28"/>
          </w:rPr>
          <w:fldChar w:fldCharType="begin"/>
        </w:r>
        <w:r>
          <w:rPr>
            <w:rFonts w:hint="eastAsia" w:ascii="仿宋_GB2312" w:hAnsi="仿宋_GB2312" w:eastAsia="仿宋_GB2312" w:cs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hAnsi="仿宋_GB2312" w:eastAsia="仿宋_GB2312" w:cs="仿宋_GB2312"/>
            <w:sz w:val="28"/>
            <w:szCs w:val="28"/>
          </w:rPr>
          <w:fldChar w:fldCharType="separate"/>
        </w:r>
        <w:r>
          <w:rPr>
            <w:rFonts w:ascii="仿宋_GB2312" w:hAnsi="仿宋_GB2312" w:eastAsia="仿宋_GB2312" w:cs="仿宋_GB2312"/>
            <w:sz w:val="28"/>
            <w:szCs w:val="28"/>
            <w:lang w:val="zh-CN"/>
          </w:rPr>
          <w:t>-</w:t>
        </w:r>
        <w:r>
          <w:rPr>
            <w:rFonts w:ascii="仿宋_GB2312" w:hAnsi="仿宋_GB2312" w:eastAsia="仿宋_GB2312" w:cs="仿宋_GB2312"/>
            <w:sz w:val="28"/>
            <w:szCs w:val="28"/>
          </w:rPr>
          <w:t xml:space="preserve"> 1 -</w:t>
        </w:r>
        <w:r>
          <w:rPr>
            <w:rFonts w:hint="eastAsia" w:ascii="仿宋_GB2312" w:hAnsi="仿宋_GB2312" w:eastAsia="仿宋_GB2312" w:cs="仿宋_GB2312"/>
            <w:sz w:val="28"/>
            <w:szCs w:val="28"/>
          </w:rPr>
          <w:fldChar w:fldCharType="end"/>
        </w:r>
      </w:p>
    </w:sdtContent>
  </w:sdt>
  <w:p w14:paraId="27CF9E2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B95841"/>
    <w:rsid w:val="56C067EF"/>
    <w:rsid w:val="585F795B"/>
    <w:rsid w:val="7E21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标题 11"/>
    <w:basedOn w:val="6"/>
    <w:next w:val="6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2"/>
      <w:sz w:val="44"/>
    </w:rPr>
  </w:style>
  <w:style w:type="paragraph" w:customStyle="1" w:styleId="6">
    <w:name w:val="正文1"/>
    <w:qFormat/>
    <w:uiPriority w:val="0"/>
    <w:pPr>
      <w:widowControl w:val="0"/>
      <w:suppressAutoHyphens w:val="0"/>
      <w:bidi w:val="0"/>
      <w:spacing w:before="0" w:after="0"/>
      <w:jc w:val="both"/>
    </w:pPr>
    <w:rPr>
      <w:rFonts w:asciiTheme="minorHAnsi" w:hAnsiTheme="minorHAnsi" w:eastAsiaTheme="minorEastAsia" w:cstheme="minorBidi"/>
      <w:color w:val="auto"/>
      <w:kern w:val="2"/>
      <w:sz w:val="21"/>
      <w:szCs w:val="24"/>
      <w:lang w:val="en-US" w:eastAsia="zh-CN" w:bidi="ar-SA"/>
    </w:rPr>
  </w:style>
  <w:style w:type="character" w:customStyle="1" w:styleId="7">
    <w:name w:val="font1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980</Words>
  <Characters>1335</Characters>
  <Lines>0</Lines>
  <Paragraphs>0</Paragraphs>
  <TotalTime>5</TotalTime>
  <ScaleCrop>false</ScaleCrop>
  <LinksUpToDate>false</LinksUpToDate>
  <CharactersWithSpaces>1341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2026-09-21T01:50:00Z</dcterms:created>
  <dc:creator>Administrator</dc:creator>
  <cp:lastModifiedBy>WPS_1785116348</cp:lastModifiedBy>
  <dcterms:modified xsi:type="dcterms:W3CDTF">2026-09-21T07:19:47Z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eyJoZGlkIjoiYTY3MGVhYTc0YjYxOWIyZDdlMjUyNzk1MjJkY2ViZGUiLCJ1c2VySWQiOiIxODc4MjM5NDkwIn0=</vt:lpwstr>
  </property>
  <property fmtid="{D5CDD505-2E9C-101B-9397-08002B2CF9AE}" pid="4" name="ICV">
    <vt:lpwstr>B477B295C4F04E0CB6BF5FB6581D0D84_13</vt:lpwstr>
  </property>
</Properties>
</file>