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9AAC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保定市徐水区农业农村局</w:t>
      </w:r>
    </w:p>
    <w:p w14:paraId="42E90C2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202</w:t>
      </w:r>
      <w:r>
        <w:rPr>
          <w:rFonts w:hint="eastAsia" w:ascii="方正小标宋简体" w:hAnsi="方正小标宋简体" w:eastAsia="方正小标宋简体" w:cs="方正小标宋简体"/>
          <w:b w:val="0"/>
          <w:bCs/>
          <w:sz w:val="44"/>
          <w:szCs w:val="44"/>
          <w:lang w:val="en-US" w:eastAsia="zh-CN"/>
        </w:rPr>
        <w:t>5</w:t>
      </w:r>
      <w:r>
        <w:rPr>
          <w:rFonts w:hint="eastAsia" w:ascii="方正小标宋简体" w:hAnsi="方正小标宋简体" w:eastAsia="方正小标宋简体" w:cs="方正小标宋简体"/>
          <w:b w:val="0"/>
          <w:bCs/>
          <w:sz w:val="44"/>
          <w:szCs w:val="44"/>
        </w:rPr>
        <w:t>年</w:t>
      </w:r>
      <w:r>
        <w:rPr>
          <w:rFonts w:hint="eastAsia" w:ascii="方正小标宋简体" w:hAnsi="方正小标宋简体" w:eastAsia="方正小标宋简体" w:cs="方正小标宋简体"/>
          <w:b w:val="0"/>
          <w:bCs/>
          <w:sz w:val="44"/>
          <w:szCs w:val="44"/>
          <w:lang w:eastAsia="zh-CN"/>
        </w:rPr>
        <w:t>度</w:t>
      </w:r>
      <w:bookmarkStart w:id="0" w:name="_GoBack"/>
      <w:bookmarkEnd w:id="0"/>
      <w:r>
        <w:rPr>
          <w:rFonts w:hint="eastAsia" w:ascii="方正小标宋简体" w:hAnsi="方正小标宋简体" w:eastAsia="方正小标宋简体" w:cs="方正小标宋简体"/>
          <w:b w:val="0"/>
          <w:bCs/>
          <w:sz w:val="44"/>
          <w:szCs w:val="44"/>
        </w:rPr>
        <w:t>法治建设工作</w:t>
      </w:r>
      <w:r>
        <w:rPr>
          <w:rFonts w:hint="eastAsia" w:ascii="方正小标宋简体" w:hAnsi="方正小标宋简体" w:eastAsia="方正小标宋简体" w:cs="方正小标宋简体"/>
          <w:b w:val="0"/>
          <w:bCs/>
          <w:sz w:val="44"/>
          <w:szCs w:val="44"/>
          <w:lang w:eastAsia="zh-CN"/>
        </w:rPr>
        <w:t>报告</w:t>
      </w:r>
    </w:p>
    <w:p w14:paraId="6451F90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小标宋简体" w:hAnsi="方正小标宋简体" w:eastAsia="方正小标宋简体" w:cs="方正小标宋简体"/>
          <w:b w:val="0"/>
          <w:bCs/>
          <w:sz w:val="44"/>
          <w:szCs w:val="44"/>
        </w:rPr>
      </w:pPr>
    </w:p>
    <w:p w14:paraId="071CA3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i w:val="0"/>
          <w:iCs w:val="0"/>
          <w:caps w:val="0"/>
          <w:color w:val="353535"/>
          <w:spacing w:val="0"/>
          <w:sz w:val="32"/>
          <w:szCs w:val="32"/>
          <w:shd w:val="clear" w:fill="FFFFFF"/>
        </w:rPr>
        <w:t>202</w:t>
      </w:r>
      <w:r>
        <w:rPr>
          <w:rFonts w:hint="eastAsia" w:ascii="方正仿宋_GB2312" w:hAnsi="方正仿宋_GB2312" w:eastAsia="方正仿宋_GB2312" w:cs="方正仿宋_GB2312"/>
          <w:b w:val="0"/>
          <w:bCs/>
          <w:i w:val="0"/>
          <w:iCs w:val="0"/>
          <w:caps w:val="0"/>
          <w:color w:val="353535"/>
          <w:spacing w:val="0"/>
          <w:sz w:val="32"/>
          <w:szCs w:val="32"/>
          <w:shd w:val="clear" w:fill="FFFFFF"/>
          <w:lang w:val="en-US" w:eastAsia="zh-CN"/>
        </w:rPr>
        <w:t>5</w:t>
      </w:r>
      <w:r>
        <w:rPr>
          <w:rFonts w:hint="eastAsia" w:ascii="方正仿宋_GB2312" w:hAnsi="方正仿宋_GB2312" w:eastAsia="方正仿宋_GB2312" w:cs="方正仿宋_GB2312"/>
          <w:b w:val="0"/>
          <w:bCs/>
          <w:i w:val="0"/>
          <w:iCs w:val="0"/>
          <w:caps w:val="0"/>
          <w:color w:val="353535"/>
          <w:spacing w:val="0"/>
          <w:sz w:val="32"/>
          <w:szCs w:val="32"/>
          <w:shd w:val="clear" w:fill="FFFFFF"/>
        </w:rPr>
        <w:t>年，在区委、区政府的正确领导下，在区全面依法治区委员会的精心指导下，我局把法治政府建设工作作为一项基础性、全局性工作，摆在突出的位置，坚持以习近平法治思想为指导，贯彻落实党的</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二十届四中全会精神</w:t>
      </w:r>
      <w:r>
        <w:rPr>
          <w:rFonts w:hint="eastAsia" w:ascii="方正仿宋_GB2312" w:hAnsi="方正仿宋_GB2312" w:eastAsia="方正仿宋_GB2312" w:cs="方正仿宋_GB2312"/>
          <w:b w:val="0"/>
          <w:bCs/>
          <w:i w:val="0"/>
          <w:iCs w:val="0"/>
          <w:caps w:val="0"/>
          <w:color w:val="353535"/>
          <w:spacing w:val="0"/>
          <w:sz w:val="32"/>
          <w:szCs w:val="32"/>
          <w:shd w:val="clear" w:fill="FFFFFF"/>
        </w:rPr>
        <w:t>，</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开展学习贯彻习近平新时代中国特色社会主义思想主题教育活动，</w:t>
      </w:r>
      <w:r>
        <w:rPr>
          <w:rFonts w:hint="eastAsia" w:ascii="方正仿宋_GB2312" w:hAnsi="方正仿宋_GB2312" w:eastAsia="方正仿宋_GB2312" w:cs="方正仿宋_GB2312"/>
          <w:b w:val="0"/>
          <w:bCs/>
          <w:i w:val="0"/>
          <w:iCs w:val="0"/>
          <w:caps w:val="0"/>
          <w:color w:val="353535"/>
          <w:spacing w:val="0"/>
          <w:sz w:val="32"/>
          <w:szCs w:val="32"/>
          <w:shd w:val="clear" w:fill="FFFFFF"/>
        </w:rPr>
        <w:t>将履行推进法治建设第一责任人职责作为增强“四个意识”、坚定“四个自信”、做到“两个维护”的政治检验，更好地发挥法治固根本、稳预期、利长远的保障作用</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r>
        <w:rPr>
          <w:rFonts w:hint="eastAsia" w:ascii="方正仿宋_GB2312" w:hAnsi="方正仿宋_GB2312" w:eastAsia="方正仿宋_GB2312" w:cs="方正仿宋_GB2312"/>
          <w:b w:val="0"/>
          <w:bCs/>
          <w:sz w:val="32"/>
          <w:szCs w:val="32"/>
        </w:rPr>
        <w:t>将法治贯穿到农业农村管理工作的各个方面，为建设富裕文明新区、美丽幸福徐水提供了有力法治保障。</w:t>
      </w:r>
    </w:p>
    <w:p w14:paraId="7A4ACED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一、加强组织领导，推进法治建设工作</w:t>
      </w:r>
    </w:p>
    <w:p w14:paraId="4DA9160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rPr>
        <w:t>强化责任担当，树牢“四个意识”，坚定“四个自信”， 忠实践行“两个维护”。听招呼、顾大局、高标准完成上级赋予的各项工作和任务。坚持单位第一责任人负责制</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单位“一把手”为落实工作第一责任人，坚持亲力亲为，亲自督办，确保各项工作高标准落实。</w:t>
      </w:r>
    </w:p>
    <w:p w14:paraId="1B5BFC3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i w:val="0"/>
          <w:iCs w:val="0"/>
          <w:caps w:val="0"/>
          <w:color w:val="353535"/>
          <w:spacing w:val="0"/>
          <w:sz w:val="32"/>
          <w:szCs w:val="32"/>
          <w:shd w:val="clear" w:fill="FFFFFF"/>
        </w:rPr>
      </w:pPr>
      <w:r>
        <w:rPr>
          <w:rFonts w:hint="eastAsia" w:ascii="黑体" w:hAnsi="黑体" w:eastAsia="黑体" w:cs="黑体"/>
          <w:b w:val="0"/>
          <w:bCs/>
          <w:i w:val="0"/>
          <w:iCs w:val="0"/>
          <w:caps w:val="0"/>
          <w:color w:val="353535"/>
          <w:spacing w:val="0"/>
          <w:sz w:val="32"/>
          <w:szCs w:val="32"/>
          <w:shd w:val="clear" w:fill="FFFFFF"/>
        </w:rPr>
        <w:t>深入开展学习宣传贯彻习近平法治思想建设</w:t>
      </w:r>
    </w:p>
    <w:p w14:paraId="1C0D78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sz w:val="32"/>
          <w:szCs w:val="32"/>
          <w:lang w:eastAsia="zh-CN"/>
        </w:rPr>
      </w:pPr>
      <w:r>
        <w:rPr>
          <w:rFonts w:hint="eastAsia" w:ascii="方正仿宋_GB2312" w:hAnsi="方正仿宋_GB2312" w:eastAsia="方正仿宋_GB2312" w:cs="方正仿宋_GB2312"/>
          <w:b/>
          <w:bCs w:val="0"/>
          <w:i w:val="0"/>
          <w:iCs w:val="0"/>
          <w:caps w:val="0"/>
          <w:color w:val="353535"/>
          <w:spacing w:val="0"/>
          <w:sz w:val="32"/>
          <w:szCs w:val="32"/>
          <w:shd w:val="clear" w:fill="FFFFFF"/>
          <w:lang w:eastAsia="zh-CN"/>
        </w:rPr>
        <w:t>一是</w:t>
      </w:r>
      <w:r>
        <w:rPr>
          <w:rFonts w:hint="eastAsia" w:ascii="方正仿宋_GB2312" w:hAnsi="方正仿宋_GB2312" w:eastAsia="方正仿宋_GB2312" w:cs="方正仿宋_GB2312"/>
          <w:b w:val="0"/>
          <w:bCs/>
          <w:i w:val="0"/>
          <w:iCs w:val="0"/>
          <w:caps w:val="0"/>
          <w:color w:val="353535"/>
          <w:spacing w:val="0"/>
          <w:sz w:val="32"/>
          <w:szCs w:val="32"/>
          <w:shd w:val="clear" w:fill="FFFFFF"/>
        </w:rPr>
        <w:t>坚定不移地用习近平法治思想武装头脑、指导实践、推动工作。把学习习近平法治思想</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、农业农村领域</w:t>
      </w:r>
      <w:r>
        <w:rPr>
          <w:rFonts w:hint="eastAsia" w:ascii="方正仿宋_GB2312" w:hAnsi="方正仿宋_GB2312" w:eastAsia="方正仿宋_GB2312" w:cs="方正仿宋_GB2312"/>
          <w:b w:val="0"/>
          <w:bCs/>
          <w:i w:val="0"/>
          <w:iCs w:val="0"/>
          <w:caps w:val="0"/>
          <w:color w:val="353535"/>
          <w:spacing w:val="0"/>
          <w:sz w:val="32"/>
          <w:szCs w:val="32"/>
          <w:shd w:val="clear" w:fill="FFFFFF"/>
        </w:rPr>
        <w:t>法律法规纳入</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日常</w:t>
      </w:r>
      <w:r>
        <w:rPr>
          <w:rFonts w:hint="eastAsia" w:ascii="方正仿宋_GB2312" w:hAnsi="方正仿宋_GB2312" w:eastAsia="方正仿宋_GB2312" w:cs="方正仿宋_GB2312"/>
          <w:b w:val="0"/>
          <w:bCs/>
          <w:i w:val="0"/>
          <w:iCs w:val="0"/>
          <w:caps w:val="0"/>
          <w:color w:val="353535"/>
          <w:spacing w:val="0"/>
          <w:sz w:val="32"/>
          <w:szCs w:val="32"/>
          <w:shd w:val="clear" w:fill="FFFFFF"/>
        </w:rPr>
        <w:t>学习</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当中</w:t>
      </w:r>
      <w:r>
        <w:rPr>
          <w:rFonts w:hint="eastAsia" w:ascii="方正仿宋_GB2312" w:hAnsi="方正仿宋_GB2312" w:eastAsia="方正仿宋_GB2312" w:cs="方正仿宋_GB2312"/>
          <w:b w:val="0"/>
          <w:bCs/>
          <w:i w:val="0"/>
          <w:iCs w:val="0"/>
          <w:caps w:val="0"/>
          <w:color w:val="353535"/>
          <w:spacing w:val="0"/>
          <w:sz w:val="32"/>
          <w:szCs w:val="32"/>
          <w:shd w:val="clear" w:fill="FFFFFF"/>
        </w:rPr>
        <w:t>，切实增强贯彻落实习近平总书记全面依法治国新理念新思想新战略的思想自觉和行动自觉，不断推动法治工作理念、机制和方法创新，不断提升运用法治思维和法治方式深化改革、推动发展、化解矛盾、维护稳定的能力和水平，在法治政府建设实践中担当尽责。</w:t>
      </w:r>
      <w:r>
        <w:rPr>
          <w:rFonts w:hint="eastAsia" w:ascii="方正仿宋_GB2312" w:hAnsi="方正仿宋_GB2312" w:eastAsia="方正仿宋_GB2312" w:cs="方正仿宋_GB2312"/>
          <w:b/>
          <w:bCs w:val="0"/>
          <w:i w:val="0"/>
          <w:iCs w:val="0"/>
          <w:caps w:val="0"/>
          <w:color w:val="353535"/>
          <w:spacing w:val="0"/>
          <w:sz w:val="32"/>
          <w:szCs w:val="32"/>
          <w:shd w:val="clear" w:fill="FFFFFF"/>
          <w:lang w:eastAsia="zh-CN"/>
        </w:rPr>
        <w:t>二是</w:t>
      </w:r>
      <w:r>
        <w:rPr>
          <w:rFonts w:hint="eastAsia" w:ascii="方正仿宋_GB2312" w:hAnsi="方正仿宋_GB2312" w:eastAsia="方正仿宋_GB2312" w:cs="方正仿宋_GB2312"/>
          <w:b w:val="0"/>
          <w:bCs/>
          <w:i w:val="0"/>
          <w:iCs w:val="0"/>
          <w:caps w:val="0"/>
          <w:color w:val="353535"/>
          <w:spacing w:val="0"/>
          <w:sz w:val="32"/>
          <w:szCs w:val="32"/>
          <w:shd w:val="clear" w:fill="FFFFFF"/>
        </w:rPr>
        <w:t>在</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“宪法宣传日”、</w:t>
      </w:r>
      <w:r>
        <w:rPr>
          <w:rFonts w:hint="eastAsia" w:ascii="方正仿宋_GB2312" w:hAnsi="方正仿宋_GB2312" w:eastAsia="方正仿宋_GB2312" w:cs="方正仿宋_GB2312"/>
          <w:b w:val="0"/>
          <w:bCs/>
          <w:i w:val="0"/>
          <w:iCs w:val="0"/>
          <w:caps w:val="0"/>
          <w:color w:val="353535"/>
          <w:spacing w:val="0"/>
          <w:sz w:val="32"/>
          <w:szCs w:val="32"/>
          <w:shd w:val="clear" w:fill="FFFFFF"/>
        </w:rPr>
        <w:t>“3·15”消费者权益日、“</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每月一主题</w:t>
      </w:r>
      <w:r>
        <w:rPr>
          <w:rFonts w:hint="eastAsia" w:ascii="方正仿宋_GB2312" w:hAnsi="方正仿宋_GB2312" w:eastAsia="方正仿宋_GB2312" w:cs="方正仿宋_GB2312"/>
          <w:b w:val="0"/>
          <w:bCs/>
          <w:i w:val="0"/>
          <w:iCs w:val="0"/>
          <w:caps w:val="0"/>
          <w:color w:val="353535"/>
          <w:spacing w:val="0"/>
          <w:sz w:val="32"/>
          <w:szCs w:val="32"/>
          <w:shd w:val="clear" w:fill="FFFFFF"/>
        </w:rPr>
        <w:t>”</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法治宣传活动、禁渔期、三夏秋收</w:t>
      </w:r>
      <w:r>
        <w:rPr>
          <w:rFonts w:hint="eastAsia" w:ascii="方正仿宋_GB2312" w:hAnsi="方正仿宋_GB2312" w:eastAsia="方正仿宋_GB2312" w:cs="方正仿宋_GB2312"/>
          <w:b w:val="0"/>
          <w:bCs/>
          <w:i w:val="0"/>
          <w:iCs w:val="0"/>
          <w:caps w:val="0"/>
          <w:color w:val="353535"/>
          <w:spacing w:val="0"/>
          <w:sz w:val="32"/>
          <w:szCs w:val="32"/>
          <w:shd w:val="clear" w:fill="FFFFFF"/>
        </w:rPr>
        <w:t>等</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重点时间环节</w:t>
      </w:r>
      <w:r>
        <w:rPr>
          <w:rFonts w:hint="eastAsia" w:ascii="方正仿宋_GB2312" w:hAnsi="方正仿宋_GB2312" w:eastAsia="方正仿宋_GB2312" w:cs="方正仿宋_GB2312"/>
          <w:b w:val="0"/>
          <w:bCs/>
          <w:i w:val="0"/>
          <w:iCs w:val="0"/>
          <w:caps w:val="0"/>
          <w:color w:val="353535"/>
          <w:spacing w:val="0"/>
          <w:sz w:val="32"/>
          <w:szCs w:val="32"/>
          <w:shd w:val="clear" w:fill="FFFFFF"/>
        </w:rPr>
        <w:t>，通过悬挂横幅、发放宣传资料、设立咨询服务台等方式，广泛开展《宪法》</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r>
        <w:rPr>
          <w:rFonts w:hint="eastAsia" w:ascii="方正仿宋_GB2312" w:hAnsi="方正仿宋_GB2312" w:eastAsia="方正仿宋_GB2312" w:cs="方正仿宋_GB2312"/>
          <w:b w:val="0"/>
          <w:bCs/>
          <w:i w:val="0"/>
          <w:iCs w:val="0"/>
          <w:caps w:val="0"/>
          <w:color w:val="353535"/>
          <w:spacing w:val="0"/>
          <w:sz w:val="32"/>
          <w:szCs w:val="32"/>
          <w:shd w:val="clear" w:fill="FFFFFF"/>
        </w:rPr>
        <w:t>《中华人民共和国种子法》</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、《中华人民共和国渔业法》、</w:t>
      </w:r>
      <w:r>
        <w:rPr>
          <w:rFonts w:hint="eastAsia" w:ascii="方正仿宋_GB2312" w:hAnsi="方正仿宋_GB2312" w:eastAsia="方正仿宋_GB2312" w:cs="方正仿宋_GB2312"/>
          <w:b w:val="0"/>
          <w:bCs/>
          <w:i w:val="0"/>
          <w:iCs w:val="0"/>
          <w:caps w:val="0"/>
          <w:color w:val="353535"/>
          <w:spacing w:val="0"/>
          <w:sz w:val="32"/>
          <w:szCs w:val="32"/>
          <w:shd w:val="clear" w:fill="FFFFFF"/>
        </w:rPr>
        <w:t>《中华人民共和国动物防疫法》</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r>
        <w:rPr>
          <w:rFonts w:hint="eastAsia" w:ascii="方正仿宋_GB2312" w:hAnsi="方正仿宋_GB2312" w:eastAsia="方正仿宋_GB2312" w:cs="方正仿宋_GB2312"/>
          <w:b w:val="0"/>
          <w:bCs/>
          <w:i w:val="0"/>
          <w:iCs w:val="0"/>
          <w:caps w:val="0"/>
          <w:color w:val="353535"/>
          <w:spacing w:val="0"/>
          <w:sz w:val="32"/>
          <w:szCs w:val="32"/>
          <w:shd w:val="clear" w:fill="FFFFFF"/>
        </w:rPr>
        <w:t>《中华人民共和国畜牧法》等法律、法规的宣传活动</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p>
    <w:p w14:paraId="38E7EDA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、全面落实行政执法三项制度</w:t>
      </w:r>
    </w:p>
    <w:p w14:paraId="290EE58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bCs w:val="0"/>
          <w:sz w:val="32"/>
          <w:szCs w:val="32"/>
          <w:lang w:eastAsia="zh-CN"/>
        </w:rPr>
        <w:t>一是</w:t>
      </w:r>
      <w:r>
        <w:rPr>
          <w:rFonts w:hint="eastAsia" w:ascii="方正仿宋_GB2312" w:hAnsi="方正仿宋_GB2312" w:eastAsia="方正仿宋_GB2312" w:cs="方正仿宋_GB2312"/>
          <w:b w:val="0"/>
          <w:bCs/>
          <w:sz w:val="32"/>
          <w:szCs w:val="32"/>
        </w:rPr>
        <w:t>完善行政执法公示制度</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明确执法权限、执法依据，并对事前、事后相关内容进行更新和公示。</w:t>
      </w:r>
      <w:r>
        <w:rPr>
          <w:rFonts w:hint="eastAsia" w:ascii="方正仿宋_GB2312" w:hAnsi="方正仿宋_GB2312" w:eastAsia="方正仿宋_GB2312" w:cs="方正仿宋_GB2312"/>
          <w:b/>
          <w:bCs w:val="0"/>
          <w:sz w:val="32"/>
          <w:szCs w:val="32"/>
          <w:lang w:eastAsia="zh-CN"/>
        </w:rPr>
        <w:t>二是</w:t>
      </w:r>
      <w:r>
        <w:rPr>
          <w:rFonts w:hint="eastAsia" w:ascii="方正仿宋_GB2312" w:hAnsi="方正仿宋_GB2312" w:eastAsia="方正仿宋_GB2312" w:cs="方正仿宋_GB2312"/>
          <w:b w:val="0"/>
          <w:bCs/>
          <w:sz w:val="32"/>
          <w:szCs w:val="32"/>
        </w:rPr>
        <w:t>完善行政执法全过程记录制度</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对行政执法过程按要求进行全过程记录，保存执法卷宗，做到一案一卷，并按要求进行管理，实现执法过程留痕和可追溯管理。</w:t>
      </w:r>
      <w:r>
        <w:rPr>
          <w:rFonts w:hint="eastAsia" w:ascii="方正仿宋_GB2312" w:hAnsi="方正仿宋_GB2312" w:eastAsia="方正仿宋_GB2312" w:cs="方正仿宋_GB2312"/>
          <w:b/>
          <w:bCs w:val="0"/>
          <w:sz w:val="32"/>
          <w:szCs w:val="32"/>
          <w:lang w:eastAsia="zh-CN"/>
        </w:rPr>
        <w:t>三是</w:t>
      </w:r>
      <w:r>
        <w:rPr>
          <w:rFonts w:hint="eastAsia" w:ascii="方正仿宋_GB2312" w:hAnsi="方正仿宋_GB2312" w:eastAsia="方正仿宋_GB2312" w:cs="方正仿宋_GB2312"/>
          <w:b w:val="0"/>
          <w:bCs/>
          <w:sz w:val="32"/>
          <w:szCs w:val="32"/>
        </w:rPr>
        <w:t>持续推动重大执法决定法治审核制度</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坚持重大执法决定必须进行法</w:t>
      </w:r>
      <w:r>
        <w:rPr>
          <w:rFonts w:hint="eastAsia" w:ascii="方正仿宋_GB2312" w:hAnsi="方正仿宋_GB2312" w:eastAsia="方正仿宋_GB2312" w:cs="方正仿宋_GB2312"/>
          <w:b w:val="0"/>
          <w:bCs/>
          <w:sz w:val="32"/>
          <w:szCs w:val="32"/>
          <w:lang w:eastAsia="zh-CN"/>
        </w:rPr>
        <w:t>制</w:t>
      </w:r>
      <w:r>
        <w:rPr>
          <w:rFonts w:hint="eastAsia" w:ascii="方正仿宋_GB2312" w:hAnsi="方正仿宋_GB2312" w:eastAsia="方正仿宋_GB2312" w:cs="方正仿宋_GB2312"/>
          <w:b w:val="0"/>
          <w:bCs/>
          <w:sz w:val="32"/>
          <w:szCs w:val="32"/>
        </w:rPr>
        <w:t>审核，严格对照重大执法决定法制审核事项清单的内容进行合法性审查，未经合法性审查或经审查不合法的，不得提交讨论。</w:t>
      </w:r>
      <w:r>
        <w:rPr>
          <w:rFonts w:hint="eastAsia" w:ascii="方正仿宋_GB2312" w:hAnsi="方正仿宋_GB2312" w:eastAsia="方正仿宋_GB2312" w:cs="方正仿宋_GB2312"/>
          <w:b w:val="0"/>
          <w:bCs/>
          <w:sz w:val="32"/>
          <w:szCs w:val="32"/>
          <w:lang w:eastAsia="zh-CN"/>
        </w:rPr>
        <w:t>对重大行政处罚案件进行备案。</w:t>
      </w:r>
      <w:r>
        <w:rPr>
          <w:rFonts w:hint="eastAsia" w:ascii="方正仿宋_GB2312" w:hAnsi="方正仿宋_GB2312" w:eastAsia="方正仿宋_GB2312" w:cs="方正仿宋_GB2312"/>
          <w:b/>
          <w:bCs w:val="0"/>
          <w:sz w:val="32"/>
          <w:szCs w:val="32"/>
          <w:lang w:val="en-US" w:eastAsia="zh-CN"/>
        </w:rPr>
        <w:t>四是</w:t>
      </w:r>
      <w:r>
        <w:rPr>
          <w:rFonts w:hint="eastAsia" w:ascii="方正仿宋_GB2312" w:hAnsi="方正仿宋_GB2312" w:eastAsia="方正仿宋_GB2312" w:cs="方正仿宋_GB2312"/>
          <w:b w:val="0"/>
          <w:bCs/>
          <w:sz w:val="32"/>
          <w:szCs w:val="32"/>
          <w:lang w:val="en-US" w:eastAsia="zh-CN"/>
        </w:rPr>
        <w:t>持续推动落实“两法衔接”制度。坚持贯彻落实“两法衔接”制度，对全部行政处罚案件进行严格审核，如发现涉及刑事案件及时进行移交。</w:t>
      </w:r>
    </w:p>
    <w:p w14:paraId="1C1688C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b w:val="0"/>
          <w:bCs/>
          <w:sz w:val="32"/>
          <w:szCs w:val="32"/>
          <w:lang w:val="en-US" w:eastAsia="zh-CN"/>
        </w:rPr>
      </w:pPr>
    </w:p>
    <w:p w14:paraId="0B928A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w:t>
      </w:r>
      <w:r>
        <w:rPr>
          <w:rFonts w:hint="eastAsia" w:ascii="黑体" w:hAnsi="黑体" w:eastAsia="黑体" w:cs="黑体"/>
          <w:b w:val="0"/>
          <w:bCs/>
          <w:sz w:val="32"/>
          <w:szCs w:val="32"/>
          <w:lang w:eastAsia="zh-CN"/>
        </w:rPr>
        <w:t>强化执法监督</w:t>
      </w:r>
    </w:p>
    <w:p w14:paraId="5A0F03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b w:val="0"/>
          <w:bCs/>
          <w:color w:val="000000" w:themeColor="text1"/>
          <w:sz w:val="32"/>
          <w:szCs w:val="32"/>
          <w:lang w:val="en-US" w:eastAsia="zh-CN"/>
        </w:rPr>
      </w:pPr>
      <w:r>
        <w:rPr>
          <w:rFonts w:hint="eastAsia" w:ascii="方正仿宋_GB2312" w:hAnsi="方正仿宋_GB2312" w:eastAsia="方正仿宋_GB2312" w:cs="方正仿宋_GB2312"/>
          <w:b w:val="0"/>
          <w:bCs/>
          <w:color w:val="000000" w:themeColor="text1"/>
          <w:sz w:val="32"/>
          <w:szCs w:val="32"/>
          <w:lang w:val="en-US" w:eastAsia="zh-CN"/>
        </w:rPr>
        <w:t>一是2025年，按照年初制定的徐水区农业综合行政执法工作方案，积极开展农资打假、农(畜)产品质量安全、稳粮保供、跨部门“双随机、一公开”等专项执法检查，截止目前，共出动执法人员536人次，检查各类经营主体465个次，查处案件23起，处理投诉举报、群众来访75件，通过执法办案，锻炼了执法队伍，提高了办案能力和水平，从不会办案，不敢办案逐步达到能办案，案卷制作较规范。二是积极开展涉企行政执法专项行动，进一步优化营商环境，2025年6月以来按照《关于严格规范涉企行政检查的实施方案》、《河北省规范涉企行政执法行动实施方案》两个文件要求，严格执行“扫码入企”制度，开展“扫码入企”宣传，扩大知晓度，让企业理解，积极配合参与，并要求两名执法人员下载安装“扫码查”APP，做到入企扫码，本年度检查企业未发生扰乱营商环境事项，通过检查事项各部门联合等方式，涉企检查频次明显减少，受到企业好评。</w:t>
      </w:r>
    </w:p>
    <w:p w14:paraId="7D8A81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五</w:t>
      </w:r>
      <w:r>
        <w:rPr>
          <w:rFonts w:hint="eastAsia" w:ascii="黑体" w:hAnsi="黑体" w:eastAsia="黑体" w:cs="黑体"/>
          <w:b w:val="0"/>
          <w:bCs/>
          <w:sz w:val="32"/>
          <w:szCs w:val="32"/>
        </w:rPr>
        <w:t>、推动法治社会建设</w:t>
      </w:r>
    </w:p>
    <w:p w14:paraId="32632EC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b w:val="0"/>
          <w:bCs/>
          <w:sz w:val="32"/>
          <w:szCs w:val="32"/>
        </w:rPr>
      </w:pPr>
      <w:r>
        <w:rPr>
          <w:rFonts w:hint="eastAsia" w:ascii="方正仿宋_GB2312" w:hAnsi="方正仿宋_GB2312" w:eastAsia="方正仿宋_GB2312" w:cs="方正仿宋_GB2312"/>
          <w:b/>
          <w:bCs w:val="0"/>
          <w:sz w:val="32"/>
          <w:szCs w:val="32"/>
          <w:lang w:eastAsia="zh-CN"/>
        </w:rPr>
        <w:t>一是</w:t>
      </w:r>
      <w:r>
        <w:rPr>
          <w:rFonts w:hint="eastAsia" w:ascii="方正仿宋_GB2312" w:hAnsi="方正仿宋_GB2312" w:eastAsia="方正仿宋_GB2312" w:cs="方正仿宋_GB2312"/>
          <w:b w:val="0"/>
          <w:bCs/>
          <w:sz w:val="32"/>
          <w:szCs w:val="32"/>
        </w:rPr>
        <w:t>坚持局党组理论中心组学法制度。认真组织学习习近平新时代中国特色社会主义思想纲要等法律法规及辅导材料，把学习贯彻习近平总书记全面依法治国新理念、新思想、新战略列入局党组理论学习计划。强化理论武装，使领导干部牢固树立法治理念，自觉学法守法用法，“不忘初心、牢记使命”全面提升依法行政的能力和水平。</w:t>
      </w:r>
      <w:r>
        <w:rPr>
          <w:rFonts w:hint="eastAsia" w:ascii="方正仿宋_GB2312" w:hAnsi="方正仿宋_GB2312" w:eastAsia="方正仿宋_GB2312" w:cs="方正仿宋_GB2312"/>
          <w:b/>
          <w:bCs w:val="0"/>
          <w:sz w:val="32"/>
          <w:szCs w:val="32"/>
          <w:lang w:val="en-US" w:eastAsia="zh-CN"/>
        </w:rPr>
        <w:t>二是</w:t>
      </w:r>
      <w:r>
        <w:rPr>
          <w:rFonts w:hint="eastAsia" w:ascii="方正仿宋_GB2312" w:hAnsi="方正仿宋_GB2312" w:eastAsia="方正仿宋_GB2312" w:cs="方正仿宋_GB2312"/>
          <w:b w:val="0"/>
          <w:bCs/>
          <w:sz w:val="32"/>
          <w:szCs w:val="32"/>
          <w:lang w:val="en-US" w:eastAsia="zh-CN"/>
        </w:rPr>
        <w:t>按照“谁执法谁普法”的工作机制，</w:t>
      </w:r>
      <w:r>
        <w:rPr>
          <w:rFonts w:hint="eastAsia" w:ascii="方正仿宋_GB2312" w:hAnsi="方正仿宋_GB2312" w:eastAsia="方正仿宋_GB2312" w:cs="方正仿宋_GB2312"/>
          <w:b w:val="0"/>
          <w:bCs/>
          <w:sz w:val="32"/>
          <w:szCs w:val="32"/>
          <w:lang w:eastAsia="zh-CN"/>
        </w:rPr>
        <w:t>组织召开了饲料兽药专项治理、打击种子假冒侵权、农资打假、</w:t>
      </w:r>
      <w:r>
        <w:rPr>
          <w:rFonts w:hint="eastAsia" w:ascii="方正仿宋_GB2312" w:hAnsi="方正仿宋_GB2312" w:eastAsia="方正仿宋_GB2312" w:cs="方正仿宋_GB2312"/>
          <w:b w:val="0"/>
          <w:bCs/>
          <w:sz w:val="32"/>
          <w:szCs w:val="32"/>
          <w:lang w:val="en-US" w:eastAsia="zh-CN"/>
        </w:rPr>
        <w:t>农产品质量安全、</w:t>
      </w:r>
      <w:r>
        <w:rPr>
          <w:rFonts w:hint="eastAsia" w:ascii="方正仿宋_GB2312" w:hAnsi="方正仿宋_GB2312" w:eastAsia="方正仿宋_GB2312" w:cs="方正仿宋_GB2312"/>
          <w:b w:val="0"/>
          <w:bCs/>
          <w:sz w:val="32"/>
          <w:szCs w:val="32"/>
          <w:lang w:eastAsia="zh-CN"/>
        </w:rPr>
        <w:t>农药包装废弃物回收体系建设培训会议，</w:t>
      </w:r>
      <w:r>
        <w:rPr>
          <w:rFonts w:hint="eastAsia" w:ascii="方正仿宋_GB2312" w:hAnsi="方正仿宋_GB2312" w:eastAsia="方正仿宋_GB2312" w:cs="方正仿宋_GB2312"/>
          <w:b w:val="0"/>
          <w:bCs/>
          <w:sz w:val="32"/>
          <w:szCs w:val="32"/>
          <w:lang w:val="en-US" w:eastAsia="zh-CN"/>
        </w:rPr>
        <w:t>开展了种子、农药、渔业、农资放心下乡、农产品质量安全普法宣传，与</w:t>
      </w:r>
      <w:r>
        <w:rPr>
          <w:rFonts w:hint="eastAsia" w:ascii="方正仿宋_GB2312" w:hAnsi="方正仿宋_GB2312" w:eastAsia="方正仿宋_GB2312" w:cs="方正仿宋_GB2312"/>
          <w:b w:val="0"/>
          <w:bCs/>
          <w:sz w:val="32"/>
          <w:szCs w:val="32"/>
        </w:rPr>
        <w:t>农资生产经营者签订了质量安全责任状，</w:t>
      </w:r>
      <w:r>
        <w:rPr>
          <w:rFonts w:hint="eastAsia" w:ascii="方正仿宋_GB2312" w:hAnsi="方正仿宋_GB2312" w:eastAsia="方正仿宋_GB2312" w:cs="方正仿宋_GB2312"/>
          <w:b w:val="0"/>
          <w:bCs/>
          <w:sz w:val="32"/>
          <w:szCs w:val="32"/>
          <w:lang w:val="en-US" w:eastAsia="zh-CN"/>
        </w:rPr>
        <w:t>悬挂种子、渔业、农药、农机宣传条幅150余幅，制作农药安全使用常识动画宣传片，辨识假劣农资明白纸，</w:t>
      </w:r>
      <w:r>
        <w:rPr>
          <w:rFonts w:hint="eastAsia" w:ascii="方正仿宋_GB2312" w:hAnsi="方正仿宋_GB2312" w:eastAsia="方正仿宋_GB2312" w:cs="方正仿宋_GB2312"/>
          <w:b w:val="0"/>
          <w:bCs/>
          <w:sz w:val="32"/>
          <w:szCs w:val="32"/>
        </w:rPr>
        <w:t>提高识假辩假能力。</w:t>
      </w:r>
      <w:r>
        <w:rPr>
          <w:rFonts w:hint="eastAsia" w:ascii="方正仿宋_GB2312" w:hAnsi="方正仿宋_GB2312" w:eastAsia="方正仿宋_GB2312" w:cs="方正仿宋_GB2312"/>
          <w:b w:val="0"/>
          <w:bCs/>
          <w:sz w:val="32"/>
          <w:szCs w:val="32"/>
          <w:vertAlign w:val="baseline"/>
          <w:lang w:val="en-US" w:eastAsia="zh-CN"/>
        </w:rPr>
        <w:t>通过多次</w:t>
      </w:r>
      <w:r>
        <w:rPr>
          <w:rFonts w:hint="eastAsia" w:ascii="方正仿宋_GB2312" w:hAnsi="方正仿宋_GB2312" w:eastAsia="方正仿宋_GB2312" w:cs="方正仿宋_GB2312"/>
          <w:b w:val="0"/>
          <w:bCs/>
          <w:sz w:val="32"/>
          <w:szCs w:val="32"/>
        </w:rPr>
        <w:t>组织开展农业法律知识</w:t>
      </w:r>
      <w:r>
        <w:rPr>
          <w:rFonts w:hint="eastAsia" w:ascii="方正仿宋_GB2312" w:hAnsi="方正仿宋_GB2312" w:eastAsia="方正仿宋_GB2312" w:cs="方正仿宋_GB2312"/>
          <w:b w:val="0"/>
          <w:bCs/>
          <w:sz w:val="32"/>
          <w:szCs w:val="32"/>
          <w:lang w:eastAsia="zh-CN"/>
        </w:rPr>
        <w:t>培训</w:t>
      </w:r>
      <w:r>
        <w:rPr>
          <w:rFonts w:hint="eastAsia" w:ascii="方正仿宋_GB2312" w:hAnsi="方正仿宋_GB2312" w:eastAsia="方正仿宋_GB2312" w:cs="方正仿宋_GB2312"/>
          <w:b w:val="0"/>
          <w:bCs/>
          <w:sz w:val="32"/>
          <w:szCs w:val="32"/>
        </w:rPr>
        <w:t>，强化经营单位守法经营观念。</w:t>
      </w:r>
    </w:p>
    <w:p w14:paraId="0DC276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b w:val="0"/>
          <w:bCs/>
          <w:sz w:val="32"/>
          <w:szCs w:val="32"/>
        </w:rPr>
      </w:pPr>
      <w:r>
        <w:rPr>
          <w:rFonts w:hint="eastAsia" w:ascii="黑体" w:hAnsi="黑体" w:eastAsia="黑体" w:cs="黑体"/>
          <w:b w:val="0"/>
          <w:bCs/>
          <w:sz w:val="32"/>
          <w:szCs w:val="32"/>
          <w:lang w:eastAsia="zh-CN"/>
        </w:rPr>
        <w:t>六、</w:t>
      </w:r>
      <w:r>
        <w:rPr>
          <w:rFonts w:hint="eastAsia" w:ascii="黑体" w:hAnsi="黑体" w:eastAsia="黑体" w:cs="黑体"/>
          <w:b w:val="0"/>
          <w:bCs/>
          <w:sz w:val="32"/>
          <w:szCs w:val="32"/>
        </w:rPr>
        <w:t>加强综合行政执法</w:t>
      </w:r>
      <w:r>
        <w:rPr>
          <w:rFonts w:hint="eastAsia" w:ascii="黑体" w:hAnsi="黑体" w:eastAsia="黑体" w:cs="黑体"/>
          <w:b w:val="0"/>
          <w:bCs/>
          <w:sz w:val="32"/>
          <w:szCs w:val="32"/>
          <w:lang w:val="en-US" w:eastAsia="zh-CN"/>
        </w:rPr>
        <w:t>队伍</w:t>
      </w:r>
      <w:r>
        <w:rPr>
          <w:rFonts w:hint="eastAsia" w:ascii="黑体" w:hAnsi="黑体" w:eastAsia="黑体" w:cs="黑体"/>
          <w:b w:val="0"/>
          <w:bCs/>
          <w:sz w:val="32"/>
          <w:szCs w:val="32"/>
        </w:rPr>
        <w:t>自身建设</w:t>
      </w:r>
      <w:r>
        <w:rPr>
          <w:rFonts w:hint="eastAsia" w:ascii="黑体" w:hAnsi="黑体" w:eastAsia="黑体" w:cs="黑体"/>
          <w:b w:val="0"/>
          <w:bCs/>
          <w:sz w:val="32"/>
          <w:szCs w:val="32"/>
          <w:lang w:eastAsia="zh-CN"/>
        </w:rPr>
        <w:t>，</w:t>
      </w:r>
      <w:r>
        <w:rPr>
          <w:rFonts w:hint="eastAsia" w:ascii="黑体" w:hAnsi="黑体" w:eastAsia="黑体" w:cs="黑体"/>
          <w:b w:val="0"/>
          <w:bCs/>
          <w:sz w:val="32"/>
          <w:szCs w:val="32"/>
          <w:lang w:val="en-US" w:eastAsia="zh-CN"/>
        </w:rPr>
        <w:t>提高执法水平</w:t>
      </w:r>
    </w:p>
    <w:p w14:paraId="2A1A73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val="0"/>
          <w:bCs/>
          <w:sz w:val="32"/>
          <w:szCs w:val="32"/>
          <w:lang w:eastAsia="zh-CN"/>
        </w:rPr>
        <w:t>202</w:t>
      </w:r>
      <w:r>
        <w:rPr>
          <w:rFonts w:hint="eastAsia" w:ascii="方正仿宋_GB2312" w:hAnsi="方正仿宋_GB2312" w:eastAsia="方正仿宋_GB2312" w:cs="方正仿宋_GB2312"/>
          <w:b w:val="0"/>
          <w:bCs/>
          <w:sz w:val="32"/>
          <w:szCs w:val="32"/>
          <w:lang w:val="en-US" w:eastAsia="zh-CN"/>
        </w:rPr>
        <w:t>5</w:t>
      </w:r>
      <w:r>
        <w:rPr>
          <w:rFonts w:hint="eastAsia" w:ascii="方正仿宋_GB2312" w:hAnsi="方正仿宋_GB2312" w:eastAsia="方正仿宋_GB2312" w:cs="方正仿宋_GB2312"/>
          <w:b w:val="0"/>
          <w:bCs/>
          <w:sz w:val="32"/>
          <w:szCs w:val="32"/>
          <w:lang w:eastAsia="zh-CN"/>
        </w:rPr>
        <w:t>年以来，一是对执法中队的执法骨干和辅助执法人员进行培训。所有执法人员参加了河北省司法厅举办的30学时法制线上培训活动，进一步提高了执法人业务水平和执法能力。二是法规股牵头，不定期组织执法人员对典型案例进行剖析，以案示法，提高执法人员的办案水平。三是</w:t>
      </w:r>
      <w:r>
        <w:rPr>
          <w:rFonts w:hint="eastAsia" w:ascii="方正仿宋_GB2312" w:hAnsi="方正仿宋_GB2312" w:eastAsia="方正仿宋_GB2312" w:cs="方正仿宋_GB2312"/>
          <w:b w:val="0"/>
          <w:bCs/>
          <w:sz w:val="32"/>
          <w:szCs w:val="32"/>
          <w:lang w:val="en-US" w:eastAsia="zh-CN"/>
        </w:rPr>
        <w:t>开展有温度执法活动。结合我局开展的警示教育活动，要求执法人员在执法活动中将严格执法与建设法治营商环境相结合，全面推行说理式执法、柔性执法。四是开展行政执法案件评查，今年以来开展了执法人员案件自查评审、跨部门案件互查，通过评查提高了执法人员行政处罚案卷文书制作水平。</w:t>
      </w:r>
    </w:p>
    <w:p w14:paraId="636101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七、</w:t>
      </w:r>
      <w:r>
        <w:rPr>
          <w:rFonts w:hint="eastAsia" w:ascii="黑体" w:hAnsi="黑体" w:eastAsia="黑体" w:cs="黑体"/>
          <w:b w:val="0"/>
          <w:bCs/>
          <w:sz w:val="32"/>
          <w:szCs w:val="32"/>
        </w:rPr>
        <w:t>推进法律顾问制度</w:t>
      </w:r>
    </w:p>
    <w:p w14:paraId="13FC36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_GB2312" w:eastAsia="仿宋_GB2312"/>
          <w:b w:val="0"/>
          <w:bCs/>
          <w:sz w:val="32"/>
          <w:szCs w:val="32"/>
        </w:rPr>
        <w:t>严格落实区委、区政府、区依法治区办公室要求，聘用专业的法律工作人员，作为我局的专门法律顾问，在日常工作中切实有效的发挥了法律顾问作用。</w:t>
      </w:r>
    </w:p>
    <w:p w14:paraId="07DE33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八、不足及下一步工作</w:t>
      </w:r>
    </w:p>
    <w:p w14:paraId="313970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lang w:eastAsia="zh-CN"/>
        </w:rPr>
      </w:pPr>
      <w:r>
        <w:rPr>
          <w:rFonts w:hint="eastAsia" w:ascii="方正仿宋_GB2312" w:hAnsi="方正仿宋_GB2312" w:eastAsia="方正仿宋_GB2312" w:cs="方正仿宋_GB2312"/>
          <w:b w:val="0"/>
          <w:bCs/>
          <w:sz w:val="32"/>
          <w:szCs w:val="32"/>
          <w:lang w:eastAsia="zh-CN"/>
        </w:rPr>
        <w:t>在法治建设工作中取得了不错成效，但还与要求有一定差距。主要体现在执法人员业务素质水平有待提高，普法宣传次数形式有待加强。</w:t>
      </w:r>
    </w:p>
    <w:p w14:paraId="4386E6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lang w:eastAsia="zh-CN"/>
        </w:rPr>
        <w:t>今后工作中继续加强行政执法队伍建设，提高执法人员素质水平。提高执法人员服务意识，把服务、法律宣传融入到日常执法工作当中。</w:t>
      </w:r>
      <w:r>
        <w:rPr>
          <w:rFonts w:hint="eastAsia" w:ascii="方正仿宋_GB2312" w:hAnsi="方正仿宋_GB2312" w:eastAsia="方正仿宋_GB2312" w:cs="方正仿宋_GB2312"/>
          <w:b w:val="0"/>
          <w:bCs/>
          <w:sz w:val="32"/>
          <w:szCs w:val="32"/>
        </w:rPr>
        <w:t>建立了一支强有力的农业综合执法队伍。为推进严格公正规范文明的执法做到了强有力的保障。</w:t>
      </w:r>
    </w:p>
    <w:p w14:paraId="5BC6D9BA">
      <w:pPr>
        <w:keepNext w:val="0"/>
        <w:keepLines w:val="0"/>
        <w:pageBreakBefore w:val="0"/>
        <w:widowControl w:val="0"/>
        <w:kinsoku/>
        <w:wordWrap/>
        <w:overflowPunct/>
        <w:topLinePunct w:val="0"/>
        <w:autoSpaceDE/>
        <w:autoSpaceDN/>
        <w:bidi w:val="0"/>
        <w:adjustRightInd/>
        <w:snapToGrid/>
        <w:spacing w:line="560" w:lineRule="exact"/>
        <w:ind w:firstLine="4320" w:firstLineChars="1350"/>
        <w:textAlignment w:val="auto"/>
        <w:rPr>
          <w:rFonts w:hint="eastAsia" w:ascii="方正仿宋_GB2312" w:hAnsi="方正仿宋_GB2312" w:eastAsia="方正仿宋_GB2312" w:cs="方正仿宋_GB2312"/>
          <w:b w:val="0"/>
          <w:bCs/>
          <w:sz w:val="32"/>
          <w:szCs w:val="32"/>
          <w:lang w:eastAsia="zh-CN"/>
        </w:rPr>
      </w:pPr>
    </w:p>
    <w:p w14:paraId="5FF15814">
      <w:pPr>
        <w:keepNext w:val="0"/>
        <w:keepLines w:val="0"/>
        <w:pageBreakBefore w:val="0"/>
        <w:widowControl w:val="0"/>
        <w:kinsoku/>
        <w:wordWrap/>
        <w:overflowPunct/>
        <w:topLinePunct w:val="0"/>
        <w:autoSpaceDE/>
        <w:autoSpaceDN/>
        <w:bidi w:val="0"/>
        <w:adjustRightInd/>
        <w:snapToGrid/>
        <w:spacing w:line="560" w:lineRule="exact"/>
        <w:ind w:firstLine="4320" w:firstLineChars="1350"/>
        <w:textAlignment w:val="auto"/>
        <w:rPr>
          <w:rFonts w:hint="eastAsia" w:ascii="方正仿宋_GB2312" w:hAnsi="方正仿宋_GB2312" w:eastAsia="方正仿宋_GB2312" w:cs="方正仿宋_GB2312"/>
          <w:b w:val="0"/>
          <w:bCs/>
          <w:sz w:val="32"/>
          <w:szCs w:val="32"/>
          <w:lang w:eastAsia="zh-CN"/>
        </w:rPr>
      </w:pPr>
    </w:p>
    <w:p w14:paraId="0DB1E536">
      <w:pPr>
        <w:keepNext w:val="0"/>
        <w:keepLines w:val="0"/>
        <w:pageBreakBefore w:val="0"/>
        <w:widowControl w:val="0"/>
        <w:kinsoku/>
        <w:wordWrap/>
        <w:overflowPunct/>
        <w:topLinePunct w:val="0"/>
        <w:autoSpaceDE/>
        <w:autoSpaceDN/>
        <w:bidi w:val="0"/>
        <w:adjustRightInd/>
        <w:snapToGrid/>
        <w:spacing w:line="560" w:lineRule="exact"/>
        <w:ind w:firstLine="4960" w:firstLineChars="1550"/>
        <w:textAlignment w:val="auto"/>
        <w:rPr>
          <w:rFonts w:hint="eastAsia" w:ascii="方正仿宋_GB2312" w:hAnsi="方正仿宋_GB2312" w:eastAsia="方正仿宋_GB2312" w:cs="方正仿宋_GB2312"/>
          <w:b w:val="0"/>
          <w:bCs/>
          <w:sz w:val="32"/>
          <w:szCs w:val="32"/>
          <w:lang w:val="en-US" w:eastAsia="zh-CN"/>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8EE5A">
    <w:pPr>
      <w:pStyle w:val="3"/>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F315813">
                <w:pPr>
                  <w:pStyle w:val="3"/>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3D4105"/>
    <w:multiLevelType w:val="singleLevel"/>
    <w:tmpl w:val="1B3D410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VmM2Q1N2U4NmZlODJmNWQ1Y2Y3MTAyMzI4M2FjNjgifQ=="/>
  </w:docVars>
  <w:rsids>
    <w:rsidRoot w:val="001D7396"/>
    <w:rsid w:val="00077F8C"/>
    <w:rsid w:val="00140B17"/>
    <w:rsid w:val="001D7396"/>
    <w:rsid w:val="0031714D"/>
    <w:rsid w:val="00A122C8"/>
    <w:rsid w:val="00A22A20"/>
    <w:rsid w:val="00AE78A6"/>
    <w:rsid w:val="00E90E42"/>
    <w:rsid w:val="00EE3D92"/>
    <w:rsid w:val="00F27BC7"/>
    <w:rsid w:val="0362185B"/>
    <w:rsid w:val="051E1C1E"/>
    <w:rsid w:val="06D129A9"/>
    <w:rsid w:val="075977D5"/>
    <w:rsid w:val="115F5623"/>
    <w:rsid w:val="186444A2"/>
    <w:rsid w:val="1B081774"/>
    <w:rsid w:val="1B7B74DF"/>
    <w:rsid w:val="1D8E3200"/>
    <w:rsid w:val="1E3047F1"/>
    <w:rsid w:val="1F1A3993"/>
    <w:rsid w:val="25E9FC1B"/>
    <w:rsid w:val="2D6509B1"/>
    <w:rsid w:val="3F0B0B59"/>
    <w:rsid w:val="44DE20A2"/>
    <w:rsid w:val="504B3C62"/>
    <w:rsid w:val="55966CE8"/>
    <w:rsid w:val="55D166AD"/>
    <w:rsid w:val="5F4A75DF"/>
    <w:rsid w:val="629F5AD3"/>
    <w:rsid w:val="67196FCC"/>
    <w:rsid w:val="75C40013"/>
    <w:rsid w:val="77151ABF"/>
    <w:rsid w:val="7B3008FB"/>
    <w:rsid w:val="7CC65C3C"/>
    <w:rsid w:val="7EFB10EF"/>
    <w:rsid w:val="8FFF242D"/>
    <w:rsid w:val="EADF96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2339</Words>
  <Characters>2370</Characters>
  <Lines>8</Lines>
  <Paragraphs>2</Paragraphs>
  <TotalTime>452</TotalTime>
  <ScaleCrop>false</ScaleCrop>
  <LinksUpToDate>false</LinksUpToDate>
  <CharactersWithSpaces>2371</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2019-12-07T05:53:00Z</dcterms:created>
  <dc:creator>xd</dc:creator>
  <cp:lastModifiedBy>thtf</cp:lastModifiedBy>
  <cp:lastPrinted>2025-12-04T00:18:00Z</cp:lastPrinted>
  <dcterms:modified xsi:type="dcterms:W3CDTF">2026-09-18T10:24:42Z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46745760F4B34716A8F2AAB0F9082879</vt:lpwstr>
  </property>
  <property fmtid="{D5CDD505-2E9C-101B-9397-08002B2CF9AE}" pid="4" name="KSOTemplateDocerSaveRecord">
    <vt:lpwstr>eyJoZGlkIjoiYzVmM2Q1N2U4NmZlODJmNWQ1Y2Y3MTAyMzI4M2FjNjgiLCJ1c2VySWQiOiI3NzE3MzE4MDAifQ==</vt:lpwstr>
  </property>
</Properties>
</file>