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16BD7">
      <w:pPr>
        <w:keepNext w:val="0"/>
        <w:keepLines w:val="0"/>
        <w:pageBreakBefore w:val="0"/>
        <w:widowControl w:val="0"/>
        <w:kinsoku/>
        <w:wordWrap/>
        <w:overflowPunct/>
        <w:topLinePunct w:val="0"/>
        <w:autoSpaceDE/>
        <w:autoSpaceDN/>
        <w:bidi w:val="0"/>
        <w:adjustRightInd/>
        <w:snapToGrid/>
        <w:spacing w:line="660" w:lineRule="exact"/>
        <w:ind w:firstLine="880" w:firstLineChars="20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保定市徐水区医疗保障局</w:t>
      </w:r>
    </w:p>
    <w:p w14:paraId="1CD3E365">
      <w:pPr>
        <w:keepNext w:val="0"/>
        <w:keepLines w:val="0"/>
        <w:pageBreakBefore w:val="0"/>
        <w:widowControl w:val="0"/>
        <w:kinsoku/>
        <w:wordWrap/>
        <w:overflowPunct/>
        <w:topLinePunct w:val="0"/>
        <w:autoSpaceDE/>
        <w:autoSpaceDN/>
        <w:bidi w:val="0"/>
        <w:adjustRightInd/>
        <w:snapToGrid/>
        <w:spacing w:line="660" w:lineRule="exact"/>
        <w:ind w:firstLine="880" w:firstLineChars="20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val="en-US" w:eastAsia="zh-CN"/>
        </w:rPr>
        <w:t>2024年度法治建设工作报告</w:t>
      </w:r>
    </w:p>
    <w:p w14:paraId="1E99265F">
      <w:pPr>
        <w:ind w:firstLine="640" w:firstLineChars="200"/>
        <w:rPr>
          <w:rFonts w:ascii="仿宋" w:hAnsi="仿宋" w:eastAsia="仿宋" w:cs="仿宋"/>
          <w:i w:val="0"/>
          <w:iCs w:val="0"/>
          <w:caps w:val="0"/>
          <w:color w:val="333333"/>
          <w:spacing w:val="0"/>
          <w:sz w:val="32"/>
          <w:szCs w:val="32"/>
          <w:shd w:val="clear" w:fill="FFFFFF"/>
        </w:rPr>
      </w:pPr>
    </w:p>
    <w:p w14:paraId="1EF2347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202</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4</w:t>
      </w:r>
      <w:r>
        <w:rPr>
          <w:rFonts w:hint="eastAsia" w:ascii="方正仿宋_GB2312" w:hAnsi="方正仿宋_GB2312" w:eastAsia="方正仿宋_GB2312" w:cs="方正仿宋_GB2312"/>
          <w:i w:val="0"/>
          <w:iCs w:val="0"/>
          <w:caps w:val="0"/>
          <w:color w:val="333333"/>
          <w:spacing w:val="0"/>
          <w:sz w:val="32"/>
          <w:szCs w:val="32"/>
          <w:shd w:val="clear" w:fill="FFFFFF"/>
        </w:rPr>
        <w:t>年，</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徐水区</w:t>
      </w:r>
      <w:r>
        <w:rPr>
          <w:rFonts w:hint="eastAsia" w:ascii="方正仿宋_GB2312" w:hAnsi="方正仿宋_GB2312" w:eastAsia="方正仿宋_GB2312" w:cs="方正仿宋_GB2312"/>
          <w:i w:val="0"/>
          <w:iCs w:val="0"/>
          <w:caps w:val="0"/>
          <w:color w:val="333333"/>
          <w:spacing w:val="0"/>
          <w:sz w:val="32"/>
          <w:szCs w:val="32"/>
          <w:shd w:val="clear" w:fill="FFFFFF"/>
        </w:rPr>
        <w:t>医保局坚持以习近平新时代中国特色社会主义思想为指导，深入学习贯彻党的二十大精神，全面贯彻落实习近平法治思想，紧紧围绕医保重点工作任务，深入推进法治建设各项工作。现将县医保局202</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4</w:t>
      </w:r>
      <w:r>
        <w:rPr>
          <w:rFonts w:hint="eastAsia" w:ascii="方正仿宋_GB2312" w:hAnsi="方正仿宋_GB2312" w:eastAsia="方正仿宋_GB2312" w:cs="方正仿宋_GB2312"/>
          <w:i w:val="0"/>
          <w:iCs w:val="0"/>
          <w:caps w:val="0"/>
          <w:color w:val="333333"/>
          <w:spacing w:val="0"/>
          <w:sz w:val="32"/>
          <w:szCs w:val="32"/>
          <w:shd w:val="clear" w:fill="FFFFFF"/>
        </w:rPr>
        <w:t>年度法治政府建设工作情况报告如下：</w:t>
      </w:r>
    </w:p>
    <w:p w14:paraId="221C6BE8">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i w:val="0"/>
          <w:iCs w:val="0"/>
          <w:caps w:val="0"/>
          <w:color w:val="333333"/>
          <w:spacing w:val="0"/>
          <w:sz w:val="32"/>
          <w:szCs w:val="32"/>
          <w:shd w:val="clear" w:fill="FFFFFF"/>
          <w:lang w:val="en-US" w:eastAsia="zh-CN"/>
        </w:rPr>
        <w:t>一、主要工作</w:t>
      </w:r>
    </w:p>
    <w:p w14:paraId="453157AB">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333333"/>
          <w:spacing w:val="0"/>
          <w:sz w:val="32"/>
          <w:szCs w:val="32"/>
          <w:shd w:val="clear" w:fill="FFFFFF"/>
        </w:rPr>
      </w:pPr>
      <w:r>
        <w:rPr>
          <w:rFonts w:hint="eastAsia" w:ascii="楷体_GB2312" w:hAnsi="楷体_GB2312" w:eastAsia="楷体_GB2312" w:cs="楷体_GB2312"/>
          <w:b w:val="0"/>
          <w:bCs w:val="0"/>
          <w:color w:val="000000"/>
          <w:sz w:val="32"/>
          <w:szCs w:val="32"/>
          <w:lang w:val="en-US" w:eastAsia="zh-CN"/>
        </w:rPr>
        <w:t>1.强化组织制度保障</w:t>
      </w:r>
    </w:p>
    <w:p w14:paraId="79CD67C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pPr>
      <w:r>
        <w:rPr>
          <w:rFonts w:hint="eastAsia" w:ascii="方正仿宋_GB2312" w:hAnsi="方正仿宋_GB2312" w:eastAsia="方正仿宋_GB2312" w:cs="方正仿宋_GB2312"/>
          <w:i w:val="0"/>
          <w:iCs w:val="0"/>
          <w:caps w:val="0"/>
          <w:color w:val="333333"/>
          <w:spacing w:val="0"/>
          <w:sz w:val="32"/>
          <w:szCs w:val="32"/>
          <w:shd w:val="clear" w:fill="FFFFFF"/>
        </w:rPr>
        <w:t>一是加强党的领导贯穿法治政府建设全过程和各方面，及时调整医保局法治政府建设工作领导小组，严格落实局党组主体责任和班子成员“一岗双责”，进一步明确分管领导具体抓，各业务职能部门协同推进的工作责任制。二是全面落实法治政府建设工作要点，将法治政府建设工作纳入年度目标责任考核内容。全年多次召开专题会议，研究部署法治政府建设重点工作。</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2024年5月份我局专门在大礼堂召开了“优化法治化营商环境，守好群众救命钱”的宣传活动。</w:t>
      </w:r>
    </w:p>
    <w:p w14:paraId="5F4EB3B7">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2.强化引领示范</w:t>
      </w:r>
    </w:p>
    <w:p w14:paraId="4267000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年初制定党组理论中心学习计划，把学习习近平法治思想与生态文明思想、宪法、民法典作为重要学习内容，明确学习时间和责任人员，通过自学和集中领学，专题学习《中华人民共和国国家安全法》</w:t>
      </w:r>
      <w:r>
        <w:rPr>
          <w:rFonts w:hint="eastAsia" w:ascii="方正仿宋_GB2312" w:hAnsi="方正仿宋_GB2312" w:eastAsia="方正仿宋_GB2312" w:cs="方正仿宋_GB2312"/>
          <w:i w:val="0"/>
          <w:iCs w:val="0"/>
          <w:caps w:val="0"/>
          <w:color w:val="333333"/>
          <w:spacing w:val="0"/>
          <w:sz w:val="32"/>
          <w:szCs w:val="32"/>
          <w:shd w:val="clear" w:fill="FFFFFF"/>
          <w:lang w:eastAsia="zh-CN"/>
        </w:rPr>
        <w:t>、</w:t>
      </w:r>
      <w:r>
        <w:rPr>
          <w:rFonts w:hint="eastAsia" w:ascii="方正仿宋_GB2312" w:hAnsi="方正仿宋_GB2312" w:eastAsia="方正仿宋_GB2312" w:cs="方正仿宋_GB2312"/>
          <w:i w:val="0"/>
          <w:iCs w:val="0"/>
          <w:caps w:val="0"/>
          <w:color w:val="333333"/>
          <w:spacing w:val="0"/>
          <w:sz w:val="32"/>
          <w:szCs w:val="32"/>
          <w:shd w:val="clear" w:fill="FFFFFF"/>
        </w:rPr>
        <w:t>《信访工作条例》等法律法规。领导干部坚持带头讲法治课，领学习近平法治思想和《中国共产党廉洁自律准则》</w:t>
      </w:r>
      <w:r>
        <w:rPr>
          <w:rFonts w:hint="eastAsia" w:ascii="方正仿宋_GB2312" w:hAnsi="方正仿宋_GB2312" w:eastAsia="方正仿宋_GB2312" w:cs="方正仿宋_GB2312"/>
          <w:i w:val="0"/>
          <w:iCs w:val="0"/>
          <w:caps w:val="0"/>
          <w:color w:val="333333"/>
          <w:spacing w:val="0"/>
          <w:sz w:val="32"/>
          <w:szCs w:val="32"/>
          <w:shd w:val="clear" w:fill="FFFFFF"/>
          <w:lang w:eastAsia="zh-CN"/>
        </w:rPr>
        <w:t>、</w:t>
      </w:r>
      <w:r>
        <w:rPr>
          <w:rFonts w:hint="eastAsia" w:ascii="方正仿宋_GB2312" w:hAnsi="方正仿宋_GB2312" w:eastAsia="方正仿宋_GB2312" w:cs="方正仿宋_GB2312"/>
          <w:i w:val="0"/>
          <w:iCs w:val="0"/>
          <w:caps w:val="0"/>
          <w:color w:val="333333"/>
          <w:spacing w:val="0"/>
          <w:sz w:val="32"/>
          <w:szCs w:val="32"/>
          <w:shd w:val="clear" w:fill="FFFFFF"/>
        </w:rPr>
        <w:t>《中国共产党纪律处分条例》等党内法规。</w:t>
      </w:r>
    </w:p>
    <w:p w14:paraId="73B252FF">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3.加强行政规范性文件监管，建立依法行政制度体系</w:t>
      </w:r>
    </w:p>
    <w:p w14:paraId="217E9F1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严</w:t>
      </w:r>
      <w:r>
        <w:rPr>
          <w:rFonts w:hint="eastAsia" w:ascii="方正仿宋_GB2312" w:hAnsi="方正仿宋_GB2312" w:eastAsia="方正仿宋_GB2312" w:cs="方正仿宋_GB2312"/>
          <w:i w:val="0"/>
          <w:iCs w:val="0"/>
          <w:caps w:val="0"/>
          <w:color w:val="333333"/>
          <w:spacing w:val="0"/>
          <w:sz w:val="32"/>
          <w:szCs w:val="32"/>
          <w:shd w:val="clear" w:fill="FFFFFF"/>
        </w:rPr>
        <w:t>格履行行政规范性文件制定、备案程序，强化公众参与、审查审核和评估论证工作，推动完善行政规范性文件统一发布机制。建立了法律顾问制度，明确了聘任法律顾问的基本条件，确定了法律顾问的主要职责，并要求局属机关、各股室在日常工作中要充分发挥法律顾问的作用。积极发挥法律顾问在促进医保事业发展、提供法律咨询、化解矛盾纠纷、推动法治建设等方面的重大作用。充分发挥本部门法律顾问决策咨询论证作用，加大审查力度，对重大行政决策严格执行落实合法性审核，堵住乱发文、滥发文、出台违法文件的漏洞，让红头文件不再“任性”。</w:t>
      </w:r>
    </w:p>
    <w:p w14:paraId="6105C75B">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4.规范行政执法，提高行政执法工作水平</w:t>
      </w:r>
    </w:p>
    <w:p w14:paraId="6B7049E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深化行政执法体制改革，理顺职责关系、合理配置执法力量，推动执法端口前移、执法重心下移。严格落实行政执法责任制和责任追究制，认真落实行政裁量权基准制度，深入推进执法规范化建设。广泛运用警示、约谈、告知承诺等方式，实施包容审慎监管执法，营造宽容柔性执法环境。我局把强化干部的法治素养作为防范履职风险的重要抓手，高度重视行政执法人员培训，年内本单位</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25</w:t>
      </w:r>
      <w:r>
        <w:rPr>
          <w:rFonts w:hint="eastAsia" w:ascii="方正仿宋_GB2312" w:hAnsi="方正仿宋_GB2312" w:eastAsia="方正仿宋_GB2312" w:cs="方正仿宋_GB2312"/>
          <w:i w:val="0"/>
          <w:iCs w:val="0"/>
          <w:caps w:val="0"/>
          <w:color w:val="333333"/>
          <w:spacing w:val="0"/>
          <w:sz w:val="32"/>
          <w:szCs w:val="32"/>
          <w:shd w:val="clear" w:fill="FFFFFF"/>
        </w:rPr>
        <w:t>名干部职工，有</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5</w:t>
      </w:r>
      <w:r>
        <w:rPr>
          <w:rFonts w:hint="eastAsia" w:ascii="方正仿宋_GB2312" w:hAnsi="方正仿宋_GB2312" w:eastAsia="方正仿宋_GB2312" w:cs="方正仿宋_GB2312"/>
          <w:i w:val="0"/>
          <w:iCs w:val="0"/>
          <w:caps w:val="0"/>
          <w:color w:val="333333"/>
          <w:spacing w:val="0"/>
          <w:sz w:val="32"/>
          <w:szCs w:val="32"/>
          <w:shd w:val="clear" w:fill="FFFFFF"/>
        </w:rPr>
        <w:t>名干部职工取得《</w:t>
      </w: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河北</w:t>
      </w:r>
      <w:r>
        <w:rPr>
          <w:rFonts w:hint="eastAsia" w:ascii="方正仿宋_GB2312" w:hAnsi="方正仿宋_GB2312" w:eastAsia="方正仿宋_GB2312" w:cs="方正仿宋_GB2312"/>
          <w:i w:val="0"/>
          <w:iCs w:val="0"/>
          <w:caps w:val="0"/>
          <w:color w:val="333333"/>
          <w:spacing w:val="0"/>
          <w:sz w:val="32"/>
          <w:szCs w:val="32"/>
          <w:shd w:val="clear" w:fill="FFFFFF"/>
        </w:rPr>
        <w:t>省行政执法证》资格。</w:t>
      </w:r>
    </w:p>
    <w:p w14:paraId="16D026FF">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楷体_GB2312" w:hAnsi="楷体_GB2312" w:eastAsia="楷体_GB2312" w:cs="楷体_GB2312"/>
          <w:b w:val="0"/>
          <w:bCs w:val="0"/>
          <w:color w:val="000000"/>
          <w:sz w:val="32"/>
          <w:szCs w:val="32"/>
          <w:lang w:val="en-US" w:eastAsia="zh-CN"/>
        </w:rPr>
        <w:t>5.不断强化法治宣传和执法监督保障能力情况</w:t>
      </w:r>
    </w:p>
    <w:p w14:paraId="3B2F58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落实“谁执法谁普法”责任制。制定年度普法宣传教育工作计划，明确责任股室和责任人，确保各司其职各尽其责。认真落实以案释法制度，通过摆放《医疗保障基金使用监督管理条例》宣传展台、悬挂横幅、派发宣传单和打击欺诈骗保宣传手册、现身说法等形式为广大群众宣讲重要意义，公开行政执法程序，阐释执法依据、法律条文，提升公众的参与度和关注度，不断提高法治宣传教育实效。</w:t>
      </w:r>
    </w:p>
    <w:p w14:paraId="6DCC8A1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cs="Times New Roman"/>
          <w:sz w:val="32"/>
          <w:szCs w:val="32"/>
        </w:rPr>
      </w:pPr>
      <w:r>
        <w:rPr>
          <w:rFonts w:ascii="黑体" w:hAnsi="宋体" w:eastAsia="黑体" w:cs="黑体"/>
          <w:color w:val="000000"/>
          <w:sz w:val="32"/>
          <w:szCs w:val="32"/>
        </w:rPr>
        <w:t>二、</w:t>
      </w:r>
      <w:r>
        <w:rPr>
          <w:rFonts w:hint="eastAsia" w:ascii="黑体" w:hAnsi="宋体" w:eastAsia="黑体" w:cs="黑体"/>
          <w:color w:val="000000"/>
          <w:sz w:val="32"/>
          <w:szCs w:val="32"/>
        </w:rPr>
        <w:t>2023年度推进法治政府建设存在的不足和原因</w:t>
      </w:r>
    </w:p>
    <w:p w14:paraId="7419A50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一年来，虽然在法治政府建设方面做了大量工作，也取得了一些成绩，但与上级要求和人民群众期盼相比，还存在一些不足之处。一是思想重视程度不够，法治政府建设力度有待继续加强。二是法治宣传教育工作做的还不够扎实，干部职工普法学习还不够深入，法治素养和依法行政的能力有待进一步提高。三是特色亮点不够明显。在法治政府建设方面的探索不够深入，能被推广、借鉴的先进经验和典型做法较少。</w:t>
      </w:r>
    </w:p>
    <w:p w14:paraId="582757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宋体" w:eastAsia="黑体" w:cs="黑体"/>
          <w:color w:val="000000"/>
          <w:sz w:val="32"/>
          <w:szCs w:val="32"/>
        </w:rPr>
      </w:pPr>
      <w:r>
        <w:rPr>
          <w:rFonts w:hint="eastAsia" w:ascii="黑体" w:hAnsi="宋体" w:eastAsia="黑体" w:cs="黑体"/>
          <w:color w:val="000000"/>
          <w:sz w:val="32"/>
          <w:szCs w:val="32"/>
          <w:lang w:val="en-US" w:eastAsia="zh-CN"/>
        </w:rPr>
        <w:t>三、</w:t>
      </w:r>
      <w:r>
        <w:rPr>
          <w:rFonts w:hint="eastAsia" w:ascii="黑体" w:hAnsi="宋体" w:eastAsia="黑体" w:cs="黑体"/>
          <w:color w:val="000000"/>
          <w:sz w:val="32"/>
          <w:szCs w:val="32"/>
        </w:rPr>
        <w:t>202</w:t>
      </w:r>
      <w:r>
        <w:rPr>
          <w:rFonts w:hint="eastAsia" w:ascii="黑体" w:hAnsi="宋体" w:eastAsia="黑体" w:cs="黑体"/>
          <w:color w:val="000000"/>
          <w:sz w:val="32"/>
          <w:szCs w:val="32"/>
          <w:lang w:val="en-US" w:eastAsia="zh-CN"/>
        </w:rPr>
        <w:t>5</w:t>
      </w:r>
      <w:r>
        <w:rPr>
          <w:rFonts w:hint="eastAsia" w:ascii="黑体" w:hAnsi="宋体" w:eastAsia="黑体" w:cs="黑体"/>
          <w:color w:val="000000"/>
          <w:sz w:val="32"/>
          <w:szCs w:val="32"/>
        </w:rPr>
        <w:t>年工作计划</w:t>
      </w:r>
    </w:p>
    <w:p w14:paraId="745814A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一是以更高的标准学习宣传贯彻习近平总书记关于法治政府建设的重要指示精神和党中央有关决策部署，坚持用科学理论武装头脑，坚持边实践边学习，采取多种方式进行宣传，做到家喻户晓、人人皆知，坚持用习近平新时代中国特色社会主义思想引领全局法治政府建设。</w:t>
      </w:r>
    </w:p>
    <w:p w14:paraId="6C6B17D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二是以更严的要求推进重大行政决策制度，不断完善决策风险评估机制，严格执行重大行政决策合法性审查和集体讨论决策程序。</w:t>
      </w:r>
    </w:p>
    <w:p w14:paraId="3D8D5D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rPr>
        <w:t>三是以更实的举措深化“放管服”工作，优化营商环境工作，服务市场主体，提高普法力度，提升医保局干部职工的法律素养，为全县参保群众提供稳定环境，通过提供优质、便捷、高效的医疗保障服务。</w:t>
      </w:r>
    </w:p>
    <w:p w14:paraId="26FE020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r>
        <w:rPr>
          <w:rFonts w:hint="eastAsia" w:ascii="方正仿宋_GB2312" w:hAnsi="方正仿宋_GB2312" w:eastAsia="方正仿宋_GB2312" w:cs="方正仿宋_GB2312"/>
          <w:i w:val="0"/>
          <w:iCs w:val="0"/>
          <w:caps w:val="0"/>
          <w:color w:val="333333"/>
          <w:spacing w:val="0"/>
          <w:sz w:val="32"/>
          <w:szCs w:val="32"/>
          <w:shd w:val="clear" w:fill="FFFFFF"/>
          <w:lang w:val="en-US" w:eastAsia="zh-CN"/>
        </w:rPr>
        <w:t>我局将</w:t>
      </w:r>
      <w:r>
        <w:rPr>
          <w:rFonts w:hint="eastAsia" w:ascii="方正仿宋_GB2312" w:hAnsi="方正仿宋_GB2312" w:eastAsia="方正仿宋_GB2312" w:cs="方正仿宋_GB2312"/>
          <w:i w:val="0"/>
          <w:iCs w:val="0"/>
          <w:caps w:val="0"/>
          <w:color w:val="333333"/>
          <w:spacing w:val="0"/>
          <w:sz w:val="32"/>
          <w:szCs w:val="32"/>
          <w:shd w:val="clear" w:fill="FFFFFF"/>
        </w:rPr>
        <w:t>不折不扣贯彻落实习近平总书记关于医疗保障工作重要讲话精神和重要指示批示精神，坚定不移推进医疗保障制度改革、优化医保经办服务、推动智慧医保建设、融入经济社会发展大局，以永远在路上的执著和韧劲，勇当改革之责、精谋改革之举、善做改革之事，通过提供优质、便捷、高效的医疗保障服务，为不断提高人民群众的获得感、幸福感、安全感，奉献医保力量。</w:t>
      </w:r>
    </w:p>
    <w:p w14:paraId="2F7EEE2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i w:val="0"/>
          <w:iCs w:val="0"/>
          <w:caps w:val="0"/>
          <w:color w:val="333333"/>
          <w:spacing w:val="0"/>
          <w:sz w:val="32"/>
          <w:szCs w:val="32"/>
          <w:shd w:val="clear" w:fill="FFFFFF"/>
        </w:rPr>
      </w:pPr>
    </w:p>
    <w:p w14:paraId="0DC76AB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p>
    <w:p w14:paraId="6B6350C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p>
    <w:p w14:paraId="68F399D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仿宋" w:hAnsi="仿宋" w:eastAsia="仿宋" w:cs="仿宋"/>
          <w:color w:val="000000"/>
          <w:sz w:val="32"/>
          <w:szCs w:val="32"/>
          <w:lang w:val="en-US" w:eastAsia="zh-CN"/>
        </w:rPr>
      </w:pPr>
    </w:p>
    <w:p w14:paraId="675F17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保定市徐水区医疗保障局</w:t>
      </w:r>
    </w:p>
    <w:p w14:paraId="1439A88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center"/>
        <w:textAlignment w:val="auto"/>
        <w:rPr>
          <w:rFonts w:hint="default" w:ascii="仿宋" w:hAnsi="仿宋" w:eastAsia="仿宋" w:cs="仿宋"/>
          <w:color w:val="000000"/>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bookmarkStart w:id="0" w:name="_GoBack"/>
      <w:bookmarkEnd w:id="0"/>
      <w:r>
        <w:rPr>
          <w:rFonts w:hint="eastAsia" w:ascii="仿宋_GB2312" w:hAnsi="仿宋_GB2312" w:eastAsia="仿宋_GB2312" w:cs="仿宋_GB2312"/>
          <w:sz w:val="32"/>
          <w:szCs w:val="32"/>
        </w:rPr>
        <w:t>月</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 w:name="WPSEMBED2">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BjOTQ5NzYwMGVhZTAxMzBjYTgxYWJhYzI3MjUwZjAifQ=="/>
  </w:docVars>
  <w:rsids>
    <w:rsidRoot w:val="233737F4"/>
    <w:rsid w:val="0BEA5184"/>
    <w:rsid w:val="127B54E8"/>
    <w:rsid w:val="233737F4"/>
    <w:rsid w:val="31202B80"/>
    <w:rsid w:val="62865DB3"/>
    <w:rsid w:val="7D083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1873</Words>
  <Characters>1896</Characters>
  <Lines>0</Lines>
  <Paragraphs>0</Paragraphs>
  <TotalTime>3</TotalTime>
  <ScaleCrop>false</ScaleCrop>
  <LinksUpToDate>false</LinksUpToDate>
  <CharactersWithSpaces>1923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2024-11-15T00:53:00Z</dcterms:created>
  <dc:creator>Administrator</dc:creator>
  <cp:lastModifiedBy>S.S.J</cp:lastModifiedBy>
  <dcterms:modified xsi:type="dcterms:W3CDTF">2026-09-18T01:22:49Z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441A4DAF50004EEC9F4E72030AD07F8B_13</vt:lpwstr>
  </property>
  <property fmtid="{D5CDD505-2E9C-101B-9397-08002B2CF9AE}" pid="4" name="KSOTemplateDocerSaveRecord">
    <vt:lpwstr>eyJoZGlkIjoiYjZiZTMzNGI0OGRlNDFlYzg4YjZlMDRiNDVlY2ExYzIiLCJ1c2VySWQiOiI0NzgxMjAxNTUifQ==</vt:lpwstr>
  </property>
</Properties>
</file>