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ABB4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7ECD7B2C">
      <w:pPr>
        <w:pStyle w:val="5"/>
        <w:spacing w:line="530" w:lineRule="exact"/>
      </w:pPr>
    </w:p>
    <w:p w14:paraId="50DAB707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6006C207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58829DE6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1A0E765A">
      <w:pPr>
        <w:pStyle w:val="4"/>
        <w:spacing w:line="530" w:lineRule="exact"/>
        <w:ind w:left="0"/>
        <w:rPr>
          <w:rFonts w:ascii="Times New Roman"/>
          <w:sz w:val="20"/>
        </w:rPr>
      </w:pPr>
    </w:p>
    <w:p w14:paraId="71D48272">
      <w:pPr>
        <w:spacing w:before="55" w:line="530" w:lineRule="exact"/>
        <w:ind w:left="311" w:right="451"/>
        <w:jc w:val="center"/>
        <w:rPr>
          <w:sz w:val="32"/>
        </w:rPr>
      </w:pPr>
      <w:r>
        <w:rPr>
          <w:sz w:val="32"/>
        </w:rPr>
        <w:t>徐审环表字〔20</w:t>
      </w:r>
      <w:r>
        <w:rPr>
          <w:rFonts w:hint="eastAsia"/>
          <w:sz w:val="32"/>
          <w:lang w:val="en-US"/>
        </w:rPr>
        <w:t>2</w:t>
      </w:r>
      <w:r>
        <w:rPr>
          <w:rFonts w:hint="eastAsia"/>
          <w:sz w:val="32"/>
          <w:lang w:val="en-US" w:eastAsia="zh-CN"/>
        </w:rPr>
        <w:t>6</w:t>
      </w:r>
      <w:r>
        <w:rPr>
          <w:sz w:val="32"/>
        </w:rPr>
        <w:t>〕</w:t>
      </w:r>
      <w:r>
        <w:rPr>
          <w:rFonts w:hint="eastAsia"/>
          <w:sz w:val="32"/>
          <w:lang w:val="en-US" w:eastAsia="zh-CN"/>
        </w:rPr>
        <w:t>3</w:t>
      </w:r>
      <w:r>
        <w:rPr>
          <w:sz w:val="32"/>
        </w:rPr>
        <w:t>号</w:t>
      </w:r>
    </w:p>
    <w:p w14:paraId="7AD62399">
      <w:pPr>
        <w:pStyle w:val="4"/>
        <w:spacing w:line="530" w:lineRule="exact"/>
        <w:ind w:left="0"/>
        <w:rPr>
          <w:sz w:val="32"/>
        </w:rPr>
      </w:pPr>
    </w:p>
    <w:p w14:paraId="1D66CAAA">
      <w:pPr>
        <w:pStyle w:val="4"/>
        <w:spacing w:before="3" w:line="530" w:lineRule="exact"/>
        <w:ind w:left="0"/>
        <w:rPr>
          <w:sz w:val="32"/>
          <w:szCs w:val="40"/>
        </w:rPr>
      </w:pPr>
    </w:p>
    <w:p w14:paraId="1F8A8C00">
      <w:pPr>
        <w:autoSpaceDE/>
        <w:autoSpaceDN/>
        <w:snapToGrid w:val="0"/>
        <w:spacing w:line="530" w:lineRule="exact"/>
        <w:jc w:val="center"/>
        <w:outlineLvl w:val="0"/>
        <w:rPr>
          <w:rFonts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</w:pPr>
      <w:bookmarkStart w:id="0" w:name="保定市徐水区行政审批局"/>
      <w:bookmarkEnd w:id="0"/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  <w:t>保定市徐水区行政审批局</w:t>
      </w:r>
    </w:p>
    <w:p w14:paraId="2CCC7E49">
      <w:pPr>
        <w:keepNext w:val="0"/>
        <w:keepLines w:val="0"/>
        <w:widowControl/>
        <w:suppressLineNumbers w:val="0"/>
        <w:jc w:val="center"/>
        <w:rPr>
          <w:rFonts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  <w:t>关于</w:t>
      </w: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>河北聚才机械制造有限公司年产5万台高效节能环保智能压缩机械设备项目环境影响报告表</w:t>
      </w: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bidi="ar-SA"/>
        </w:rPr>
        <w:t>的批复</w:t>
      </w:r>
    </w:p>
    <w:p w14:paraId="31E8C1B0">
      <w:pPr>
        <w:autoSpaceDE/>
        <w:autoSpaceDN/>
        <w:snapToGrid w:val="0"/>
        <w:spacing w:line="240" w:lineRule="auto"/>
        <w:jc w:val="center"/>
        <w:outlineLvl w:val="0"/>
        <w:rPr>
          <w:rFonts w:hint="default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 xml:space="preserve">  </w:t>
      </w:r>
    </w:p>
    <w:p w14:paraId="25363F3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河北聚才机械制造有限公司：</w:t>
      </w:r>
    </w:p>
    <w:p w14:paraId="49380FB1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你单位</w:t>
      </w:r>
      <w:r>
        <w:rPr>
          <w:sz w:val="32"/>
          <w:szCs w:val="32"/>
        </w:rPr>
        <w:t>所</w:t>
      </w:r>
      <w:r>
        <w:rPr>
          <w:spacing w:val="-6"/>
          <w:sz w:val="32"/>
          <w:szCs w:val="32"/>
        </w:rPr>
        <w:t>报</w:t>
      </w:r>
      <w:bookmarkStart w:id="1" w:name="_GoBack"/>
      <w:bookmarkEnd w:id="1"/>
      <w:r>
        <w:rPr>
          <w:rFonts w:hint="eastAsia"/>
          <w:spacing w:val="-6"/>
          <w:sz w:val="32"/>
          <w:szCs w:val="32"/>
          <w:lang w:val="en-US" w:eastAsia="zh-CN"/>
        </w:rPr>
        <w:t>《年产5万台高效节能环保智能压缩机械设备项目环境影响报告表》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及</w:t>
      </w:r>
      <w:r>
        <w:rPr>
          <w:sz w:val="32"/>
          <w:szCs w:val="32"/>
          <w:lang w:val="en-US"/>
        </w:rPr>
        <w:t>相关材</w:t>
      </w:r>
      <w:r>
        <w:rPr>
          <w:rFonts w:hint="eastAsia"/>
          <w:sz w:val="32"/>
          <w:szCs w:val="32"/>
          <w:lang w:val="en-US"/>
        </w:rPr>
        <w:t>料</w:t>
      </w:r>
      <w:r>
        <w:rPr>
          <w:sz w:val="32"/>
          <w:szCs w:val="32"/>
          <w:lang w:val="en-US"/>
        </w:rPr>
        <w:t>收悉</w:t>
      </w:r>
      <w:r>
        <w:rPr>
          <w:rFonts w:hint="eastAsia"/>
          <w:sz w:val="32"/>
          <w:szCs w:val="32"/>
          <w:lang w:val="en-US"/>
        </w:rPr>
        <w:t>，根据</w:t>
      </w:r>
      <w:r>
        <w:rPr>
          <w:sz w:val="32"/>
          <w:szCs w:val="32"/>
          <w:lang w:val="en-US"/>
        </w:rPr>
        <w:t>评价结论</w:t>
      </w:r>
      <w:r>
        <w:rPr>
          <w:rFonts w:hint="eastAsia"/>
          <w:sz w:val="32"/>
          <w:szCs w:val="32"/>
          <w:lang w:val="en-US" w:eastAsia="zh-CN"/>
        </w:rPr>
        <w:t>和</w:t>
      </w:r>
      <w:r>
        <w:rPr>
          <w:sz w:val="32"/>
          <w:szCs w:val="32"/>
          <w:lang w:val="en-US"/>
        </w:rPr>
        <w:t>技术评估意见，</w:t>
      </w:r>
      <w:r>
        <w:rPr>
          <w:rFonts w:hint="eastAsia"/>
          <w:sz w:val="32"/>
          <w:szCs w:val="32"/>
          <w:lang w:val="en-US"/>
        </w:rPr>
        <w:t>经</w:t>
      </w:r>
      <w:r>
        <w:rPr>
          <w:spacing w:val="-6"/>
          <w:sz w:val="32"/>
          <w:szCs w:val="32"/>
        </w:rPr>
        <w:t>研究</w:t>
      </w:r>
      <w:r>
        <w:rPr>
          <w:rFonts w:hint="eastAsia"/>
          <w:spacing w:val="-6"/>
          <w:sz w:val="32"/>
          <w:szCs w:val="32"/>
        </w:rPr>
        <w:t>，</w:t>
      </w:r>
      <w:r>
        <w:rPr>
          <w:spacing w:val="-6"/>
          <w:sz w:val="32"/>
          <w:szCs w:val="32"/>
        </w:rPr>
        <w:t>批复如下：</w:t>
      </w:r>
    </w:p>
    <w:p w14:paraId="2510C936">
      <w:pPr>
        <w:keepNext w:val="0"/>
        <w:keepLines w:val="0"/>
        <w:widowControl/>
        <w:suppressLineNumbers w:val="0"/>
        <w:spacing w:line="360" w:lineRule="auto"/>
        <w:ind w:firstLine="616" w:firstLineChars="200"/>
        <w:jc w:val="left"/>
        <w:rPr>
          <w:rFonts w:hint="eastAsia"/>
          <w:spacing w:val="-6"/>
          <w:sz w:val="32"/>
          <w:szCs w:val="32"/>
          <w:lang w:val="en-US" w:eastAsia="zh-CN"/>
        </w:rPr>
      </w:pPr>
      <w:r>
        <w:rPr>
          <w:rFonts w:hint="eastAsia"/>
          <w:spacing w:val="-6"/>
          <w:sz w:val="32"/>
          <w:szCs w:val="32"/>
          <w:lang w:val="en-US" w:eastAsia="zh-CN"/>
        </w:rPr>
        <w:t>一、基本情况：本项目位于保定市徐水区中小企业科创园双丰大街西、园区四街东、园区一路北，厂区占地13333.20m²，为工业用地。厂区东侧隔在建园区道路为园区规划用地（现状为空地）， 南侧为在建河北佳瑞兆业电机制造有限公司，西侧为在建保定市铭臻科技有限公司，北侧为在建保定跃岭金属制品制造有限公司。</w:t>
      </w:r>
    </w:p>
    <w:p w14:paraId="6DA68619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项目总投资6404万元，环保投资80万元，</w:t>
      </w:r>
      <w:r>
        <w:rPr>
          <w:rFonts w:hint="eastAsia" w:cs="仿宋"/>
          <w:sz w:val="32"/>
          <w:szCs w:val="32"/>
          <w:lang w:val="en-US" w:eastAsia="zh-CN" w:bidi="zh-CN"/>
        </w:rPr>
        <w:t>环保投资占总投资比例1.2%。新建项目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建设4层综合性生产车间，建成后年产2万台螺杆空气压缩机、3万台压缩空气冷干机。项目主要包含机加工、焊接、折弯、粉末涂装、喷漆、组装等生产工序。</w:t>
      </w:r>
    </w:p>
    <w:p w14:paraId="47552645">
      <w:pPr>
        <w:pStyle w:val="4"/>
        <w:spacing w:before="42" w:line="360" w:lineRule="auto"/>
        <w:ind w:left="0" w:leftChars="0" w:right="115"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二、在落实报告表提出的各项污染防治和环境风险防范措施的前提下，项目建设从环境保护角度可行。同意本报告表作为项目建设和运营中环境管理的依据。</w:t>
      </w:r>
    </w:p>
    <w:p w14:paraId="30BD92C4">
      <w:pPr>
        <w:pStyle w:val="4"/>
        <w:spacing w:before="42" w:line="360" w:lineRule="auto"/>
        <w:ind w:right="115"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三、你单位在建设和日常管理过程中，要严格落实该报告表中的建设内容、各项污染防治、环境风险防范措施及要求，并重点做好以下工作：</w:t>
      </w:r>
    </w:p>
    <w:p w14:paraId="732BB304">
      <w:pPr>
        <w:pStyle w:val="4"/>
        <w:spacing w:before="42" w:line="360" w:lineRule="auto"/>
        <w:ind w:right="115"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1、建立日常环境管理制度、组织机构和管理</w:t>
      </w:r>
      <w:r>
        <w:rPr>
          <w:rFonts w:hint="eastAsia"/>
          <w:sz w:val="32"/>
          <w:szCs w:val="32"/>
          <w:lang w:val="en-US" w:eastAsia="zh-CN"/>
        </w:rPr>
        <w:t>台账</w:t>
      </w:r>
      <w:r>
        <w:rPr>
          <w:rFonts w:hint="eastAsia"/>
          <w:sz w:val="32"/>
          <w:szCs w:val="32"/>
          <w:lang w:val="en-US"/>
        </w:rPr>
        <w:t>,项目投入运行前报保定市生态环境局徐水区分局备案。</w:t>
      </w:r>
    </w:p>
    <w:p w14:paraId="17059E12">
      <w:pPr>
        <w:pStyle w:val="4"/>
        <w:spacing w:before="42" w:line="360" w:lineRule="auto"/>
        <w:ind w:right="115" w:firstLine="640" w:firstLineChars="200"/>
        <w:jc w:val="both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2、施工期间要严格落实环评文件提出的污染防治措施及相关规定，有效减轻施工对环境的影响。</w:t>
      </w:r>
    </w:p>
    <w:p w14:paraId="5B6BEEAE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/>
          <w:sz w:val="32"/>
          <w:szCs w:val="32"/>
          <w:lang w:val="en-US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废气：</w:t>
      </w:r>
    </w:p>
    <w:p w14:paraId="69B0F903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下料、焊接、</w:t>
      </w:r>
      <w:r>
        <w:rPr>
          <w:rFonts w:hint="eastAsia"/>
          <w:sz w:val="32"/>
          <w:szCs w:val="32"/>
          <w:lang w:val="en-US" w:eastAsia="zh-CN"/>
        </w:rPr>
        <w:t>打磨颗粒物配套两套布袋除尘器，经25m高DA001、DA002排气筒排放，颗粒物同时满足《大气污染物综合排放标准（</w:t>
      </w:r>
      <w:r>
        <w:rPr>
          <w:rFonts w:hint="default"/>
          <w:sz w:val="32"/>
          <w:szCs w:val="32"/>
          <w:lang w:val="en-US" w:eastAsia="zh-CN"/>
        </w:rPr>
        <w:t>GB16297-1996</w:t>
      </w:r>
      <w:r>
        <w:rPr>
          <w:rFonts w:hint="eastAsia"/>
          <w:sz w:val="32"/>
          <w:szCs w:val="32"/>
          <w:lang w:val="en-US" w:eastAsia="zh-CN"/>
        </w:rPr>
        <w:t>）表</w:t>
      </w:r>
      <w:r>
        <w:rPr>
          <w:rFonts w:hint="default"/>
          <w:sz w:val="32"/>
          <w:szCs w:val="32"/>
          <w:lang w:val="en-US" w:eastAsia="zh-CN"/>
        </w:rPr>
        <w:t xml:space="preserve">2 </w:t>
      </w:r>
      <w:r>
        <w:rPr>
          <w:rFonts w:hint="eastAsia"/>
          <w:sz w:val="32"/>
          <w:szCs w:val="32"/>
          <w:lang w:val="en-US" w:eastAsia="zh-CN"/>
        </w:rPr>
        <w:t>二级标准限值及河北省地方标准《表面涂装工序大气污染物排放标准》（</w:t>
      </w:r>
      <w:r>
        <w:rPr>
          <w:rFonts w:hint="default"/>
          <w:sz w:val="32"/>
          <w:szCs w:val="32"/>
          <w:lang w:val="en-US" w:eastAsia="zh-CN"/>
        </w:rPr>
        <w:t>DB13/6187-2025</w:t>
      </w:r>
      <w:r>
        <w:rPr>
          <w:rFonts w:hint="eastAsia"/>
          <w:sz w:val="32"/>
          <w:szCs w:val="32"/>
          <w:lang w:val="en-US" w:eastAsia="zh-CN"/>
        </w:rPr>
        <w:t>）表</w:t>
      </w:r>
      <w:r>
        <w:rPr>
          <w:rFonts w:hint="default"/>
          <w:sz w:val="32"/>
          <w:szCs w:val="32"/>
          <w:lang w:val="en-US" w:eastAsia="zh-CN"/>
        </w:rPr>
        <w:t xml:space="preserve">1 </w:t>
      </w:r>
      <w:r>
        <w:rPr>
          <w:rFonts w:hint="eastAsia"/>
          <w:sz w:val="32"/>
          <w:szCs w:val="32"/>
          <w:lang w:val="en-US" w:eastAsia="zh-CN"/>
        </w:rPr>
        <w:t xml:space="preserve">金属制品业大气污染物有组织排放限值。 </w:t>
      </w:r>
    </w:p>
    <w:p w14:paraId="20F364E7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烘干、固化工序废气配套活性炭吸附装置，经25m高DA003排气筒排放，SO₂、NOₓ、烟气黑度执行《工业炉窑大气污染物排放标准》（DB13/1640-2012）新建炉窑标准，同时满足《工业炉窑大气污染综合治理方案》的通知（环大气〔2019〕56号）要求；颗粒物、非甲烷总烃执行《表面涂装工序大气污染物排放标准》（DB13/6187-2025）金属制品业限值。</w:t>
      </w:r>
    </w:p>
    <w:p w14:paraId="2AAA0E3A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 喷塑废气经设备自带粉体回收+布袋除尘处理，经25m高DA004排气筒排放，颗粒物执行《表面涂装工序大气污染物排放标准》（DB13/6187-2025）标准。</w:t>
      </w:r>
    </w:p>
    <w:p w14:paraId="5A37633B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喷漆、晾干及危废间废气密闭微负压收集，采用水帘+活性炭吸附工艺，经25m高DA005排气筒排放，颗粒物、非甲烷总烃执行《表面涂装工序大气污染物排放标准》（DB13/6187-2025）金属制品业有组织排放限值。</w:t>
      </w:r>
    </w:p>
    <w:p w14:paraId="1DC16A26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无组织废气采取措施：①原辅材料非取用状态、转 移过程包装袋全部封闭，生 产车间封闭。②喷漆室密闭， 焊接、打磨、下料等工序废 气“集气罩+软帘”收集；③ 除尘器卸灰口采取遮挡等抑 尘措施，除尘灰不直接卸落 到地面；除尘灰采取袋装收 集、存放和运输。④厂区道 路硬化，并采取定期清扫、 洒水等措施，保持清洁。</w:t>
      </w:r>
    </w:p>
    <w:p w14:paraId="454EA065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厂区内非甲烷总烃无组织排放满足河北省地方标准《表面涂装工序大气污染物排放标准》（</w:t>
      </w:r>
      <w:r>
        <w:rPr>
          <w:rFonts w:hint="default"/>
          <w:sz w:val="32"/>
          <w:szCs w:val="32"/>
          <w:lang w:val="en-US" w:eastAsia="zh-CN"/>
        </w:rPr>
        <w:t>DB13/6187-2025</w:t>
      </w:r>
      <w:r>
        <w:rPr>
          <w:rFonts w:hint="eastAsia"/>
          <w:sz w:val="32"/>
          <w:szCs w:val="32"/>
          <w:lang w:val="en-US" w:eastAsia="zh-CN"/>
        </w:rPr>
        <w:t xml:space="preserve">）表 </w:t>
      </w:r>
      <w:r>
        <w:rPr>
          <w:rFonts w:hint="default"/>
          <w:sz w:val="32"/>
          <w:szCs w:val="32"/>
          <w:lang w:val="en-US" w:eastAsia="zh-CN"/>
        </w:rPr>
        <w:t xml:space="preserve">2 </w:t>
      </w:r>
      <w:r>
        <w:rPr>
          <w:rFonts w:hint="eastAsia"/>
          <w:sz w:val="32"/>
          <w:szCs w:val="32"/>
          <w:lang w:val="en-US" w:eastAsia="zh-CN"/>
        </w:rPr>
        <w:t>厂区内挥发性有机物无组织排放限制要求；车间口无组织颗粒物执行《工业炉窑大气污染物 排放标准（</w:t>
      </w:r>
      <w:r>
        <w:rPr>
          <w:rFonts w:hint="default"/>
          <w:sz w:val="32"/>
          <w:szCs w:val="32"/>
          <w:lang w:val="en-US" w:eastAsia="zh-CN"/>
        </w:rPr>
        <w:t>GB 9078-1996</w:t>
      </w:r>
      <w:r>
        <w:rPr>
          <w:rFonts w:hint="eastAsia"/>
          <w:sz w:val="32"/>
          <w:szCs w:val="32"/>
          <w:lang w:val="en-US" w:eastAsia="zh-CN"/>
        </w:rPr>
        <w:t xml:space="preserve">）表 </w:t>
      </w:r>
      <w:r>
        <w:rPr>
          <w:rFonts w:hint="default"/>
          <w:sz w:val="32"/>
          <w:szCs w:val="32"/>
          <w:lang w:val="en-US" w:eastAsia="zh-CN"/>
        </w:rPr>
        <w:t xml:space="preserve">3 </w:t>
      </w:r>
      <w:r>
        <w:rPr>
          <w:rFonts w:hint="eastAsia"/>
          <w:sz w:val="32"/>
          <w:szCs w:val="32"/>
          <w:lang w:val="en-US" w:eastAsia="zh-CN"/>
        </w:rPr>
        <w:t>限值。</w:t>
      </w:r>
    </w:p>
    <w:p w14:paraId="511574EC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厂界颗粒物无组织排放满足《大气污染物综合排放标准》</w:t>
      </w:r>
      <w:r>
        <w:rPr>
          <w:rFonts w:hint="default"/>
          <w:sz w:val="32"/>
          <w:szCs w:val="32"/>
          <w:lang w:val="en-US" w:eastAsia="zh-CN"/>
        </w:rPr>
        <w:t>(GB16297-1996)</w:t>
      </w:r>
      <w:r>
        <w:rPr>
          <w:rFonts w:hint="eastAsia"/>
          <w:sz w:val="32"/>
          <w:szCs w:val="32"/>
          <w:lang w:val="en-US" w:eastAsia="zh-CN"/>
        </w:rPr>
        <w:t xml:space="preserve">表 </w:t>
      </w:r>
      <w:r>
        <w:rPr>
          <w:rFonts w:hint="default"/>
          <w:sz w:val="32"/>
          <w:szCs w:val="32"/>
          <w:lang w:val="en-US" w:eastAsia="zh-CN"/>
        </w:rPr>
        <w:t xml:space="preserve">2 </w:t>
      </w:r>
      <w:r>
        <w:rPr>
          <w:rFonts w:hint="eastAsia"/>
          <w:sz w:val="32"/>
          <w:szCs w:val="32"/>
          <w:lang w:val="en-US" w:eastAsia="zh-CN"/>
        </w:rPr>
        <w:t>无组织排放监控浓度限值要求，同时满足《工业炉窑大气污染物排放标准》（DB13/1640-2012）表3要求； 非甲烷总烃、</w:t>
      </w:r>
      <w:r>
        <w:rPr>
          <w:rFonts w:hint="default"/>
          <w:sz w:val="32"/>
          <w:szCs w:val="32"/>
          <w:lang w:val="en-US" w:eastAsia="zh-CN"/>
        </w:rPr>
        <w:t>SO</w:t>
      </w:r>
      <w:r>
        <w:rPr>
          <w:rFonts w:hint="default"/>
          <w:sz w:val="32"/>
          <w:szCs w:val="32"/>
          <w:vertAlign w:val="subscript"/>
          <w:lang w:val="en-US" w:eastAsia="zh-CN"/>
        </w:rPr>
        <w:t>2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 xml:space="preserve">NOx </w:t>
      </w:r>
      <w:r>
        <w:rPr>
          <w:rFonts w:hint="eastAsia"/>
          <w:sz w:val="32"/>
          <w:szCs w:val="32"/>
          <w:lang w:val="en-US" w:eastAsia="zh-CN"/>
        </w:rPr>
        <w:t>无组织排放满足《大气污染物综合排放标准》</w:t>
      </w:r>
      <w:r>
        <w:rPr>
          <w:rFonts w:hint="default"/>
          <w:sz w:val="32"/>
          <w:szCs w:val="32"/>
          <w:lang w:val="en-US" w:eastAsia="zh-CN"/>
        </w:rPr>
        <w:t>(GB16297-1996)</w:t>
      </w:r>
      <w:r>
        <w:rPr>
          <w:rFonts w:hint="eastAsia"/>
          <w:sz w:val="32"/>
          <w:szCs w:val="32"/>
          <w:lang w:val="en-US" w:eastAsia="zh-CN"/>
        </w:rPr>
        <w:t xml:space="preserve">表 </w:t>
      </w:r>
      <w:r>
        <w:rPr>
          <w:rFonts w:hint="default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val="en-US" w:eastAsia="zh-CN"/>
        </w:rPr>
        <w:t>无组织排放监控浓度限值；</w:t>
      </w:r>
    </w:p>
    <w:p w14:paraId="4FF5F174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废水：</w:t>
      </w:r>
      <w:r>
        <w:rPr>
          <w:rFonts w:hint="eastAsia"/>
          <w:sz w:val="32"/>
          <w:szCs w:val="32"/>
          <w:lang w:val="en-US" w:eastAsia="zh-CN"/>
        </w:rPr>
        <w:t>项目冷却水、喷淋清洗水、水帘用水全部循环回用，仅定期补水，无生产废水外排；生活污水经厂区防渗化粪池预处理后，通过园区污水管网排入徐水污水处理厂统一处置。废水应排放满足《污水综合排放标准》</w:t>
      </w:r>
      <w:r>
        <w:rPr>
          <w:rFonts w:hint="default"/>
          <w:sz w:val="32"/>
          <w:szCs w:val="32"/>
          <w:lang w:val="en-US" w:eastAsia="zh-CN"/>
        </w:rPr>
        <w:t>(GB8978-1996)</w:t>
      </w:r>
      <w:r>
        <w:rPr>
          <w:rFonts w:hint="eastAsia"/>
          <w:sz w:val="32"/>
          <w:szCs w:val="32"/>
          <w:lang w:val="en-US" w:eastAsia="zh-CN"/>
        </w:rPr>
        <w:t>表</w:t>
      </w:r>
      <w:r>
        <w:rPr>
          <w:rFonts w:hint="default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val="en-US" w:eastAsia="zh-CN"/>
        </w:rPr>
        <w:t>三级标准和徐水污水处理厂进水水质要求。</w:t>
      </w:r>
    </w:p>
    <w:p w14:paraId="0C6CE5FA">
      <w:pPr>
        <w:keepNext w:val="0"/>
        <w:keepLines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噪声：选用低噪声切割、焊接、风机设备，全部设备置于封闭车间内设备基础减振、风机进出口软连接降噪措施，厂界噪声</w:t>
      </w:r>
      <w:r>
        <w:rPr>
          <w:rFonts w:hint="eastAsia" w:cs="仿宋"/>
          <w:sz w:val="32"/>
          <w:szCs w:val="32"/>
          <w:lang w:val="en-US" w:eastAsia="zh-CN" w:bidi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满足《工业企业厂界</w:t>
      </w:r>
      <w:r>
        <w:rPr>
          <w:rFonts w:hint="eastAsia" w:cs="仿宋"/>
          <w:sz w:val="32"/>
          <w:szCs w:val="32"/>
          <w:lang w:val="en-US" w:eastAsia="zh-CN" w:bidi="zh-CN"/>
        </w:rPr>
        <w:t>环境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噪声排放标准》（GB12348-2008）3类标准</w:t>
      </w:r>
      <w:r>
        <w:rPr>
          <w:rFonts w:hint="eastAsia" w:cs="仿宋"/>
          <w:sz w:val="32"/>
          <w:szCs w:val="32"/>
          <w:lang w:val="en-US" w:eastAsia="zh-CN" w:bidi="zh-CN"/>
        </w:rPr>
        <w:t>。</w:t>
      </w:r>
    </w:p>
    <w:p w14:paraId="46F64D74">
      <w:pPr>
        <w:keepNext w:val="0"/>
        <w:keepLines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固废</w:t>
      </w:r>
      <w:r>
        <w:rPr>
          <w:rFonts w:hint="eastAsia" w:cs="仿宋"/>
          <w:sz w:val="32"/>
          <w:szCs w:val="32"/>
          <w:lang w:val="en-US" w:eastAsia="zh-CN" w:bidi="zh-CN"/>
        </w:rPr>
        <w:t>： 一般固废：下脚料、焊渣、除尘灰、废包装、未沾染漆料包装、废布袋及废滤芯等暂存一般固废暂存区，定期外售。</w:t>
      </w:r>
    </w:p>
    <w:p w14:paraId="03EB9E91">
      <w:pPr>
        <w:keepNext w:val="0"/>
        <w:keepLines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危险废物：漆渣、槽渣、废活性炭、废过滤棉、废润滑油、废液压油、废油桶、沾染漆料内衬等暂存于危废间，定期交由有资质单位处置。</w:t>
      </w:r>
    </w:p>
    <w:p w14:paraId="4AC11A25">
      <w:pPr>
        <w:keepNext w:val="0"/>
        <w:keepLines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 生活垃圾统一收集，交由环卫部门清运置。</w:t>
      </w:r>
    </w:p>
    <w:p w14:paraId="07029C68">
      <w:pPr>
        <w:keepNext w:val="0"/>
        <w:keepLines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四、</w:t>
      </w:r>
      <w:r>
        <w:rPr>
          <w:rFonts w:hint="eastAsia" w:cs="仿宋"/>
          <w:sz w:val="32"/>
          <w:szCs w:val="32"/>
          <w:lang w:val="en-US" w:eastAsia="zh-CN" w:bidi="zh-CN"/>
        </w:rPr>
        <w:t>项目污染物排放总量控制指标为：</w:t>
      </w:r>
      <w:r>
        <w:rPr>
          <w:rFonts w:hint="default" w:cs="仿宋"/>
          <w:sz w:val="32"/>
          <w:szCs w:val="32"/>
          <w:lang w:val="en-US" w:eastAsia="zh-CN" w:bidi="zh-CN"/>
        </w:rPr>
        <w:t>COD 0t/a</w:t>
      </w:r>
      <w:r>
        <w:rPr>
          <w:rFonts w:hint="eastAsia" w:cs="仿宋"/>
          <w:sz w:val="32"/>
          <w:szCs w:val="32"/>
          <w:lang w:val="en-US" w:eastAsia="zh-CN" w:bidi="zh-CN"/>
        </w:rPr>
        <w:t xml:space="preserve">、氨氮 </w:t>
      </w:r>
      <w:r>
        <w:rPr>
          <w:rFonts w:hint="default" w:cs="仿宋"/>
          <w:sz w:val="32"/>
          <w:szCs w:val="32"/>
          <w:lang w:val="en-US" w:eastAsia="zh-CN" w:bidi="zh-CN"/>
        </w:rPr>
        <w:t>0t/a</w:t>
      </w:r>
      <w:r>
        <w:rPr>
          <w:rFonts w:hint="eastAsia" w:cs="仿宋"/>
          <w:sz w:val="32"/>
          <w:szCs w:val="32"/>
          <w:lang w:val="en-US" w:eastAsia="zh-CN" w:bidi="zh-CN"/>
        </w:rPr>
        <w:t xml:space="preserve">、总磷 </w:t>
      </w:r>
      <w:r>
        <w:rPr>
          <w:rFonts w:hint="default" w:cs="仿宋"/>
          <w:sz w:val="32"/>
          <w:szCs w:val="32"/>
          <w:lang w:val="en-US" w:eastAsia="zh-CN" w:bidi="zh-CN"/>
        </w:rPr>
        <w:t>0t/a</w:t>
      </w:r>
      <w:r>
        <w:rPr>
          <w:rFonts w:hint="eastAsia" w:cs="仿宋"/>
          <w:sz w:val="32"/>
          <w:szCs w:val="32"/>
          <w:lang w:val="en-US" w:eastAsia="zh-CN" w:bidi="zh-CN"/>
        </w:rPr>
        <w:t xml:space="preserve">、总氮 </w:t>
      </w:r>
      <w:r>
        <w:rPr>
          <w:rFonts w:hint="default" w:cs="仿宋"/>
          <w:sz w:val="32"/>
          <w:szCs w:val="32"/>
          <w:lang w:val="en-US" w:eastAsia="zh-CN" w:bidi="zh-CN"/>
        </w:rPr>
        <w:t>0t/a</w:t>
      </w:r>
      <w:r>
        <w:rPr>
          <w:rFonts w:hint="eastAsia" w:cs="仿宋"/>
          <w:sz w:val="32"/>
          <w:szCs w:val="32"/>
          <w:lang w:val="en-US" w:eastAsia="zh-CN" w:bidi="zh-CN"/>
        </w:rPr>
        <w:t>、</w:t>
      </w:r>
      <w:r>
        <w:rPr>
          <w:rFonts w:hint="default" w:cs="仿宋"/>
          <w:sz w:val="32"/>
          <w:szCs w:val="32"/>
          <w:lang w:val="en-US" w:eastAsia="zh-CN" w:bidi="zh-CN"/>
        </w:rPr>
        <w:t>SO</w:t>
      </w:r>
      <w:r>
        <w:rPr>
          <w:rFonts w:hint="default" w:cs="仿宋"/>
          <w:sz w:val="32"/>
          <w:szCs w:val="32"/>
          <w:vertAlign w:val="subscript"/>
          <w:lang w:val="en-US" w:eastAsia="zh-CN" w:bidi="zh-CN"/>
        </w:rPr>
        <w:t>2</w:t>
      </w:r>
      <w:r>
        <w:rPr>
          <w:rFonts w:hint="default" w:cs="仿宋"/>
          <w:sz w:val="32"/>
          <w:szCs w:val="32"/>
          <w:lang w:val="en-US" w:eastAsia="zh-CN" w:bidi="zh-CN"/>
        </w:rPr>
        <w:t xml:space="preserve"> 0.023t/a</w:t>
      </w:r>
      <w:r>
        <w:rPr>
          <w:rFonts w:hint="eastAsia" w:cs="仿宋"/>
          <w:sz w:val="32"/>
          <w:szCs w:val="32"/>
          <w:lang w:val="en-US" w:eastAsia="zh-CN" w:bidi="zh-CN"/>
        </w:rPr>
        <w:t>、</w:t>
      </w:r>
      <w:r>
        <w:rPr>
          <w:rFonts w:hint="default" w:cs="仿宋"/>
          <w:sz w:val="32"/>
          <w:szCs w:val="32"/>
          <w:lang w:val="en-US" w:eastAsia="zh-CN" w:bidi="zh-CN"/>
        </w:rPr>
        <w:t>NOx 0.214t/a</w:t>
      </w:r>
      <w:r>
        <w:rPr>
          <w:rFonts w:hint="eastAsia" w:cs="仿宋"/>
          <w:sz w:val="32"/>
          <w:szCs w:val="32"/>
          <w:lang w:val="en-US" w:eastAsia="zh-CN" w:bidi="zh-CN"/>
        </w:rPr>
        <w:t>、</w:t>
      </w:r>
      <w:r>
        <w:rPr>
          <w:rFonts w:hint="default" w:cs="仿宋"/>
          <w:sz w:val="32"/>
          <w:szCs w:val="32"/>
          <w:lang w:val="en-US" w:eastAsia="zh-CN" w:bidi="zh-CN"/>
        </w:rPr>
        <w:t>VOCs 0.407t/a</w:t>
      </w:r>
      <w:r>
        <w:rPr>
          <w:rFonts w:hint="eastAsia" w:cs="仿宋"/>
          <w:sz w:val="32"/>
          <w:szCs w:val="32"/>
          <w:lang w:val="en-US" w:eastAsia="zh-CN" w:bidi="zh-CN"/>
        </w:rPr>
        <w:t xml:space="preserve">、颗粒物 </w:t>
      </w:r>
      <w:r>
        <w:rPr>
          <w:rFonts w:hint="default" w:cs="仿宋"/>
          <w:sz w:val="32"/>
          <w:szCs w:val="32"/>
          <w:lang w:val="en-US" w:eastAsia="zh-CN" w:bidi="zh-CN"/>
        </w:rPr>
        <w:t>0.414t/a</w:t>
      </w:r>
      <w:r>
        <w:rPr>
          <w:rFonts w:hint="eastAsia" w:cs="仿宋"/>
          <w:sz w:val="32"/>
          <w:szCs w:val="32"/>
          <w:lang w:val="en-US" w:eastAsia="zh-CN" w:bidi="zh-CN"/>
        </w:rPr>
        <w:t>。</w:t>
      </w:r>
    </w:p>
    <w:p w14:paraId="6C5DF815">
      <w:pPr>
        <w:pStyle w:val="4"/>
        <w:spacing w:line="360" w:lineRule="auto"/>
        <w:ind w:left="0" w:leftChars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五、项目建成后应先行按照排污许可管理要求办理排污许可证，并按规定程序实施竣工环境保护验收。</w:t>
      </w:r>
    </w:p>
    <w:p w14:paraId="63AF2487">
      <w:pPr>
        <w:pStyle w:val="4"/>
        <w:numPr>
          <w:ilvl w:val="0"/>
          <w:numId w:val="0"/>
        </w:numPr>
        <w:spacing w:line="360" w:lineRule="auto"/>
        <w:ind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六、请保定市生态环境局徐水区分局负责项目的日常监督管理。</w:t>
      </w:r>
    </w:p>
    <w:p w14:paraId="6369DC29">
      <w:pPr>
        <w:pStyle w:val="4"/>
        <w:numPr>
          <w:ilvl w:val="0"/>
          <w:numId w:val="0"/>
        </w:numPr>
        <w:spacing w:line="360" w:lineRule="auto"/>
        <w:ind w:leftChars="0" w:right="0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七、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你单位应在收到本批复起10个工作日内，将环境影响报告表及批复送保定市生态环境局徐水区分局，并按规定接受各级生态环境部门的监管。</w:t>
      </w:r>
    </w:p>
    <w:p w14:paraId="69E4546D">
      <w:pPr>
        <w:pStyle w:val="4"/>
        <w:numPr>
          <w:ilvl w:val="0"/>
          <w:numId w:val="0"/>
        </w:numPr>
        <w:spacing w:before="42" w:line="360" w:lineRule="auto"/>
        <w:ind w:right="115" w:rightChars="0" w:firstLine="5120" w:firstLineChars="1600"/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保定市徐水区行政审批局</w:t>
      </w:r>
    </w:p>
    <w:p w14:paraId="348445CC">
      <w:pPr>
        <w:pStyle w:val="4"/>
        <w:spacing w:before="10" w:line="360" w:lineRule="auto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2026年0</w:t>
      </w:r>
      <w:r>
        <w:rPr>
          <w:rFonts w:hint="eastAsia" w:cs="仿宋"/>
          <w:sz w:val="32"/>
          <w:szCs w:val="32"/>
          <w:lang w:val="en-US" w:eastAsia="zh-CN" w:bidi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日</w:t>
      </w:r>
    </w:p>
    <w:p w14:paraId="326C827E">
      <w:pPr>
        <w:tabs>
          <w:tab w:val="left" w:pos="4739"/>
        </w:tabs>
        <w:spacing w:before="14" w:line="530" w:lineRule="exact"/>
        <w:rPr>
          <w:vanish/>
          <w:sz w:val="21"/>
        </w:rPr>
      </w:pPr>
    </w:p>
    <w:sectPr>
      <w:footerReference r:id="rId3" w:type="default"/>
      <w:pgSz w:w="11910" w:h="16840"/>
      <w:pgMar w:top="2098" w:right="1474" w:bottom="1871" w:left="14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2B24">
    <w:pPr>
      <w:pStyle w:val="8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971F7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971F7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27980"/>
    <w:multiLevelType w:val="singleLevel"/>
    <w:tmpl w:val="2AE2798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D1F61D2"/>
    <w:multiLevelType w:val="singleLevel"/>
    <w:tmpl w:val="7D1F61D2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yNzVhMmUyZDhiOWVhMzk2NGNlZjI2OTYwYTZlNjMifQ=="/>
  </w:docVars>
  <w:rsids>
    <w:rsidRoot w:val="00FC1720"/>
    <w:rsid w:val="003914BD"/>
    <w:rsid w:val="005B7845"/>
    <w:rsid w:val="005F416A"/>
    <w:rsid w:val="00610D73"/>
    <w:rsid w:val="00641C89"/>
    <w:rsid w:val="00883C0B"/>
    <w:rsid w:val="009F4DD4"/>
    <w:rsid w:val="00A95106"/>
    <w:rsid w:val="00AC082C"/>
    <w:rsid w:val="00CB2CC5"/>
    <w:rsid w:val="00DE05C0"/>
    <w:rsid w:val="00E302B9"/>
    <w:rsid w:val="00EB4A9C"/>
    <w:rsid w:val="00FA1190"/>
    <w:rsid w:val="00FC1720"/>
    <w:rsid w:val="0165797C"/>
    <w:rsid w:val="025670DC"/>
    <w:rsid w:val="030A0C44"/>
    <w:rsid w:val="03906316"/>
    <w:rsid w:val="039F1890"/>
    <w:rsid w:val="0468705B"/>
    <w:rsid w:val="04B0751F"/>
    <w:rsid w:val="04F65EE5"/>
    <w:rsid w:val="05631D9D"/>
    <w:rsid w:val="05835C58"/>
    <w:rsid w:val="05B1134C"/>
    <w:rsid w:val="05B2081C"/>
    <w:rsid w:val="05E62F43"/>
    <w:rsid w:val="062849C4"/>
    <w:rsid w:val="06FF108D"/>
    <w:rsid w:val="082A3699"/>
    <w:rsid w:val="088124B5"/>
    <w:rsid w:val="09211986"/>
    <w:rsid w:val="093E07C1"/>
    <w:rsid w:val="094D67E5"/>
    <w:rsid w:val="09C85971"/>
    <w:rsid w:val="09F93BE8"/>
    <w:rsid w:val="0A732EE2"/>
    <w:rsid w:val="0AAB16B7"/>
    <w:rsid w:val="0ADD2F10"/>
    <w:rsid w:val="0B2A2971"/>
    <w:rsid w:val="0B6B7A7C"/>
    <w:rsid w:val="0BA1296D"/>
    <w:rsid w:val="0C7C2650"/>
    <w:rsid w:val="0D2B61BA"/>
    <w:rsid w:val="0D784C61"/>
    <w:rsid w:val="0DEF638A"/>
    <w:rsid w:val="0E0612AC"/>
    <w:rsid w:val="0E1B57EE"/>
    <w:rsid w:val="0E6F241E"/>
    <w:rsid w:val="0E750962"/>
    <w:rsid w:val="0E8C118A"/>
    <w:rsid w:val="0F405362"/>
    <w:rsid w:val="0F8C706A"/>
    <w:rsid w:val="10C41951"/>
    <w:rsid w:val="10CB3C75"/>
    <w:rsid w:val="112C42A9"/>
    <w:rsid w:val="116A701E"/>
    <w:rsid w:val="11B06239"/>
    <w:rsid w:val="11CE423C"/>
    <w:rsid w:val="11D7728D"/>
    <w:rsid w:val="122B288B"/>
    <w:rsid w:val="1290345F"/>
    <w:rsid w:val="129D2782"/>
    <w:rsid w:val="13114CFB"/>
    <w:rsid w:val="13AB2EDF"/>
    <w:rsid w:val="13C10E5D"/>
    <w:rsid w:val="14401741"/>
    <w:rsid w:val="15161579"/>
    <w:rsid w:val="15534200"/>
    <w:rsid w:val="155B4E8D"/>
    <w:rsid w:val="15A64021"/>
    <w:rsid w:val="15A77E2C"/>
    <w:rsid w:val="15B86291"/>
    <w:rsid w:val="15D11759"/>
    <w:rsid w:val="16507A8B"/>
    <w:rsid w:val="167B72E0"/>
    <w:rsid w:val="16AB5805"/>
    <w:rsid w:val="17016262"/>
    <w:rsid w:val="17217CAE"/>
    <w:rsid w:val="178B0482"/>
    <w:rsid w:val="17A03938"/>
    <w:rsid w:val="17F93995"/>
    <w:rsid w:val="18602A8A"/>
    <w:rsid w:val="18CE42AE"/>
    <w:rsid w:val="190301C9"/>
    <w:rsid w:val="197235DA"/>
    <w:rsid w:val="19A52FDB"/>
    <w:rsid w:val="19B46994"/>
    <w:rsid w:val="19E42752"/>
    <w:rsid w:val="1A00005D"/>
    <w:rsid w:val="1A950C4B"/>
    <w:rsid w:val="1AF46014"/>
    <w:rsid w:val="1B35262F"/>
    <w:rsid w:val="1B486418"/>
    <w:rsid w:val="1B4C6D2F"/>
    <w:rsid w:val="1B615F73"/>
    <w:rsid w:val="1BA72DE6"/>
    <w:rsid w:val="1C0E058F"/>
    <w:rsid w:val="1C0E19D1"/>
    <w:rsid w:val="1C4D2F48"/>
    <w:rsid w:val="1C4F1A8D"/>
    <w:rsid w:val="1C550973"/>
    <w:rsid w:val="1D623A48"/>
    <w:rsid w:val="1DA92D89"/>
    <w:rsid w:val="1E0572EF"/>
    <w:rsid w:val="1E6358FD"/>
    <w:rsid w:val="1E69239C"/>
    <w:rsid w:val="1ED53EF8"/>
    <w:rsid w:val="1F3469BB"/>
    <w:rsid w:val="1FA42E79"/>
    <w:rsid w:val="1FD83163"/>
    <w:rsid w:val="1FEA381C"/>
    <w:rsid w:val="208D6310"/>
    <w:rsid w:val="20C748E4"/>
    <w:rsid w:val="20F2689C"/>
    <w:rsid w:val="210510C8"/>
    <w:rsid w:val="2146060D"/>
    <w:rsid w:val="21963295"/>
    <w:rsid w:val="21A65222"/>
    <w:rsid w:val="21B7304D"/>
    <w:rsid w:val="230520ED"/>
    <w:rsid w:val="231E0851"/>
    <w:rsid w:val="231E7DB7"/>
    <w:rsid w:val="23763EBD"/>
    <w:rsid w:val="23A67218"/>
    <w:rsid w:val="23BC14BC"/>
    <w:rsid w:val="24274EBA"/>
    <w:rsid w:val="24374C17"/>
    <w:rsid w:val="245B0EED"/>
    <w:rsid w:val="25070332"/>
    <w:rsid w:val="250A61A6"/>
    <w:rsid w:val="255467E2"/>
    <w:rsid w:val="25CC3869"/>
    <w:rsid w:val="25ED0CD7"/>
    <w:rsid w:val="25F72458"/>
    <w:rsid w:val="264151D6"/>
    <w:rsid w:val="264852BD"/>
    <w:rsid w:val="271C51C6"/>
    <w:rsid w:val="274D122B"/>
    <w:rsid w:val="27C60C96"/>
    <w:rsid w:val="27D94DBA"/>
    <w:rsid w:val="28322C4E"/>
    <w:rsid w:val="28975C49"/>
    <w:rsid w:val="298A1FB5"/>
    <w:rsid w:val="29B52F8B"/>
    <w:rsid w:val="2ABD2B99"/>
    <w:rsid w:val="2B752734"/>
    <w:rsid w:val="2BB403D8"/>
    <w:rsid w:val="2C4211D4"/>
    <w:rsid w:val="2C4340C7"/>
    <w:rsid w:val="2C470B0E"/>
    <w:rsid w:val="2C534F2A"/>
    <w:rsid w:val="2C5C2CA5"/>
    <w:rsid w:val="2CA33897"/>
    <w:rsid w:val="2CB45F22"/>
    <w:rsid w:val="2D116A31"/>
    <w:rsid w:val="2D5D408E"/>
    <w:rsid w:val="2DAB3C23"/>
    <w:rsid w:val="2DBC3194"/>
    <w:rsid w:val="2DBE3860"/>
    <w:rsid w:val="2DE906BE"/>
    <w:rsid w:val="2E091BCC"/>
    <w:rsid w:val="2E0C1719"/>
    <w:rsid w:val="2E1A7AB8"/>
    <w:rsid w:val="2E497C86"/>
    <w:rsid w:val="2F210AE4"/>
    <w:rsid w:val="2F547D4E"/>
    <w:rsid w:val="2F5963F4"/>
    <w:rsid w:val="2F782A69"/>
    <w:rsid w:val="2FFC2908"/>
    <w:rsid w:val="30111686"/>
    <w:rsid w:val="30285D0D"/>
    <w:rsid w:val="30566DD1"/>
    <w:rsid w:val="306D35B0"/>
    <w:rsid w:val="30AC2DC0"/>
    <w:rsid w:val="30D13364"/>
    <w:rsid w:val="31A9034E"/>
    <w:rsid w:val="31C715FB"/>
    <w:rsid w:val="31F40AD8"/>
    <w:rsid w:val="3212521B"/>
    <w:rsid w:val="32DC2ACA"/>
    <w:rsid w:val="32EC42DC"/>
    <w:rsid w:val="3352439E"/>
    <w:rsid w:val="33681D1F"/>
    <w:rsid w:val="33860852"/>
    <w:rsid w:val="342804A8"/>
    <w:rsid w:val="343437ED"/>
    <w:rsid w:val="344F58DF"/>
    <w:rsid w:val="34625C6F"/>
    <w:rsid w:val="349873DC"/>
    <w:rsid w:val="34E13D8E"/>
    <w:rsid w:val="34E73DF6"/>
    <w:rsid w:val="34F51547"/>
    <w:rsid w:val="351D691C"/>
    <w:rsid w:val="364735A3"/>
    <w:rsid w:val="36717706"/>
    <w:rsid w:val="36DB733E"/>
    <w:rsid w:val="37BB1BD9"/>
    <w:rsid w:val="37BE2190"/>
    <w:rsid w:val="383932EA"/>
    <w:rsid w:val="38984FF8"/>
    <w:rsid w:val="38E1196C"/>
    <w:rsid w:val="390F0C8E"/>
    <w:rsid w:val="39474760"/>
    <w:rsid w:val="39537D0B"/>
    <w:rsid w:val="39894B76"/>
    <w:rsid w:val="3A062A4C"/>
    <w:rsid w:val="3A270935"/>
    <w:rsid w:val="3AC053A4"/>
    <w:rsid w:val="3B6925CD"/>
    <w:rsid w:val="3BAC7C11"/>
    <w:rsid w:val="3BFA2CFD"/>
    <w:rsid w:val="3C0D7D85"/>
    <w:rsid w:val="3C3368C1"/>
    <w:rsid w:val="3C4C643B"/>
    <w:rsid w:val="3CCE34AB"/>
    <w:rsid w:val="3D3B478E"/>
    <w:rsid w:val="3D536DB5"/>
    <w:rsid w:val="3D5E356E"/>
    <w:rsid w:val="3D652D9C"/>
    <w:rsid w:val="3D7A1E7F"/>
    <w:rsid w:val="3E122EDD"/>
    <w:rsid w:val="3E6355C6"/>
    <w:rsid w:val="3E6C1AE3"/>
    <w:rsid w:val="3E8C5C2C"/>
    <w:rsid w:val="3EBB4791"/>
    <w:rsid w:val="3ED8079B"/>
    <w:rsid w:val="3F11673B"/>
    <w:rsid w:val="3F5A5BE9"/>
    <w:rsid w:val="3F7D64B7"/>
    <w:rsid w:val="3F9D4642"/>
    <w:rsid w:val="3F9E4184"/>
    <w:rsid w:val="409C0FBE"/>
    <w:rsid w:val="41050EE9"/>
    <w:rsid w:val="41564A6C"/>
    <w:rsid w:val="41D24909"/>
    <w:rsid w:val="427B7880"/>
    <w:rsid w:val="42F71540"/>
    <w:rsid w:val="4327149D"/>
    <w:rsid w:val="43961150"/>
    <w:rsid w:val="43A74405"/>
    <w:rsid w:val="443D5EA6"/>
    <w:rsid w:val="444B114A"/>
    <w:rsid w:val="446526B8"/>
    <w:rsid w:val="449E1D0D"/>
    <w:rsid w:val="44D4584C"/>
    <w:rsid w:val="454C2F0A"/>
    <w:rsid w:val="45CD043F"/>
    <w:rsid w:val="45DE2CF4"/>
    <w:rsid w:val="465E5670"/>
    <w:rsid w:val="46C27E73"/>
    <w:rsid w:val="475B6C93"/>
    <w:rsid w:val="475E06BC"/>
    <w:rsid w:val="47CF0EED"/>
    <w:rsid w:val="48022E71"/>
    <w:rsid w:val="48235FD0"/>
    <w:rsid w:val="484F1989"/>
    <w:rsid w:val="490808E8"/>
    <w:rsid w:val="49210894"/>
    <w:rsid w:val="495913D8"/>
    <w:rsid w:val="499D4138"/>
    <w:rsid w:val="49BC15F3"/>
    <w:rsid w:val="49D6512E"/>
    <w:rsid w:val="4A0D2198"/>
    <w:rsid w:val="4A4757E0"/>
    <w:rsid w:val="4AB43A94"/>
    <w:rsid w:val="4AEC627C"/>
    <w:rsid w:val="4B1D039C"/>
    <w:rsid w:val="4BAC4908"/>
    <w:rsid w:val="4D2E285F"/>
    <w:rsid w:val="4DA07F5B"/>
    <w:rsid w:val="4DC72F51"/>
    <w:rsid w:val="4E532DF4"/>
    <w:rsid w:val="4E5B51EF"/>
    <w:rsid w:val="4F081AFC"/>
    <w:rsid w:val="4FB569AA"/>
    <w:rsid w:val="503100D1"/>
    <w:rsid w:val="5115465C"/>
    <w:rsid w:val="515618C4"/>
    <w:rsid w:val="517B2FD5"/>
    <w:rsid w:val="51D21799"/>
    <w:rsid w:val="51E9382B"/>
    <w:rsid w:val="526B6A07"/>
    <w:rsid w:val="53B171C1"/>
    <w:rsid w:val="54132880"/>
    <w:rsid w:val="54AB4AB2"/>
    <w:rsid w:val="54CD4996"/>
    <w:rsid w:val="54F838D1"/>
    <w:rsid w:val="55196421"/>
    <w:rsid w:val="55504963"/>
    <w:rsid w:val="55C20B1A"/>
    <w:rsid w:val="55C66658"/>
    <w:rsid w:val="55D6790C"/>
    <w:rsid w:val="55E05328"/>
    <w:rsid w:val="56591C70"/>
    <w:rsid w:val="56706A5F"/>
    <w:rsid w:val="5709490B"/>
    <w:rsid w:val="57DB53D0"/>
    <w:rsid w:val="581C4103"/>
    <w:rsid w:val="58517449"/>
    <w:rsid w:val="585B234B"/>
    <w:rsid w:val="58A5365B"/>
    <w:rsid w:val="593A43BE"/>
    <w:rsid w:val="59767B8F"/>
    <w:rsid w:val="597A7D31"/>
    <w:rsid w:val="59CD244E"/>
    <w:rsid w:val="59D25468"/>
    <w:rsid w:val="5B0F7772"/>
    <w:rsid w:val="5B3A5BC9"/>
    <w:rsid w:val="5B460882"/>
    <w:rsid w:val="5B6726B5"/>
    <w:rsid w:val="5BD94721"/>
    <w:rsid w:val="5C8B1774"/>
    <w:rsid w:val="5D3914A6"/>
    <w:rsid w:val="5D6A3A1D"/>
    <w:rsid w:val="5E9919FC"/>
    <w:rsid w:val="5EB1378D"/>
    <w:rsid w:val="5ED86767"/>
    <w:rsid w:val="5F435E26"/>
    <w:rsid w:val="5FB43E7E"/>
    <w:rsid w:val="5FDD6614"/>
    <w:rsid w:val="5FE175D9"/>
    <w:rsid w:val="602D3891"/>
    <w:rsid w:val="605937D7"/>
    <w:rsid w:val="607F537B"/>
    <w:rsid w:val="60B92518"/>
    <w:rsid w:val="60ED5785"/>
    <w:rsid w:val="6140448D"/>
    <w:rsid w:val="61677FB2"/>
    <w:rsid w:val="618347D1"/>
    <w:rsid w:val="61ED42D4"/>
    <w:rsid w:val="62077DBB"/>
    <w:rsid w:val="6220088D"/>
    <w:rsid w:val="624F4842"/>
    <w:rsid w:val="626A14AF"/>
    <w:rsid w:val="62BC5A7F"/>
    <w:rsid w:val="634A34D4"/>
    <w:rsid w:val="634D7671"/>
    <w:rsid w:val="63611DC3"/>
    <w:rsid w:val="63B0621A"/>
    <w:rsid w:val="640D403A"/>
    <w:rsid w:val="644F274A"/>
    <w:rsid w:val="64700ACA"/>
    <w:rsid w:val="64C83482"/>
    <w:rsid w:val="64FD7424"/>
    <w:rsid w:val="65214E3D"/>
    <w:rsid w:val="652329F8"/>
    <w:rsid w:val="65345925"/>
    <w:rsid w:val="65B63B4F"/>
    <w:rsid w:val="673E607A"/>
    <w:rsid w:val="674E29E4"/>
    <w:rsid w:val="67533BCF"/>
    <w:rsid w:val="684E2722"/>
    <w:rsid w:val="68661500"/>
    <w:rsid w:val="68A36F19"/>
    <w:rsid w:val="693B41FE"/>
    <w:rsid w:val="6957135B"/>
    <w:rsid w:val="6A2042B7"/>
    <w:rsid w:val="6A350C4E"/>
    <w:rsid w:val="6B447C40"/>
    <w:rsid w:val="6BD25396"/>
    <w:rsid w:val="6CA01ED6"/>
    <w:rsid w:val="6CFA41E8"/>
    <w:rsid w:val="6D286C17"/>
    <w:rsid w:val="6D3C5BA1"/>
    <w:rsid w:val="6D942115"/>
    <w:rsid w:val="6EFF7E76"/>
    <w:rsid w:val="6F271B9B"/>
    <w:rsid w:val="6F354C5F"/>
    <w:rsid w:val="6F5D0F98"/>
    <w:rsid w:val="6F9C47AD"/>
    <w:rsid w:val="6FA04C9E"/>
    <w:rsid w:val="6FBD486A"/>
    <w:rsid w:val="6FE248AA"/>
    <w:rsid w:val="6FE31ED6"/>
    <w:rsid w:val="700D48BF"/>
    <w:rsid w:val="70272AA6"/>
    <w:rsid w:val="70CC796A"/>
    <w:rsid w:val="70F87B70"/>
    <w:rsid w:val="715714F8"/>
    <w:rsid w:val="7161057A"/>
    <w:rsid w:val="716968E1"/>
    <w:rsid w:val="71962ED4"/>
    <w:rsid w:val="71DF5796"/>
    <w:rsid w:val="72BD591F"/>
    <w:rsid w:val="72E92CF2"/>
    <w:rsid w:val="731A6782"/>
    <w:rsid w:val="73C92512"/>
    <w:rsid w:val="741D6174"/>
    <w:rsid w:val="744027B3"/>
    <w:rsid w:val="7442550E"/>
    <w:rsid w:val="747277FC"/>
    <w:rsid w:val="74747B70"/>
    <w:rsid w:val="749A208D"/>
    <w:rsid w:val="74F040EF"/>
    <w:rsid w:val="74FE2899"/>
    <w:rsid w:val="75E0628D"/>
    <w:rsid w:val="763832A2"/>
    <w:rsid w:val="76BA4139"/>
    <w:rsid w:val="76C217B7"/>
    <w:rsid w:val="7749798E"/>
    <w:rsid w:val="77AA5218"/>
    <w:rsid w:val="781758F0"/>
    <w:rsid w:val="78F54659"/>
    <w:rsid w:val="79522A0F"/>
    <w:rsid w:val="799B56FA"/>
    <w:rsid w:val="79FE0873"/>
    <w:rsid w:val="7AE857D5"/>
    <w:rsid w:val="7B3A76F4"/>
    <w:rsid w:val="7CD75795"/>
    <w:rsid w:val="7CF819F5"/>
    <w:rsid w:val="7D412AF2"/>
    <w:rsid w:val="7EF931C4"/>
    <w:rsid w:val="7EFF3A19"/>
    <w:rsid w:val="7F1735AA"/>
    <w:rsid w:val="7F4B350F"/>
    <w:rsid w:val="7F72529B"/>
    <w:rsid w:val="7FE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 w:firstLineChars="200"/>
    </w:pPr>
    <w:rPr>
      <w:szCs w:val="24"/>
    </w:rPr>
  </w:style>
  <w:style w:type="paragraph" w:customStyle="1" w:styleId="3">
    <w:name w:val="样式 正文文本 + 首行缩进:  2 字符"/>
    <w:basedOn w:val="4"/>
    <w:next w:val="1"/>
    <w:autoRedefine/>
    <w:qFormat/>
    <w:uiPriority w:val="99"/>
    <w:pPr>
      <w:spacing w:after="200" w:line="480" w:lineRule="exact"/>
      <w:ind w:firstLine="480" w:firstLineChars="200"/>
    </w:pPr>
    <w:rPr>
      <w:rFonts w:ascii="宋体" w:hAnsi="宋体" w:eastAsia="宋体" w:cs="Times New Roman"/>
      <w:sz w:val="24"/>
      <w:lang w:val="en-US" w:bidi="ar-SA"/>
    </w:rPr>
  </w:style>
  <w:style w:type="paragraph" w:styleId="4">
    <w:name w:val="Body Text"/>
    <w:basedOn w:val="1"/>
    <w:next w:val="5"/>
    <w:qFormat/>
    <w:uiPriority w:val="1"/>
    <w:pPr>
      <w:ind w:left="120"/>
    </w:pPr>
    <w:rPr>
      <w:sz w:val="28"/>
      <w:szCs w:val="28"/>
    </w:r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basedOn w:val="1"/>
    <w:next w:val="1"/>
    <w:autoRedefine/>
    <w:qFormat/>
    <w:uiPriority w:val="0"/>
    <w:pPr>
      <w:spacing w:line="480" w:lineRule="exact"/>
    </w:pPr>
    <w:rPr>
      <w:rFonts w:ascii="_x000B__x000C_" w:hAnsi="_x000B__x000C_"/>
      <w:b/>
      <w:bCs/>
      <w:sz w:val="24"/>
    </w:rPr>
  </w:style>
  <w:style w:type="paragraph" w:styleId="7">
    <w:name w:val="List Bullet 5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next w:val="1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Char Char Char Char Char Char Char Char Char Char Char Char Char"/>
    <w:basedOn w:val="1"/>
    <w:next w:val="15"/>
    <w:autoRedefine/>
    <w:qFormat/>
    <w:uiPriority w:val="0"/>
  </w:style>
  <w:style w:type="paragraph" w:customStyle="1" w:styleId="15">
    <w:name w:val="point101"/>
    <w:basedOn w:val="1"/>
    <w:next w:val="1"/>
    <w:autoRedefine/>
    <w:qFormat/>
    <w:uiPriority w:val="0"/>
    <w:pPr>
      <w:widowControl/>
      <w:spacing w:before="100" w:beforeAutospacing="1" w:after="100" w:afterAutospacing="1" w:line="390" w:lineRule="atLeast"/>
    </w:pPr>
    <w:rPr>
      <w:rFonts w:ascii="宋体" w:hAnsi="宋体" w:cs="宋体"/>
      <w:spacing w:val="5"/>
      <w:sz w:val="18"/>
      <w:szCs w:val="18"/>
    </w:rPr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</w:style>
  <w:style w:type="paragraph" w:customStyle="1" w:styleId="18">
    <w:name w:val="Table Paragraph"/>
    <w:basedOn w:val="1"/>
    <w:autoRedefine/>
    <w:qFormat/>
    <w:uiPriority w:val="1"/>
  </w:style>
  <w:style w:type="character" w:customStyle="1" w:styleId="19">
    <w:name w:val="页眉 Char"/>
    <w:basedOn w:val="12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页脚 Char"/>
    <w:basedOn w:val="12"/>
    <w:link w:val="8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1900</Words>
  <Characters>2173</Characters>
  <Lines>16</Lines>
  <Paragraphs>4</Paragraphs>
  <TotalTime>157</TotalTime>
  <ScaleCrop>false</ScaleCrop>
  <LinksUpToDate>false</LinksUpToDate>
  <CharactersWithSpaces>2211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2020-12-10T06:23:00Z</dcterms:created>
  <dc:creator>Administrator</dc:creator>
  <cp:lastModifiedBy>青鸟</cp:lastModifiedBy>
  <cp:lastPrinted>2026-01-08T01:19:00Z</cp:lastPrinted>
  <dcterms:modified xsi:type="dcterms:W3CDTF">2026-07-17T07:34:07Z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2020-12-09T00:00:00Z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0AB57EF6D0D842C8B19FAD055F2F5966_13</vt:lpwstr>
  </property>
  <property fmtid="{D5CDD505-2E9C-101B-9397-08002B2CF9AE}" pid="7" name="KSOTemplateDocerSaveRecord">
    <vt:lpwstr>eyJoZGlkIjoiOGIyNzVhMmUyZDhiOWVhMzk2NGNlZjI2OTYwYTZlNjMiLCJ1c2VySWQiOiIxNjI5NTQ1MDAyIn0=</vt:lpwstr>
  </property>
</Properties>
</file>