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rPr>
          <w:rFonts w:hint="default" w:ascii="方正楷体_GBK" w:hAnsi="方正楷体_GBK" w:eastAsia="方正楷体_GBK" w:cs="方正楷体_GBK"/>
          <w:b/>
          <w:color w:val="000000"/>
          <w:sz w:val="28"/>
          <w:lang w:val="en-US" w:eastAsia="zh-CN"/>
        </w:rPr>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fldChar w:fldCharType="begin"/>
      </w:r>
      <w:r>
        <w:rPr>
          <w:rFonts w:hint="eastAsia" w:ascii="方正楷体_GBK" w:hAnsi="方正楷体_GBK" w:eastAsia="方正楷体_GBK" w:cs="方正楷体_GBK"/>
          <w:b/>
          <w:color w:val="000000"/>
          <w:sz w:val="28"/>
          <w:lang w:eastAsia="zh-CN"/>
        </w:rPr>
        <w:instrText xml:space="preserve">TOC \o "4-4" \h \z \u</w:instrText>
      </w:r>
      <w:r>
        <w:rPr>
          <w:rFonts w:hint="eastAsia" w:ascii="方正楷体_GBK" w:hAnsi="方正楷体_GBK" w:eastAsia="方正楷体_GBK" w:cs="方正楷体_GBK"/>
          <w:b/>
          <w:color w:val="000000"/>
          <w:sz w:val="28"/>
          <w:lang w:eastAsia="zh-CN"/>
        </w:rPr>
        <w:fldChar w:fldCharType="separate"/>
      </w:r>
      <w:r>
        <w:rPr>
          <w:rFonts w:hint="eastAsia" w:ascii="方正楷体_GBK" w:hAnsi="方正楷体_GBK" w:eastAsia="方正楷体_GBK" w:cs="方正楷体_GBK"/>
          <w:b/>
          <w:color w:val="000000"/>
          <w:sz w:val="28"/>
          <w:lang w:val="en-US" w:eastAsia="zh-CN"/>
        </w:rPr>
        <w:t>单位预算公开表</w:t>
      </w:r>
    </w:p>
    <w:p>
      <w:pPr>
        <w:pStyle w:val="2"/>
        <w:tabs>
          <w:tab w:val="right" w:leader="dot" w:pos="14562"/>
        </w:tabs>
      </w:pPr>
      <w:r>
        <w:rPr>
          <w:rFonts w:hint="eastAsia" w:ascii="方正楷体_GBK" w:hAnsi="方正楷体_GBK" w:eastAsia="方正楷体_GBK" w:cs="方正楷体_GBK"/>
          <w:b/>
          <w:color w:val="000000"/>
          <w:sz w:val="28"/>
          <w:lang w:eastAsia="zh-CN"/>
        </w:rPr>
        <w:fldChar w:fldCharType="end"/>
      </w:r>
      <w:r>
        <w:fldChar w:fldCharType="begin"/>
      </w:r>
      <w:r>
        <w:instrText xml:space="preserve"> HYPERLINK \l "_Toc_2_2_0000000002" </w:instrText>
      </w:r>
      <w:r>
        <w:fldChar w:fldCharType="separate"/>
      </w:r>
      <w:r>
        <w:rPr>
          <w:rFonts w:hint="eastAsia"/>
          <w:lang w:eastAsia="zh-CN"/>
        </w:rPr>
        <w:t>单位</w:t>
      </w:r>
      <w:r>
        <w:t>预算收</w:t>
      </w:r>
      <w:r>
        <w:rPr>
          <w:rFonts w:hint="eastAsia"/>
          <w:lang w:val="en-US" w:eastAsia="zh-CN"/>
        </w:rPr>
        <w:t>支</w:t>
      </w:r>
      <w:r>
        <w:t>总表</w:t>
      </w:r>
      <w:r>
        <w:tab/>
      </w:r>
      <w:r>
        <w:rPr>
          <w:rFonts w:hint="default"/>
          <w:lang w:val="en-US"/>
        </w:rPr>
        <w:t>1</w:t>
      </w:r>
      <w:r>
        <w:fldChar w:fldCharType="end"/>
      </w:r>
    </w:p>
    <w:p>
      <w:pPr>
        <w:pStyle w:val="2"/>
        <w:tabs>
          <w:tab w:val="right" w:leader="dot" w:pos="14562"/>
        </w:tabs>
        <w:rPr>
          <w:rFonts w:hint="default"/>
          <w:lang w:val="en-US"/>
        </w:rPr>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3</w:t>
      </w:r>
      <w:r>
        <w:fldChar w:fldCharType="end"/>
      </w:r>
    </w:p>
    <w:p>
      <w:pPr>
        <w:pStyle w:val="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6</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9</w:t>
      </w:r>
      <w:r>
        <w:fldChar w:fldCharType="end"/>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w:t>
      </w:r>
      <w:r>
        <w:fldChar w:fldCharType="end"/>
      </w:r>
      <w:r>
        <w:rPr>
          <w:rFonts w:hint="default"/>
          <w:lang w:val="en-US"/>
        </w:rPr>
        <w:t>4</w:t>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w:t>
      </w:r>
      <w:r>
        <w:rPr>
          <w:rFonts w:hint="eastAsia"/>
          <w:lang w:val="en-US" w:eastAsia="zh-CN"/>
        </w:rPr>
        <w:t>性</w:t>
      </w:r>
      <w:r>
        <w:t>基金预算财政拨款支出表</w:t>
      </w:r>
      <w:r>
        <w:tab/>
      </w:r>
      <w:r>
        <w:rPr>
          <w:rFonts w:hint="default"/>
          <w:lang w:val="en-US"/>
        </w:rPr>
        <w:t>1</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1</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1</w:t>
      </w:r>
      <w:r>
        <w:fldChar w:fldCharType="end"/>
      </w:r>
      <w:r>
        <w:rPr>
          <w:rFonts w:hint="default"/>
          <w:lang w:val="en-US"/>
        </w:rPr>
        <w:t>8</w:t>
      </w:r>
    </w:p>
    <w:p>
      <w:pPr>
        <w:spacing w:before="0" w:after="0" w:line="240" w:lineRule="auto"/>
        <w:ind w:firstLine="0"/>
        <w:jc w:val="left"/>
        <w:outlineLvl w:val="9"/>
        <w:rPr>
          <w:rFonts w:hint="eastAsia" w:ascii="方正楷体_GBK" w:hAnsi="方正楷体_GBK" w:eastAsia="方正楷体_GBK" w:cs="方正楷体_GBK"/>
          <w:b/>
          <w:color w:val="000000"/>
          <w:sz w:val="28"/>
          <w:lang w:val="en-US" w:eastAsia="zh-CN"/>
        </w:rPr>
      </w:pP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1</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20</w:t>
      </w:r>
      <w:r>
        <w:fldChar w:fldCharType="end"/>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lang w:val="en-US" w:eastAsia="zh-CN"/>
        </w:rPr>
        <w:t>单位项目预算安排情况及绩效目标</w:t>
      </w:r>
      <w:r>
        <w:tab/>
      </w:r>
      <w:r>
        <w:rPr>
          <w:rFonts w:hint="default"/>
          <w:lang w:val="en-US"/>
        </w:rPr>
        <w:t>2</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"_Toc_3_3_0000000015" </w:instrText>
      </w:r>
      <w:r>
        <w:fldChar w:fldCharType="separate"/>
      </w:r>
      <w:r>
        <w:t>六、</w:t>
      </w:r>
      <w:r>
        <w:rPr>
          <w:rFonts w:hint="eastAsia"/>
          <w:lang w:val="en-US" w:eastAsia="zh-CN"/>
        </w:rPr>
        <w:t>政府采购预算情况</w:t>
      </w:r>
      <w:r>
        <w:tab/>
      </w:r>
      <w:r>
        <w:rPr>
          <w:rFonts w:hint="default"/>
          <w:lang w:val="en-US"/>
        </w:rPr>
        <w:t>4</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t>七、</w:t>
      </w:r>
      <w:r>
        <w:rPr>
          <w:rFonts w:hint="eastAsia"/>
          <w:lang w:val="en-US" w:eastAsia="zh-CN"/>
        </w:rPr>
        <w:t>国有资产信息</w:t>
      </w:r>
      <w:r>
        <w:tab/>
      </w:r>
      <w:r>
        <w:rPr>
          <w:rFonts w:hint="default"/>
          <w:lang w:val="en-US"/>
        </w:rPr>
        <w:t>4</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t>八、</w:t>
      </w:r>
      <w:r>
        <w:rPr>
          <w:rFonts w:hint="eastAsia"/>
          <w:lang w:val="en-US" w:eastAsia="zh-CN"/>
        </w:rPr>
        <w:t>名词解释</w:t>
      </w:r>
      <w:r>
        <w:tab/>
      </w:r>
      <w:r>
        <w:rPr>
          <w:rFonts w:hint="default"/>
          <w:lang w:val="en-US"/>
        </w:rPr>
        <w:t>4</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九</w:t>
      </w:r>
      <w:r>
        <w:t>、</w:t>
      </w:r>
      <w:r>
        <w:rPr>
          <w:rFonts w:hint="eastAsia"/>
          <w:lang w:val="en-US" w:eastAsia="zh-CN"/>
        </w:rPr>
        <w:t>其他需要说明的事项</w:t>
      </w:r>
      <w:r>
        <w:tab/>
      </w:r>
      <w:r>
        <w:rPr>
          <w:rFonts w:hint="default"/>
          <w:lang w:val="en-US"/>
        </w:rPr>
        <w:t>4</w:t>
      </w:r>
      <w:r>
        <w:fldChar w:fldCharType="end"/>
      </w:r>
      <w:r>
        <w:rPr>
          <w:rFonts w:hint="default"/>
          <w:lang w:val="en-US"/>
        </w:rPr>
        <w:t>9</w:t>
      </w:r>
    </w:p>
    <w:p>
      <w:pPr>
        <w:pStyle w:val="2"/>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一、保定市徐水区城市管理综合行政执法局本级收支预算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7576.63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774.69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7638.65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259.80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7576.63</w:t>
            </w:r>
          </w:p>
        </w:tc>
        <w:tc>
          <w:tcPr>
            <w:tcW w:w="4535" w:type="dxa"/>
            <w:vAlign w:val="center"/>
          </w:tcPr>
          <w:p>
            <w:pPr>
              <w:pStyle w:val="14"/>
            </w:pPr>
            <w:r>
              <w:t>本年支出合计</w:t>
            </w:r>
          </w:p>
        </w:tc>
        <w:tc>
          <w:tcPr>
            <w:tcW w:w="2126" w:type="dxa"/>
            <w:vAlign w:val="center"/>
          </w:tcPr>
          <w:p>
            <w:pPr>
              <w:pStyle w:val="15"/>
            </w:pPr>
            <w:r>
              <w:t>8820.63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1244.00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8820.63</w:t>
            </w:r>
          </w:p>
        </w:tc>
        <w:tc>
          <w:tcPr>
            <w:tcW w:w="4535" w:type="dxa"/>
            <w:vAlign w:val="center"/>
          </w:tcPr>
          <w:p>
            <w:pPr>
              <w:pStyle w:val="14"/>
            </w:pPr>
            <w:r>
              <w:t>支出总计</w:t>
            </w:r>
          </w:p>
        </w:tc>
        <w:tc>
          <w:tcPr>
            <w:tcW w:w="2126" w:type="dxa"/>
            <w:vAlign w:val="center"/>
          </w:tcPr>
          <w:p>
            <w:pPr>
              <w:pStyle w:val="15"/>
            </w:pPr>
            <w:r>
              <w:t>8820.63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8820.63</w:t>
            </w:r>
          </w:p>
        </w:tc>
        <w:tc>
          <w:tcPr>
            <w:tcW w:w="1134" w:type="dxa"/>
            <w:vAlign w:val="center"/>
          </w:tcPr>
          <w:p>
            <w:pPr>
              <w:pStyle w:val="15"/>
            </w:pPr>
            <w:r>
              <w:t>7576.63</w:t>
            </w:r>
          </w:p>
        </w:tc>
        <w:tc>
          <w:tcPr>
            <w:tcW w:w="1134" w:type="dxa"/>
            <w:vAlign w:val="center"/>
          </w:tcPr>
          <w:p>
            <w:pPr>
              <w:pStyle w:val="15"/>
            </w:pPr>
            <w:r>
              <w:t>7576.63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774.69</w:t>
            </w:r>
          </w:p>
        </w:tc>
        <w:tc>
          <w:tcPr>
            <w:tcW w:w="1134" w:type="dxa"/>
            <w:vAlign w:val="center"/>
          </w:tcPr>
          <w:p>
            <w:pPr>
              <w:pStyle w:val="11"/>
            </w:pPr>
            <w:r>
              <w:t>774.69</w:t>
            </w:r>
          </w:p>
        </w:tc>
        <w:tc>
          <w:tcPr>
            <w:tcW w:w="1134" w:type="dxa"/>
            <w:vAlign w:val="center"/>
          </w:tcPr>
          <w:p>
            <w:pPr>
              <w:pStyle w:val="11"/>
            </w:pPr>
            <w:r>
              <w:t>774.69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680.97</w:t>
            </w:r>
          </w:p>
        </w:tc>
        <w:tc>
          <w:tcPr>
            <w:tcW w:w="1134" w:type="dxa"/>
            <w:vAlign w:val="center"/>
          </w:tcPr>
          <w:p>
            <w:pPr>
              <w:pStyle w:val="11"/>
            </w:pPr>
            <w:r>
              <w:t>680.97</w:t>
            </w:r>
          </w:p>
        </w:tc>
        <w:tc>
          <w:tcPr>
            <w:tcW w:w="1134" w:type="dxa"/>
            <w:vAlign w:val="center"/>
          </w:tcPr>
          <w:p>
            <w:pPr>
              <w:pStyle w:val="11"/>
            </w:pPr>
            <w:r>
              <w:t>680.97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0.54</w:t>
            </w:r>
          </w:p>
        </w:tc>
        <w:tc>
          <w:tcPr>
            <w:tcW w:w="1134" w:type="dxa"/>
            <w:vAlign w:val="center"/>
          </w:tcPr>
          <w:p>
            <w:pPr>
              <w:pStyle w:val="11"/>
            </w:pPr>
            <w:r>
              <w:t>0.54</w:t>
            </w:r>
          </w:p>
        </w:tc>
        <w:tc>
          <w:tcPr>
            <w:tcW w:w="1134" w:type="dxa"/>
            <w:vAlign w:val="center"/>
          </w:tcPr>
          <w:p>
            <w:pPr>
              <w:pStyle w:val="11"/>
            </w:pPr>
            <w:r>
              <w:t>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222.77</w:t>
            </w:r>
          </w:p>
        </w:tc>
        <w:tc>
          <w:tcPr>
            <w:tcW w:w="1134" w:type="dxa"/>
            <w:vAlign w:val="center"/>
          </w:tcPr>
          <w:p>
            <w:pPr>
              <w:pStyle w:val="11"/>
            </w:pPr>
            <w:r>
              <w:t>222.77</w:t>
            </w:r>
          </w:p>
        </w:tc>
        <w:tc>
          <w:tcPr>
            <w:tcW w:w="1134" w:type="dxa"/>
            <w:vAlign w:val="center"/>
          </w:tcPr>
          <w:p>
            <w:pPr>
              <w:pStyle w:val="11"/>
            </w:pPr>
            <w:r>
              <w:t>222.77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318.06</w:t>
            </w:r>
          </w:p>
        </w:tc>
        <w:tc>
          <w:tcPr>
            <w:tcW w:w="1134" w:type="dxa"/>
            <w:vAlign w:val="center"/>
          </w:tcPr>
          <w:p>
            <w:pPr>
              <w:pStyle w:val="11"/>
            </w:pPr>
            <w:r>
              <w:t>318.06</w:t>
            </w:r>
          </w:p>
        </w:tc>
        <w:tc>
          <w:tcPr>
            <w:tcW w:w="1134" w:type="dxa"/>
            <w:vAlign w:val="center"/>
          </w:tcPr>
          <w:p>
            <w:pPr>
              <w:pStyle w:val="11"/>
            </w:pPr>
            <w:r>
              <w:t>318.06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139.60</w:t>
            </w:r>
          </w:p>
        </w:tc>
        <w:tc>
          <w:tcPr>
            <w:tcW w:w="1134" w:type="dxa"/>
            <w:vAlign w:val="center"/>
          </w:tcPr>
          <w:p>
            <w:pPr>
              <w:pStyle w:val="11"/>
            </w:pPr>
            <w:r>
              <w:t>139.60</w:t>
            </w:r>
          </w:p>
        </w:tc>
        <w:tc>
          <w:tcPr>
            <w:tcW w:w="1134" w:type="dxa"/>
            <w:vAlign w:val="center"/>
          </w:tcPr>
          <w:p>
            <w:pPr>
              <w:pStyle w:val="11"/>
            </w:pPr>
            <w:r>
              <w:t>139.60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93.72</w:t>
            </w:r>
          </w:p>
        </w:tc>
        <w:tc>
          <w:tcPr>
            <w:tcW w:w="1134" w:type="dxa"/>
            <w:vAlign w:val="center"/>
          </w:tcPr>
          <w:p>
            <w:pPr>
              <w:pStyle w:val="11"/>
            </w:pPr>
            <w:r>
              <w:t>93.72</w:t>
            </w:r>
          </w:p>
        </w:tc>
        <w:tc>
          <w:tcPr>
            <w:tcW w:w="1134" w:type="dxa"/>
            <w:vAlign w:val="center"/>
          </w:tcPr>
          <w:p>
            <w:pPr>
              <w:pStyle w:val="11"/>
            </w:pPr>
            <w:r>
              <w:t>93.72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93.72</w:t>
            </w:r>
          </w:p>
        </w:tc>
        <w:tc>
          <w:tcPr>
            <w:tcW w:w="1134" w:type="dxa"/>
            <w:vAlign w:val="center"/>
          </w:tcPr>
          <w:p>
            <w:pPr>
              <w:pStyle w:val="11"/>
            </w:pPr>
            <w:r>
              <w:t>93.72</w:t>
            </w:r>
          </w:p>
        </w:tc>
        <w:tc>
          <w:tcPr>
            <w:tcW w:w="1134" w:type="dxa"/>
            <w:vAlign w:val="center"/>
          </w:tcPr>
          <w:p>
            <w:pPr>
              <w:pStyle w:val="11"/>
            </w:pPr>
            <w:r>
              <w:t>93.72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107.50</w:t>
            </w:r>
          </w:p>
        </w:tc>
        <w:tc>
          <w:tcPr>
            <w:tcW w:w="1134" w:type="dxa"/>
            <w:vAlign w:val="center"/>
          </w:tcPr>
          <w:p>
            <w:pPr>
              <w:pStyle w:val="11"/>
            </w:pPr>
            <w:r>
              <w:t>107.50</w:t>
            </w:r>
          </w:p>
        </w:tc>
        <w:tc>
          <w:tcPr>
            <w:tcW w:w="1134" w:type="dxa"/>
            <w:vAlign w:val="center"/>
          </w:tcPr>
          <w:p>
            <w:pPr>
              <w:pStyle w:val="11"/>
            </w:pPr>
            <w:r>
              <w:t>107.50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107.50</w:t>
            </w:r>
          </w:p>
        </w:tc>
        <w:tc>
          <w:tcPr>
            <w:tcW w:w="1134" w:type="dxa"/>
            <w:vAlign w:val="center"/>
          </w:tcPr>
          <w:p>
            <w:pPr>
              <w:pStyle w:val="11"/>
            </w:pPr>
            <w:r>
              <w:t>107.50</w:t>
            </w:r>
          </w:p>
        </w:tc>
        <w:tc>
          <w:tcPr>
            <w:tcW w:w="1134" w:type="dxa"/>
            <w:vAlign w:val="center"/>
          </w:tcPr>
          <w:p>
            <w:pPr>
              <w:pStyle w:val="11"/>
            </w:pPr>
            <w:r>
              <w:t>107.50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107.50</w:t>
            </w:r>
          </w:p>
        </w:tc>
        <w:tc>
          <w:tcPr>
            <w:tcW w:w="1134" w:type="dxa"/>
            <w:vAlign w:val="center"/>
          </w:tcPr>
          <w:p>
            <w:pPr>
              <w:pStyle w:val="11"/>
            </w:pPr>
            <w:r>
              <w:t>107.50</w:t>
            </w:r>
          </w:p>
        </w:tc>
        <w:tc>
          <w:tcPr>
            <w:tcW w:w="1134" w:type="dxa"/>
            <w:vAlign w:val="center"/>
          </w:tcPr>
          <w:p>
            <w:pPr>
              <w:pStyle w:val="11"/>
            </w:pPr>
            <w:r>
              <w:t>107.50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2110302</w:t>
            </w:r>
          </w:p>
        </w:tc>
        <w:tc>
          <w:tcPr>
            <w:tcW w:w="1559" w:type="dxa"/>
            <w:vAlign w:val="center"/>
          </w:tcPr>
          <w:p>
            <w:pPr>
              <w:pStyle w:val="12"/>
            </w:pPr>
            <w:r>
              <w:t>水体</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7638.65</w:t>
            </w:r>
          </w:p>
        </w:tc>
        <w:tc>
          <w:tcPr>
            <w:tcW w:w="1134" w:type="dxa"/>
            <w:vAlign w:val="center"/>
          </w:tcPr>
          <w:p>
            <w:pPr>
              <w:pStyle w:val="11"/>
            </w:pPr>
            <w:r>
              <w:t>6394.65</w:t>
            </w:r>
          </w:p>
        </w:tc>
        <w:tc>
          <w:tcPr>
            <w:tcW w:w="1134" w:type="dxa"/>
            <w:vAlign w:val="center"/>
          </w:tcPr>
          <w:p>
            <w:pPr>
              <w:pStyle w:val="11"/>
            </w:pPr>
            <w:r>
              <w:t>6394.65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5925.66</w:t>
            </w:r>
          </w:p>
        </w:tc>
        <w:tc>
          <w:tcPr>
            <w:tcW w:w="1134" w:type="dxa"/>
            <w:vAlign w:val="center"/>
          </w:tcPr>
          <w:p>
            <w:pPr>
              <w:pStyle w:val="11"/>
            </w:pPr>
            <w:r>
              <w:t>5925.66</w:t>
            </w:r>
          </w:p>
        </w:tc>
        <w:tc>
          <w:tcPr>
            <w:tcW w:w="1134" w:type="dxa"/>
            <w:vAlign w:val="center"/>
          </w:tcPr>
          <w:p>
            <w:pPr>
              <w:pStyle w:val="11"/>
            </w:pPr>
            <w:r>
              <w:t>5925.66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3398.66</w:t>
            </w:r>
          </w:p>
        </w:tc>
        <w:tc>
          <w:tcPr>
            <w:tcW w:w="1134" w:type="dxa"/>
            <w:vAlign w:val="center"/>
          </w:tcPr>
          <w:p>
            <w:pPr>
              <w:pStyle w:val="11"/>
            </w:pPr>
            <w:r>
              <w:t>3398.66</w:t>
            </w:r>
          </w:p>
        </w:tc>
        <w:tc>
          <w:tcPr>
            <w:tcW w:w="1134" w:type="dxa"/>
            <w:vAlign w:val="center"/>
          </w:tcPr>
          <w:p>
            <w:pPr>
              <w:pStyle w:val="11"/>
            </w:pPr>
            <w:r>
              <w:t>3398.66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2120199</w:t>
            </w:r>
          </w:p>
        </w:tc>
        <w:tc>
          <w:tcPr>
            <w:tcW w:w="1559" w:type="dxa"/>
            <w:vAlign w:val="center"/>
          </w:tcPr>
          <w:p>
            <w:pPr>
              <w:pStyle w:val="12"/>
            </w:pPr>
            <w:r>
              <w:t>其他城乡社区管理事务支出</w:t>
            </w:r>
          </w:p>
        </w:tc>
        <w:tc>
          <w:tcPr>
            <w:tcW w:w="1134" w:type="dxa"/>
            <w:vAlign w:val="center"/>
          </w:tcPr>
          <w:p>
            <w:pPr>
              <w:pStyle w:val="11"/>
            </w:pPr>
            <w:r>
              <w:t>2527.00</w:t>
            </w:r>
          </w:p>
        </w:tc>
        <w:tc>
          <w:tcPr>
            <w:tcW w:w="1134" w:type="dxa"/>
            <w:vAlign w:val="center"/>
          </w:tcPr>
          <w:p>
            <w:pPr>
              <w:pStyle w:val="11"/>
            </w:pPr>
            <w:r>
              <w:t>2527.00</w:t>
            </w:r>
          </w:p>
        </w:tc>
        <w:tc>
          <w:tcPr>
            <w:tcW w:w="1134" w:type="dxa"/>
            <w:vAlign w:val="center"/>
          </w:tcPr>
          <w:p>
            <w:pPr>
              <w:pStyle w:val="11"/>
            </w:pPr>
            <w:r>
              <w:t>2527.00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1244.00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2120303</w:t>
            </w:r>
          </w:p>
        </w:tc>
        <w:tc>
          <w:tcPr>
            <w:tcW w:w="1559" w:type="dxa"/>
            <w:vAlign w:val="center"/>
          </w:tcPr>
          <w:p>
            <w:pPr>
              <w:pStyle w:val="12"/>
            </w:pPr>
            <w:r>
              <w:t>小城镇基础设施建设</w:t>
            </w:r>
          </w:p>
        </w:tc>
        <w:tc>
          <w:tcPr>
            <w:tcW w:w="1134" w:type="dxa"/>
            <w:vAlign w:val="center"/>
          </w:tcPr>
          <w:p>
            <w:pPr>
              <w:pStyle w:val="11"/>
            </w:pPr>
            <w:r>
              <w:t>1244.00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21205</w:t>
            </w:r>
          </w:p>
        </w:tc>
        <w:tc>
          <w:tcPr>
            <w:tcW w:w="1559" w:type="dxa"/>
            <w:vAlign w:val="center"/>
          </w:tcPr>
          <w:p>
            <w:pPr>
              <w:pStyle w:val="12"/>
            </w:pPr>
            <w:r>
              <w:t>城乡社区环境卫生</w:t>
            </w:r>
          </w:p>
        </w:tc>
        <w:tc>
          <w:tcPr>
            <w:tcW w:w="1134" w:type="dxa"/>
            <w:vAlign w:val="center"/>
          </w:tcPr>
          <w:p>
            <w:pPr>
              <w:pStyle w:val="11"/>
            </w:pPr>
            <w:r>
              <w:t>468.99</w:t>
            </w:r>
          </w:p>
        </w:tc>
        <w:tc>
          <w:tcPr>
            <w:tcW w:w="1134" w:type="dxa"/>
            <w:vAlign w:val="center"/>
          </w:tcPr>
          <w:p>
            <w:pPr>
              <w:pStyle w:val="11"/>
            </w:pPr>
            <w:r>
              <w:t>468.99</w:t>
            </w:r>
          </w:p>
        </w:tc>
        <w:tc>
          <w:tcPr>
            <w:tcW w:w="1134" w:type="dxa"/>
            <w:vAlign w:val="center"/>
          </w:tcPr>
          <w:p>
            <w:pPr>
              <w:pStyle w:val="11"/>
            </w:pPr>
            <w:r>
              <w:t>468.99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2120501</w:t>
            </w:r>
          </w:p>
        </w:tc>
        <w:tc>
          <w:tcPr>
            <w:tcW w:w="1559" w:type="dxa"/>
            <w:vAlign w:val="center"/>
          </w:tcPr>
          <w:p>
            <w:pPr>
              <w:pStyle w:val="12"/>
            </w:pPr>
            <w:r>
              <w:t>城乡社区环境卫生</w:t>
            </w:r>
          </w:p>
        </w:tc>
        <w:tc>
          <w:tcPr>
            <w:tcW w:w="1134" w:type="dxa"/>
            <w:vAlign w:val="center"/>
          </w:tcPr>
          <w:p>
            <w:pPr>
              <w:pStyle w:val="11"/>
            </w:pPr>
            <w:r>
              <w:t>468.99</w:t>
            </w:r>
          </w:p>
        </w:tc>
        <w:tc>
          <w:tcPr>
            <w:tcW w:w="1134" w:type="dxa"/>
            <w:vAlign w:val="center"/>
          </w:tcPr>
          <w:p>
            <w:pPr>
              <w:pStyle w:val="11"/>
            </w:pPr>
            <w:r>
              <w:t>468.99</w:t>
            </w:r>
          </w:p>
        </w:tc>
        <w:tc>
          <w:tcPr>
            <w:tcW w:w="1134" w:type="dxa"/>
            <w:vAlign w:val="center"/>
          </w:tcPr>
          <w:p>
            <w:pPr>
              <w:pStyle w:val="11"/>
            </w:pPr>
            <w:r>
              <w:t>468.99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259.80</w:t>
            </w:r>
          </w:p>
        </w:tc>
        <w:tc>
          <w:tcPr>
            <w:tcW w:w="1134" w:type="dxa"/>
            <w:vAlign w:val="center"/>
          </w:tcPr>
          <w:p>
            <w:pPr>
              <w:pStyle w:val="11"/>
            </w:pPr>
            <w:r>
              <w:t>259.80</w:t>
            </w:r>
          </w:p>
        </w:tc>
        <w:tc>
          <w:tcPr>
            <w:tcW w:w="1134" w:type="dxa"/>
            <w:vAlign w:val="center"/>
          </w:tcPr>
          <w:p>
            <w:pPr>
              <w:pStyle w:val="11"/>
            </w:pPr>
            <w:r>
              <w:t>259.80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259.80</w:t>
            </w:r>
          </w:p>
        </w:tc>
        <w:tc>
          <w:tcPr>
            <w:tcW w:w="1134" w:type="dxa"/>
            <w:vAlign w:val="center"/>
          </w:tcPr>
          <w:p>
            <w:pPr>
              <w:pStyle w:val="11"/>
            </w:pPr>
            <w:r>
              <w:t>259.80</w:t>
            </w:r>
          </w:p>
        </w:tc>
        <w:tc>
          <w:tcPr>
            <w:tcW w:w="1134" w:type="dxa"/>
            <w:vAlign w:val="center"/>
          </w:tcPr>
          <w:p>
            <w:pPr>
              <w:pStyle w:val="11"/>
            </w:pPr>
            <w:r>
              <w:t>259.80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259.80</w:t>
            </w:r>
          </w:p>
        </w:tc>
        <w:tc>
          <w:tcPr>
            <w:tcW w:w="1134" w:type="dxa"/>
            <w:vAlign w:val="center"/>
          </w:tcPr>
          <w:p>
            <w:pPr>
              <w:pStyle w:val="11"/>
            </w:pPr>
            <w:r>
              <w:t>259.80</w:t>
            </w:r>
          </w:p>
        </w:tc>
        <w:tc>
          <w:tcPr>
            <w:tcW w:w="1134" w:type="dxa"/>
            <w:vAlign w:val="center"/>
          </w:tcPr>
          <w:p>
            <w:pPr>
              <w:pStyle w:val="11"/>
            </w:pPr>
            <w:r>
              <w:t>259.80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8820.63</w:t>
            </w:r>
          </w:p>
        </w:tc>
        <w:tc>
          <w:tcPr>
            <w:tcW w:w="1361" w:type="dxa"/>
            <w:vAlign w:val="center"/>
          </w:tcPr>
          <w:p>
            <w:pPr>
              <w:pStyle w:val="15"/>
            </w:pPr>
            <w:r>
              <w:t>3896.01</w:t>
            </w:r>
          </w:p>
        </w:tc>
        <w:tc>
          <w:tcPr>
            <w:tcW w:w="1361" w:type="dxa"/>
            <w:vAlign w:val="center"/>
          </w:tcPr>
          <w:p>
            <w:pPr>
              <w:pStyle w:val="15"/>
            </w:pPr>
            <w:r>
              <w:t>4924.62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774.69</w:t>
            </w:r>
          </w:p>
        </w:tc>
        <w:tc>
          <w:tcPr>
            <w:tcW w:w="1361" w:type="dxa"/>
            <w:vAlign w:val="center"/>
          </w:tcPr>
          <w:p>
            <w:pPr>
              <w:pStyle w:val="11"/>
            </w:pPr>
            <w:r>
              <w:t>680.97</w:t>
            </w:r>
          </w:p>
        </w:tc>
        <w:tc>
          <w:tcPr>
            <w:tcW w:w="1361" w:type="dxa"/>
            <w:vAlign w:val="center"/>
          </w:tcPr>
          <w:p>
            <w:pPr>
              <w:pStyle w:val="11"/>
            </w:pPr>
            <w:r>
              <w:t>93.72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680.97</w:t>
            </w:r>
          </w:p>
        </w:tc>
        <w:tc>
          <w:tcPr>
            <w:tcW w:w="1361" w:type="dxa"/>
            <w:vAlign w:val="center"/>
          </w:tcPr>
          <w:p>
            <w:pPr>
              <w:pStyle w:val="11"/>
            </w:pPr>
            <w:r>
              <w:t>680.97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0.54</w:t>
            </w:r>
          </w:p>
        </w:tc>
        <w:tc>
          <w:tcPr>
            <w:tcW w:w="1361" w:type="dxa"/>
            <w:vAlign w:val="center"/>
          </w:tcPr>
          <w:p>
            <w:pPr>
              <w:pStyle w:val="11"/>
            </w:pPr>
            <w:r>
              <w:t>0.54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222.77</w:t>
            </w:r>
          </w:p>
        </w:tc>
        <w:tc>
          <w:tcPr>
            <w:tcW w:w="1361" w:type="dxa"/>
            <w:vAlign w:val="center"/>
          </w:tcPr>
          <w:p>
            <w:pPr>
              <w:pStyle w:val="11"/>
            </w:pPr>
            <w:r>
              <w:t>222.77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318.06</w:t>
            </w:r>
          </w:p>
        </w:tc>
        <w:tc>
          <w:tcPr>
            <w:tcW w:w="1361" w:type="dxa"/>
            <w:vAlign w:val="center"/>
          </w:tcPr>
          <w:p>
            <w:pPr>
              <w:pStyle w:val="11"/>
            </w:pPr>
            <w:r>
              <w:t>318.06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139.60</w:t>
            </w:r>
          </w:p>
        </w:tc>
        <w:tc>
          <w:tcPr>
            <w:tcW w:w="1361" w:type="dxa"/>
            <w:vAlign w:val="center"/>
          </w:tcPr>
          <w:p>
            <w:pPr>
              <w:pStyle w:val="11"/>
            </w:pPr>
            <w:r>
              <w:t>139.60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93.72</w:t>
            </w:r>
          </w:p>
        </w:tc>
        <w:tc>
          <w:tcPr>
            <w:tcW w:w="1361" w:type="dxa"/>
            <w:vAlign w:val="center"/>
          </w:tcPr>
          <w:p>
            <w:pPr>
              <w:pStyle w:val="11"/>
            </w:pPr>
          </w:p>
        </w:tc>
        <w:tc>
          <w:tcPr>
            <w:tcW w:w="1361" w:type="dxa"/>
            <w:vAlign w:val="center"/>
          </w:tcPr>
          <w:p>
            <w:pPr>
              <w:pStyle w:val="11"/>
            </w:pPr>
            <w:r>
              <w:t>93.72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93.72</w:t>
            </w:r>
          </w:p>
        </w:tc>
        <w:tc>
          <w:tcPr>
            <w:tcW w:w="1361" w:type="dxa"/>
            <w:vAlign w:val="center"/>
          </w:tcPr>
          <w:p>
            <w:pPr>
              <w:pStyle w:val="11"/>
            </w:pPr>
          </w:p>
        </w:tc>
        <w:tc>
          <w:tcPr>
            <w:tcW w:w="1361" w:type="dxa"/>
            <w:vAlign w:val="center"/>
          </w:tcPr>
          <w:p>
            <w:pPr>
              <w:pStyle w:val="11"/>
            </w:pPr>
            <w:r>
              <w:t>93.72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107.50</w:t>
            </w:r>
          </w:p>
        </w:tc>
        <w:tc>
          <w:tcPr>
            <w:tcW w:w="1361" w:type="dxa"/>
            <w:vAlign w:val="center"/>
          </w:tcPr>
          <w:p>
            <w:pPr>
              <w:pStyle w:val="11"/>
            </w:pPr>
            <w:r>
              <w:t>107.50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107.50</w:t>
            </w:r>
          </w:p>
        </w:tc>
        <w:tc>
          <w:tcPr>
            <w:tcW w:w="1361" w:type="dxa"/>
            <w:vAlign w:val="center"/>
          </w:tcPr>
          <w:p>
            <w:pPr>
              <w:pStyle w:val="11"/>
            </w:pPr>
            <w:r>
              <w:t>107.50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107.50</w:t>
            </w:r>
          </w:p>
        </w:tc>
        <w:tc>
          <w:tcPr>
            <w:tcW w:w="1361" w:type="dxa"/>
            <w:vAlign w:val="center"/>
          </w:tcPr>
          <w:p>
            <w:pPr>
              <w:pStyle w:val="11"/>
            </w:pPr>
            <w:r>
              <w:t>107.50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2110302</w:t>
            </w:r>
          </w:p>
        </w:tc>
        <w:tc>
          <w:tcPr>
            <w:tcW w:w="4535" w:type="dxa"/>
            <w:vAlign w:val="center"/>
          </w:tcPr>
          <w:p>
            <w:pPr>
              <w:pStyle w:val="12"/>
            </w:pPr>
            <w:r>
              <w:t>水体</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7638.65</w:t>
            </w:r>
          </w:p>
        </w:tc>
        <w:tc>
          <w:tcPr>
            <w:tcW w:w="1361" w:type="dxa"/>
            <w:vAlign w:val="center"/>
          </w:tcPr>
          <w:p>
            <w:pPr>
              <w:pStyle w:val="11"/>
            </w:pPr>
            <w:r>
              <w:t>2847.74</w:t>
            </w:r>
          </w:p>
        </w:tc>
        <w:tc>
          <w:tcPr>
            <w:tcW w:w="1361" w:type="dxa"/>
            <w:vAlign w:val="center"/>
          </w:tcPr>
          <w:p>
            <w:pPr>
              <w:pStyle w:val="11"/>
            </w:pPr>
            <w:r>
              <w:t>4790.91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5925.66</w:t>
            </w:r>
          </w:p>
        </w:tc>
        <w:tc>
          <w:tcPr>
            <w:tcW w:w="1361" w:type="dxa"/>
            <w:vAlign w:val="center"/>
          </w:tcPr>
          <w:p>
            <w:pPr>
              <w:pStyle w:val="11"/>
            </w:pPr>
            <w:r>
              <w:t>2847.74</w:t>
            </w:r>
          </w:p>
        </w:tc>
        <w:tc>
          <w:tcPr>
            <w:tcW w:w="1361" w:type="dxa"/>
            <w:vAlign w:val="center"/>
          </w:tcPr>
          <w:p>
            <w:pPr>
              <w:pStyle w:val="11"/>
            </w:pPr>
            <w:r>
              <w:t>3077.91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3398.66</w:t>
            </w:r>
          </w:p>
        </w:tc>
        <w:tc>
          <w:tcPr>
            <w:tcW w:w="1361" w:type="dxa"/>
            <w:vAlign w:val="center"/>
          </w:tcPr>
          <w:p>
            <w:pPr>
              <w:pStyle w:val="11"/>
            </w:pPr>
            <w:r>
              <w:t>2847.74</w:t>
            </w:r>
          </w:p>
        </w:tc>
        <w:tc>
          <w:tcPr>
            <w:tcW w:w="1361" w:type="dxa"/>
            <w:vAlign w:val="center"/>
          </w:tcPr>
          <w:p>
            <w:pPr>
              <w:pStyle w:val="11"/>
            </w:pPr>
            <w:r>
              <w:t>550.91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2120199</w:t>
            </w:r>
          </w:p>
        </w:tc>
        <w:tc>
          <w:tcPr>
            <w:tcW w:w="4535" w:type="dxa"/>
            <w:vAlign w:val="center"/>
          </w:tcPr>
          <w:p>
            <w:pPr>
              <w:pStyle w:val="12"/>
            </w:pPr>
            <w:r>
              <w:t>其他城乡社区管理事务支出</w:t>
            </w:r>
          </w:p>
        </w:tc>
        <w:tc>
          <w:tcPr>
            <w:tcW w:w="1361" w:type="dxa"/>
            <w:vAlign w:val="center"/>
          </w:tcPr>
          <w:p>
            <w:pPr>
              <w:pStyle w:val="11"/>
            </w:pPr>
            <w:r>
              <w:t>2527.00</w:t>
            </w:r>
          </w:p>
        </w:tc>
        <w:tc>
          <w:tcPr>
            <w:tcW w:w="1361" w:type="dxa"/>
            <w:vAlign w:val="center"/>
          </w:tcPr>
          <w:p>
            <w:pPr>
              <w:pStyle w:val="11"/>
            </w:pPr>
          </w:p>
        </w:tc>
        <w:tc>
          <w:tcPr>
            <w:tcW w:w="1361" w:type="dxa"/>
            <w:vAlign w:val="center"/>
          </w:tcPr>
          <w:p>
            <w:pPr>
              <w:pStyle w:val="11"/>
            </w:pPr>
            <w:r>
              <w:t>2527.00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21205</w:t>
            </w:r>
          </w:p>
        </w:tc>
        <w:tc>
          <w:tcPr>
            <w:tcW w:w="4535" w:type="dxa"/>
            <w:vAlign w:val="center"/>
          </w:tcPr>
          <w:p>
            <w:pPr>
              <w:pStyle w:val="12"/>
            </w:pPr>
            <w:r>
              <w:t>城乡社区环境卫生</w:t>
            </w:r>
          </w:p>
        </w:tc>
        <w:tc>
          <w:tcPr>
            <w:tcW w:w="1361" w:type="dxa"/>
            <w:vAlign w:val="center"/>
          </w:tcPr>
          <w:p>
            <w:pPr>
              <w:pStyle w:val="11"/>
            </w:pPr>
            <w:r>
              <w:t>468.99</w:t>
            </w:r>
          </w:p>
        </w:tc>
        <w:tc>
          <w:tcPr>
            <w:tcW w:w="1361" w:type="dxa"/>
            <w:vAlign w:val="center"/>
          </w:tcPr>
          <w:p>
            <w:pPr>
              <w:pStyle w:val="11"/>
            </w:pPr>
          </w:p>
        </w:tc>
        <w:tc>
          <w:tcPr>
            <w:tcW w:w="1361" w:type="dxa"/>
            <w:vAlign w:val="center"/>
          </w:tcPr>
          <w:p>
            <w:pPr>
              <w:pStyle w:val="11"/>
            </w:pPr>
            <w:r>
              <w:t>468.99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2120501</w:t>
            </w:r>
          </w:p>
        </w:tc>
        <w:tc>
          <w:tcPr>
            <w:tcW w:w="4535" w:type="dxa"/>
            <w:vAlign w:val="center"/>
          </w:tcPr>
          <w:p>
            <w:pPr>
              <w:pStyle w:val="12"/>
            </w:pPr>
            <w:r>
              <w:t>城乡社区环境卫生</w:t>
            </w:r>
          </w:p>
        </w:tc>
        <w:tc>
          <w:tcPr>
            <w:tcW w:w="1361" w:type="dxa"/>
            <w:vAlign w:val="center"/>
          </w:tcPr>
          <w:p>
            <w:pPr>
              <w:pStyle w:val="11"/>
            </w:pPr>
            <w:r>
              <w:t>468.99</w:t>
            </w:r>
          </w:p>
        </w:tc>
        <w:tc>
          <w:tcPr>
            <w:tcW w:w="1361" w:type="dxa"/>
            <w:vAlign w:val="center"/>
          </w:tcPr>
          <w:p>
            <w:pPr>
              <w:pStyle w:val="11"/>
            </w:pPr>
          </w:p>
        </w:tc>
        <w:tc>
          <w:tcPr>
            <w:tcW w:w="1361" w:type="dxa"/>
            <w:vAlign w:val="center"/>
          </w:tcPr>
          <w:p>
            <w:pPr>
              <w:pStyle w:val="11"/>
            </w:pPr>
            <w:r>
              <w:t>468.99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259.80</w:t>
            </w:r>
          </w:p>
        </w:tc>
        <w:tc>
          <w:tcPr>
            <w:tcW w:w="1361" w:type="dxa"/>
            <w:vAlign w:val="center"/>
          </w:tcPr>
          <w:p>
            <w:pPr>
              <w:pStyle w:val="11"/>
            </w:pPr>
            <w:r>
              <w:t>259.80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259.80</w:t>
            </w:r>
          </w:p>
        </w:tc>
        <w:tc>
          <w:tcPr>
            <w:tcW w:w="1361" w:type="dxa"/>
            <w:vAlign w:val="center"/>
          </w:tcPr>
          <w:p>
            <w:pPr>
              <w:pStyle w:val="11"/>
            </w:pPr>
            <w:r>
              <w:t>259.80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259.80</w:t>
            </w:r>
          </w:p>
        </w:tc>
        <w:tc>
          <w:tcPr>
            <w:tcW w:w="1361" w:type="dxa"/>
            <w:vAlign w:val="center"/>
          </w:tcPr>
          <w:p>
            <w:pPr>
              <w:pStyle w:val="11"/>
            </w:pPr>
            <w:r>
              <w:t>259.80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7576.63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774.69</w:t>
            </w:r>
          </w:p>
        </w:tc>
        <w:tc>
          <w:tcPr>
            <w:tcW w:w="1474" w:type="dxa"/>
            <w:vAlign w:val="center"/>
          </w:tcPr>
          <w:p>
            <w:pPr>
              <w:pStyle w:val="11"/>
            </w:pPr>
            <w:r>
              <w:t>774.69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107.50</w:t>
            </w:r>
          </w:p>
        </w:tc>
        <w:tc>
          <w:tcPr>
            <w:tcW w:w="1474" w:type="dxa"/>
            <w:vAlign w:val="center"/>
          </w:tcPr>
          <w:p>
            <w:pPr>
              <w:pStyle w:val="11"/>
            </w:pPr>
            <w:r>
              <w:t>107.50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40.00</w:t>
            </w:r>
          </w:p>
        </w:tc>
        <w:tc>
          <w:tcPr>
            <w:tcW w:w="1474" w:type="dxa"/>
            <w:vAlign w:val="center"/>
          </w:tcPr>
          <w:p>
            <w:pPr>
              <w:pStyle w:val="11"/>
            </w:pPr>
            <w:r>
              <w:t>40.00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7638.65</w:t>
            </w:r>
          </w:p>
        </w:tc>
        <w:tc>
          <w:tcPr>
            <w:tcW w:w="1474" w:type="dxa"/>
            <w:vAlign w:val="center"/>
          </w:tcPr>
          <w:p>
            <w:pPr>
              <w:pStyle w:val="11"/>
            </w:pPr>
            <w:r>
              <w:t>7638.65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259.80</w:t>
            </w:r>
          </w:p>
        </w:tc>
        <w:tc>
          <w:tcPr>
            <w:tcW w:w="1474" w:type="dxa"/>
            <w:vAlign w:val="center"/>
          </w:tcPr>
          <w:p>
            <w:pPr>
              <w:pStyle w:val="11"/>
            </w:pPr>
            <w:r>
              <w:t>259.80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7576.63</w:t>
            </w:r>
          </w:p>
        </w:tc>
        <w:tc>
          <w:tcPr>
            <w:tcW w:w="3402" w:type="dxa"/>
            <w:vAlign w:val="center"/>
          </w:tcPr>
          <w:p>
            <w:pPr>
              <w:pStyle w:val="14"/>
            </w:pPr>
            <w:r>
              <w:t>本年支出合计</w:t>
            </w:r>
          </w:p>
        </w:tc>
        <w:tc>
          <w:tcPr>
            <w:tcW w:w="1474" w:type="dxa"/>
            <w:vAlign w:val="center"/>
          </w:tcPr>
          <w:p>
            <w:pPr>
              <w:pStyle w:val="15"/>
            </w:pPr>
            <w:r>
              <w:t>8820.63</w:t>
            </w:r>
          </w:p>
        </w:tc>
        <w:tc>
          <w:tcPr>
            <w:tcW w:w="1474" w:type="dxa"/>
            <w:vAlign w:val="center"/>
          </w:tcPr>
          <w:p>
            <w:pPr>
              <w:pStyle w:val="15"/>
            </w:pPr>
            <w:r>
              <w:t>8820.63</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1244.00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1244.00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8820.63</w:t>
            </w:r>
          </w:p>
        </w:tc>
        <w:tc>
          <w:tcPr>
            <w:tcW w:w="3402" w:type="dxa"/>
            <w:vAlign w:val="center"/>
          </w:tcPr>
          <w:p>
            <w:pPr>
              <w:pStyle w:val="14"/>
            </w:pPr>
            <w:r>
              <w:t>支出总计</w:t>
            </w:r>
          </w:p>
        </w:tc>
        <w:tc>
          <w:tcPr>
            <w:tcW w:w="1474" w:type="dxa"/>
            <w:vAlign w:val="center"/>
          </w:tcPr>
          <w:p>
            <w:pPr>
              <w:pStyle w:val="15"/>
            </w:pPr>
            <w:r>
              <w:t>8820.63</w:t>
            </w:r>
          </w:p>
        </w:tc>
        <w:tc>
          <w:tcPr>
            <w:tcW w:w="1474" w:type="dxa"/>
            <w:vAlign w:val="center"/>
          </w:tcPr>
          <w:p>
            <w:pPr>
              <w:pStyle w:val="15"/>
            </w:pPr>
            <w:r>
              <w:t>8820.63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8820.63</w:t>
            </w:r>
          </w:p>
        </w:tc>
        <w:tc>
          <w:tcPr>
            <w:tcW w:w="2551" w:type="dxa"/>
            <w:vAlign w:val="center"/>
          </w:tcPr>
          <w:p>
            <w:pPr>
              <w:pStyle w:val="15"/>
            </w:pPr>
            <w:r>
              <w:t>3896.01</w:t>
            </w:r>
          </w:p>
        </w:tc>
        <w:tc>
          <w:tcPr>
            <w:tcW w:w="2551" w:type="dxa"/>
            <w:vAlign w:val="center"/>
          </w:tcPr>
          <w:p>
            <w:pPr>
              <w:pStyle w:val="15"/>
            </w:pPr>
            <w:r>
              <w:t>4924.62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774.69</w:t>
            </w:r>
          </w:p>
        </w:tc>
        <w:tc>
          <w:tcPr>
            <w:tcW w:w="2551" w:type="dxa"/>
            <w:vAlign w:val="center"/>
          </w:tcPr>
          <w:p>
            <w:pPr>
              <w:pStyle w:val="11"/>
            </w:pPr>
            <w:r>
              <w:t>680.97</w:t>
            </w:r>
          </w:p>
        </w:tc>
        <w:tc>
          <w:tcPr>
            <w:tcW w:w="2551" w:type="dxa"/>
            <w:vAlign w:val="center"/>
          </w:tcPr>
          <w:p>
            <w:pPr>
              <w:pStyle w:val="11"/>
            </w:pPr>
            <w:r>
              <w:t>93.72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680.97</w:t>
            </w:r>
          </w:p>
        </w:tc>
        <w:tc>
          <w:tcPr>
            <w:tcW w:w="2551" w:type="dxa"/>
            <w:vAlign w:val="center"/>
          </w:tcPr>
          <w:p>
            <w:pPr>
              <w:pStyle w:val="11"/>
            </w:pPr>
            <w:r>
              <w:t>680.97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0.54</w:t>
            </w:r>
          </w:p>
        </w:tc>
        <w:tc>
          <w:tcPr>
            <w:tcW w:w="2551" w:type="dxa"/>
            <w:vAlign w:val="center"/>
          </w:tcPr>
          <w:p>
            <w:pPr>
              <w:pStyle w:val="11"/>
            </w:pPr>
            <w:r>
              <w:t>0.54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222.77</w:t>
            </w:r>
          </w:p>
        </w:tc>
        <w:tc>
          <w:tcPr>
            <w:tcW w:w="2551" w:type="dxa"/>
            <w:vAlign w:val="center"/>
          </w:tcPr>
          <w:p>
            <w:pPr>
              <w:pStyle w:val="11"/>
            </w:pPr>
            <w:r>
              <w:t>222.77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318.06</w:t>
            </w:r>
          </w:p>
        </w:tc>
        <w:tc>
          <w:tcPr>
            <w:tcW w:w="2551" w:type="dxa"/>
            <w:vAlign w:val="center"/>
          </w:tcPr>
          <w:p>
            <w:pPr>
              <w:pStyle w:val="11"/>
            </w:pPr>
            <w:r>
              <w:t>318.06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139.60</w:t>
            </w:r>
          </w:p>
        </w:tc>
        <w:tc>
          <w:tcPr>
            <w:tcW w:w="2551" w:type="dxa"/>
            <w:vAlign w:val="center"/>
          </w:tcPr>
          <w:p>
            <w:pPr>
              <w:pStyle w:val="11"/>
            </w:pPr>
            <w:r>
              <w:t>139.60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93.72</w:t>
            </w:r>
          </w:p>
        </w:tc>
        <w:tc>
          <w:tcPr>
            <w:tcW w:w="2551" w:type="dxa"/>
            <w:vAlign w:val="center"/>
          </w:tcPr>
          <w:p>
            <w:pPr>
              <w:pStyle w:val="11"/>
            </w:pPr>
          </w:p>
        </w:tc>
        <w:tc>
          <w:tcPr>
            <w:tcW w:w="2551" w:type="dxa"/>
            <w:vAlign w:val="center"/>
          </w:tcPr>
          <w:p>
            <w:pPr>
              <w:pStyle w:val="11"/>
            </w:pPr>
            <w:r>
              <w:t>93.72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93.72</w:t>
            </w:r>
          </w:p>
        </w:tc>
        <w:tc>
          <w:tcPr>
            <w:tcW w:w="2551" w:type="dxa"/>
            <w:vAlign w:val="center"/>
          </w:tcPr>
          <w:p>
            <w:pPr>
              <w:pStyle w:val="11"/>
            </w:pPr>
          </w:p>
        </w:tc>
        <w:tc>
          <w:tcPr>
            <w:tcW w:w="2551" w:type="dxa"/>
            <w:vAlign w:val="center"/>
          </w:tcPr>
          <w:p>
            <w:pPr>
              <w:pStyle w:val="11"/>
            </w:pPr>
            <w:r>
              <w:t>93.72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107.50</w:t>
            </w:r>
          </w:p>
        </w:tc>
        <w:tc>
          <w:tcPr>
            <w:tcW w:w="2551" w:type="dxa"/>
            <w:vAlign w:val="center"/>
          </w:tcPr>
          <w:p>
            <w:pPr>
              <w:pStyle w:val="11"/>
            </w:pPr>
            <w:r>
              <w:t>107.50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107.50</w:t>
            </w:r>
          </w:p>
        </w:tc>
        <w:tc>
          <w:tcPr>
            <w:tcW w:w="2551" w:type="dxa"/>
            <w:vAlign w:val="center"/>
          </w:tcPr>
          <w:p>
            <w:pPr>
              <w:pStyle w:val="11"/>
            </w:pPr>
            <w:r>
              <w:t>107.50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107.50</w:t>
            </w:r>
          </w:p>
        </w:tc>
        <w:tc>
          <w:tcPr>
            <w:tcW w:w="2551" w:type="dxa"/>
            <w:vAlign w:val="center"/>
          </w:tcPr>
          <w:p>
            <w:pPr>
              <w:pStyle w:val="11"/>
            </w:pPr>
            <w:r>
              <w:t>107.50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2110302</w:t>
            </w:r>
          </w:p>
        </w:tc>
        <w:tc>
          <w:tcPr>
            <w:tcW w:w="4535" w:type="dxa"/>
            <w:vAlign w:val="center"/>
          </w:tcPr>
          <w:p>
            <w:pPr>
              <w:pStyle w:val="12"/>
            </w:pPr>
            <w:r>
              <w:t>水体</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7638.65</w:t>
            </w:r>
          </w:p>
        </w:tc>
        <w:tc>
          <w:tcPr>
            <w:tcW w:w="2551" w:type="dxa"/>
            <w:vAlign w:val="center"/>
          </w:tcPr>
          <w:p>
            <w:pPr>
              <w:pStyle w:val="11"/>
            </w:pPr>
            <w:r>
              <w:t>2847.74</w:t>
            </w:r>
          </w:p>
        </w:tc>
        <w:tc>
          <w:tcPr>
            <w:tcW w:w="2551" w:type="dxa"/>
            <w:vAlign w:val="center"/>
          </w:tcPr>
          <w:p>
            <w:pPr>
              <w:pStyle w:val="11"/>
            </w:pPr>
            <w:r>
              <w:t>4790.91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5925.66</w:t>
            </w:r>
          </w:p>
        </w:tc>
        <w:tc>
          <w:tcPr>
            <w:tcW w:w="2551" w:type="dxa"/>
            <w:vAlign w:val="center"/>
          </w:tcPr>
          <w:p>
            <w:pPr>
              <w:pStyle w:val="11"/>
            </w:pPr>
            <w:r>
              <w:t>2847.74</w:t>
            </w:r>
          </w:p>
        </w:tc>
        <w:tc>
          <w:tcPr>
            <w:tcW w:w="2551" w:type="dxa"/>
            <w:vAlign w:val="center"/>
          </w:tcPr>
          <w:p>
            <w:pPr>
              <w:pStyle w:val="11"/>
            </w:pPr>
            <w:r>
              <w:t>3077.91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3398.66</w:t>
            </w:r>
          </w:p>
        </w:tc>
        <w:tc>
          <w:tcPr>
            <w:tcW w:w="2551" w:type="dxa"/>
            <w:vAlign w:val="center"/>
          </w:tcPr>
          <w:p>
            <w:pPr>
              <w:pStyle w:val="11"/>
            </w:pPr>
            <w:r>
              <w:t>2847.74</w:t>
            </w:r>
          </w:p>
        </w:tc>
        <w:tc>
          <w:tcPr>
            <w:tcW w:w="2551" w:type="dxa"/>
            <w:vAlign w:val="center"/>
          </w:tcPr>
          <w:p>
            <w:pPr>
              <w:pStyle w:val="11"/>
            </w:pPr>
            <w:r>
              <w:t>550.91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2120199</w:t>
            </w:r>
          </w:p>
        </w:tc>
        <w:tc>
          <w:tcPr>
            <w:tcW w:w="4535" w:type="dxa"/>
            <w:vAlign w:val="center"/>
          </w:tcPr>
          <w:p>
            <w:pPr>
              <w:pStyle w:val="12"/>
            </w:pPr>
            <w:r>
              <w:t>其他城乡社区管理事务支出</w:t>
            </w:r>
          </w:p>
        </w:tc>
        <w:tc>
          <w:tcPr>
            <w:tcW w:w="2551" w:type="dxa"/>
            <w:vAlign w:val="center"/>
          </w:tcPr>
          <w:p>
            <w:pPr>
              <w:pStyle w:val="11"/>
            </w:pPr>
            <w:r>
              <w:t>2527.00</w:t>
            </w:r>
          </w:p>
        </w:tc>
        <w:tc>
          <w:tcPr>
            <w:tcW w:w="2551" w:type="dxa"/>
            <w:vAlign w:val="center"/>
          </w:tcPr>
          <w:p>
            <w:pPr>
              <w:pStyle w:val="11"/>
            </w:pPr>
          </w:p>
        </w:tc>
        <w:tc>
          <w:tcPr>
            <w:tcW w:w="2551" w:type="dxa"/>
            <w:vAlign w:val="center"/>
          </w:tcPr>
          <w:p>
            <w:pPr>
              <w:pStyle w:val="11"/>
            </w:pPr>
            <w:r>
              <w:t>2527.00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1244.00</w:t>
            </w:r>
          </w:p>
        </w:tc>
        <w:tc>
          <w:tcPr>
            <w:tcW w:w="2551" w:type="dxa"/>
            <w:vAlign w:val="center"/>
          </w:tcPr>
          <w:p>
            <w:pPr>
              <w:pStyle w:val="11"/>
            </w:pPr>
          </w:p>
        </w:tc>
        <w:tc>
          <w:tcPr>
            <w:tcW w:w="2551" w:type="dxa"/>
            <w:vAlign w:val="center"/>
          </w:tcPr>
          <w:p>
            <w:pPr>
              <w:pStyle w:val="11"/>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1"/>
            </w:pPr>
            <w:r>
              <w:t>1244.00</w:t>
            </w:r>
          </w:p>
        </w:tc>
        <w:tc>
          <w:tcPr>
            <w:tcW w:w="2551" w:type="dxa"/>
            <w:vAlign w:val="center"/>
          </w:tcPr>
          <w:p>
            <w:pPr>
              <w:pStyle w:val="11"/>
            </w:pPr>
          </w:p>
        </w:tc>
        <w:tc>
          <w:tcPr>
            <w:tcW w:w="2551" w:type="dxa"/>
            <w:vAlign w:val="center"/>
          </w:tcPr>
          <w:p>
            <w:pPr>
              <w:pStyle w:val="11"/>
            </w:pPr>
            <w:r>
              <w:t>1244.00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21205</w:t>
            </w:r>
          </w:p>
        </w:tc>
        <w:tc>
          <w:tcPr>
            <w:tcW w:w="4535" w:type="dxa"/>
            <w:vAlign w:val="center"/>
          </w:tcPr>
          <w:p>
            <w:pPr>
              <w:pStyle w:val="12"/>
            </w:pPr>
            <w:r>
              <w:t>城乡社区环境卫生</w:t>
            </w:r>
          </w:p>
        </w:tc>
        <w:tc>
          <w:tcPr>
            <w:tcW w:w="2551" w:type="dxa"/>
            <w:vAlign w:val="center"/>
          </w:tcPr>
          <w:p>
            <w:pPr>
              <w:pStyle w:val="11"/>
            </w:pPr>
            <w:r>
              <w:t>468.99</w:t>
            </w:r>
          </w:p>
        </w:tc>
        <w:tc>
          <w:tcPr>
            <w:tcW w:w="2551" w:type="dxa"/>
            <w:vAlign w:val="center"/>
          </w:tcPr>
          <w:p>
            <w:pPr>
              <w:pStyle w:val="11"/>
            </w:pPr>
          </w:p>
        </w:tc>
        <w:tc>
          <w:tcPr>
            <w:tcW w:w="2551" w:type="dxa"/>
            <w:vAlign w:val="center"/>
          </w:tcPr>
          <w:p>
            <w:pPr>
              <w:pStyle w:val="11"/>
            </w:pPr>
            <w:r>
              <w:t>468.99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2120501</w:t>
            </w:r>
          </w:p>
        </w:tc>
        <w:tc>
          <w:tcPr>
            <w:tcW w:w="4535" w:type="dxa"/>
            <w:vAlign w:val="center"/>
          </w:tcPr>
          <w:p>
            <w:pPr>
              <w:pStyle w:val="12"/>
            </w:pPr>
            <w:r>
              <w:t>城乡社区环境卫生</w:t>
            </w:r>
          </w:p>
        </w:tc>
        <w:tc>
          <w:tcPr>
            <w:tcW w:w="2551" w:type="dxa"/>
            <w:vAlign w:val="center"/>
          </w:tcPr>
          <w:p>
            <w:pPr>
              <w:pStyle w:val="11"/>
            </w:pPr>
            <w:r>
              <w:t>468.99</w:t>
            </w:r>
          </w:p>
        </w:tc>
        <w:tc>
          <w:tcPr>
            <w:tcW w:w="2551" w:type="dxa"/>
            <w:vAlign w:val="center"/>
          </w:tcPr>
          <w:p>
            <w:pPr>
              <w:pStyle w:val="11"/>
            </w:pPr>
          </w:p>
        </w:tc>
        <w:tc>
          <w:tcPr>
            <w:tcW w:w="2551" w:type="dxa"/>
            <w:vAlign w:val="center"/>
          </w:tcPr>
          <w:p>
            <w:pPr>
              <w:pStyle w:val="11"/>
            </w:pPr>
            <w:r>
              <w:t>468.99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259.80</w:t>
            </w:r>
          </w:p>
        </w:tc>
        <w:tc>
          <w:tcPr>
            <w:tcW w:w="2551" w:type="dxa"/>
            <w:vAlign w:val="center"/>
          </w:tcPr>
          <w:p>
            <w:pPr>
              <w:pStyle w:val="11"/>
            </w:pPr>
            <w:r>
              <w:t>259.80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259.80</w:t>
            </w:r>
          </w:p>
        </w:tc>
        <w:tc>
          <w:tcPr>
            <w:tcW w:w="2551" w:type="dxa"/>
            <w:vAlign w:val="center"/>
          </w:tcPr>
          <w:p>
            <w:pPr>
              <w:pStyle w:val="11"/>
            </w:pPr>
            <w:r>
              <w:t>259.80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259.80</w:t>
            </w:r>
          </w:p>
        </w:tc>
        <w:tc>
          <w:tcPr>
            <w:tcW w:w="2551" w:type="dxa"/>
            <w:vAlign w:val="center"/>
          </w:tcPr>
          <w:p>
            <w:pPr>
              <w:pStyle w:val="11"/>
            </w:pPr>
            <w:r>
              <w:t>259.80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3896.01</w:t>
            </w:r>
          </w:p>
        </w:tc>
        <w:tc>
          <w:tcPr>
            <w:tcW w:w="2551" w:type="dxa"/>
            <w:vAlign w:val="center"/>
          </w:tcPr>
          <w:p>
            <w:pPr>
              <w:pStyle w:val="15"/>
            </w:pPr>
            <w:r>
              <w:t>3688.89</w:t>
            </w:r>
          </w:p>
        </w:tc>
        <w:tc>
          <w:tcPr>
            <w:tcW w:w="2551" w:type="dxa"/>
            <w:vAlign w:val="center"/>
          </w:tcPr>
          <w:p>
            <w:pPr>
              <w:pStyle w:val="15"/>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3465.03</w:t>
            </w:r>
          </w:p>
        </w:tc>
        <w:tc>
          <w:tcPr>
            <w:tcW w:w="2551" w:type="dxa"/>
            <w:vAlign w:val="center"/>
          </w:tcPr>
          <w:p>
            <w:pPr>
              <w:pStyle w:val="11"/>
            </w:pPr>
            <w:r>
              <w:t>3465.03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1250.63</w:t>
            </w:r>
          </w:p>
        </w:tc>
        <w:tc>
          <w:tcPr>
            <w:tcW w:w="2551" w:type="dxa"/>
            <w:vAlign w:val="center"/>
          </w:tcPr>
          <w:p>
            <w:pPr>
              <w:pStyle w:val="11"/>
            </w:pPr>
            <w:r>
              <w:t>1250.63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213.93</w:t>
            </w:r>
          </w:p>
        </w:tc>
        <w:tc>
          <w:tcPr>
            <w:tcW w:w="2551" w:type="dxa"/>
            <w:vAlign w:val="center"/>
          </w:tcPr>
          <w:p>
            <w:pPr>
              <w:pStyle w:val="11"/>
            </w:pPr>
            <w:r>
              <w:t>213.93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34.91</w:t>
            </w:r>
          </w:p>
        </w:tc>
        <w:tc>
          <w:tcPr>
            <w:tcW w:w="2551" w:type="dxa"/>
            <w:vAlign w:val="center"/>
          </w:tcPr>
          <w:p>
            <w:pPr>
              <w:pStyle w:val="11"/>
            </w:pPr>
            <w:r>
              <w:t>34.91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1121.62</w:t>
            </w:r>
          </w:p>
        </w:tc>
        <w:tc>
          <w:tcPr>
            <w:tcW w:w="2551" w:type="dxa"/>
            <w:vAlign w:val="center"/>
          </w:tcPr>
          <w:p>
            <w:pPr>
              <w:pStyle w:val="11"/>
            </w:pPr>
            <w:r>
              <w:t>1121.62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318.06</w:t>
            </w:r>
          </w:p>
        </w:tc>
        <w:tc>
          <w:tcPr>
            <w:tcW w:w="2551" w:type="dxa"/>
            <w:vAlign w:val="center"/>
          </w:tcPr>
          <w:p>
            <w:pPr>
              <w:pStyle w:val="11"/>
            </w:pPr>
            <w:r>
              <w:t>318.06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139.60</w:t>
            </w:r>
          </w:p>
        </w:tc>
        <w:tc>
          <w:tcPr>
            <w:tcW w:w="2551" w:type="dxa"/>
            <w:vAlign w:val="center"/>
          </w:tcPr>
          <w:p>
            <w:pPr>
              <w:pStyle w:val="11"/>
            </w:pPr>
            <w:r>
              <w:t>139.60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107.50</w:t>
            </w:r>
          </w:p>
        </w:tc>
        <w:tc>
          <w:tcPr>
            <w:tcW w:w="2551" w:type="dxa"/>
            <w:vAlign w:val="center"/>
          </w:tcPr>
          <w:p>
            <w:pPr>
              <w:pStyle w:val="11"/>
            </w:pPr>
            <w:r>
              <w:t>107.50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18.98</w:t>
            </w:r>
          </w:p>
        </w:tc>
        <w:tc>
          <w:tcPr>
            <w:tcW w:w="2551" w:type="dxa"/>
            <w:vAlign w:val="center"/>
          </w:tcPr>
          <w:p>
            <w:pPr>
              <w:pStyle w:val="11"/>
            </w:pPr>
            <w:r>
              <w:t>18.98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259.80</w:t>
            </w:r>
          </w:p>
        </w:tc>
        <w:tc>
          <w:tcPr>
            <w:tcW w:w="2551" w:type="dxa"/>
            <w:vAlign w:val="center"/>
          </w:tcPr>
          <w:p>
            <w:pPr>
              <w:pStyle w:val="11"/>
            </w:pPr>
            <w:r>
              <w:t>259.80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207.12</w:t>
            </w:r>
          </w:p>
        </w:tc>
        <w:tc>
          <w:tcPr>
            <w:tcW w:w="2551" w:type="dxa"/>
            <w:vAlign w:val="center"/>
          </w:tcPr>
          <w:p>
            <w:pPr>
              <w:pStyle w:val="11"/>
            </w:pPr>
          </w:p>
        </w:tc>
        <w:tc>
          <w:tcPr>
            <w:tcW w:w="2551" w:type="dxa"/>
            <w:vAlign w:val="center"/>
          </w:tcPr>
          <w:p>
            <w:pPr>
              <w:pStyle w:val="11"/>
            </w:pPr>
            <w:r>
              <w:t>207.12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64.80</w:t>
            </w:r>
          </w:p>
        </w:tc>
        <w:tc>
          <w:tcPr>
            <w:tcW w:w="2551" w:type="dxa"/>
            <w:vAlign w:val="center"/>
          </w:tcPr>
          <w:p>
            <w:pPr>
              <w:pStyle w:val="11"/>
            </w:pPr>
          </w:p>
        </w:tc>
        <w:tc>
          <w:tcPr>
            <w:tcW w:w="2551" w:type="dxa"/>
            <w:vAlign w:val="center"/>
          </w:tcPr>
          <w:p>
            <w:pPr>
              <w:pStyle w:val="11"/>
            </w:pPr>
            <w:r>
              <w:t>64.80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4.44</w:t>
            </w:r>
          </w:p>
        </w:tc>
        <w:tc>
          <w:tcPr>
            <w:tcW w:w="2551" w:type="dxa"/>
            <w:vAlign w:val="center"/>
          </w:tcPr>
          <w:p>
            <w:pPr>
              <w:pStyle w:val="11"/>
            </w:pPr>
          </w:p>
        </w:tc>
        <w:tc>
          <w:tcPr>
            <w:tcW w:w="2551" w:type="dxa"/>
            <w:vAlign w:val="center"/>
          </w:tcPr>
          <w:p>
            <w:pPr>
              <w:pStyle w:val="11"/>
            </w:pPr>
            <w:r>
              <w:t>4.44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12.67</w:t>
            </w:r>
          </w:p>
        </w:tc>
        <w:tc>
          <w:tcPr>
            <w:tcW w:w="2551" w:type="dxa"/>
            <w:vAlign w:val="center"/>
          </w:tcPr>
          <w:p>
            <w:pPr>
              <w:pStyle w:val="11"/>
            </w:pPr>
          </w:p>
        </w:tc>
        <w:tc>
          <w:tcPr>
            <w:tcW w:w="2551" w:type="dxa"/>
            <w:vAlign w:val="center"/>
          </w:tcPr>
          <w:p>
            <w:pPr>
              <w:pStyle w:val="11"/>
            </w:pPr>
            <w:r>
              <w:t>12.67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32.67</w:t>
            </w:r>
          </w:p>
        </w:tc>
        <w:tc>
          <w:tcPr>
            <w:tcW w:w="2551" w:type="dxa"/>
            <w:vAlign w:val="center"/>
          </w:tcPr>
          <w:p>
            <w:pPr>
              <w:pStyle w:val="11"/>
            </w:pPr>
          </w:p>
        </w:tc>
        <w:tc>
          <w:tcPr>
            <w:tcW w:w="2551" w:type="dxa"/>
            <w:vAlign w:val="center"/>
          </w:tcPr>
          <w:p>
            <w:pPr>
              <w:pStyle w:val="11"/>
            </w:pPr>
            <w:r>
              <w:t>32.67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54.05</w:t>
            </w:r>
          </w:p>
        </w:tc>
        <w:tc>
          <w:tcPr>
            <w:tcW w:w="2551" w:type="dxa"/>
            <w:vAlign w:val="center"/>
          </w:tcPr>
          <w:p>
            <w:pPr>
              <w:pStyle w:val="11"/>
            </w:pPr>
          </w:p>
        </w:tc>
        <w:tc>
          <w:tcPr>
            <w:tcW w:w="2551" w:type="dxa"/>
            <w:vAlign w:val="center"/>
          </w:tcPr>
          <w:p>
            <w:pPr>
              <w:pStyle w:val="11"/>
            </w:pPr>
            <w:r>
              <w:t>54.05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7.50</w:t>
            </w:r>
          </w:p>
        </w:tc>
        <w:tc>
          <w:tcPr>
            <w:tcW w:w="2551" w:type="dxa"/>
            <w:vAlign w:val="center"/>
          </w:tcPr>
          <w:p>
            <w:pPr>
              <w:pStyle w:val="11"/>
            </w:pPr>
          </w:p>
        </w:tc>
        <w:tc>
          <w:tcPr>
            <w:tcW w:w="2551" w:type="dxa"/>
            <w:vAlign w:val="center"/>
          </w:tcPr>
          <w:p>
            <w:pPr>
              <w:pStyle w:val="11"/>
            </w:pPr>
            <w:r>
              <w:t>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31.00</w:t>
            </w:r>
          </w:p>
        </w:tc>
        <w:tc>
          <w:tcPr>
            <w:tcW w:w="2551" w:type="dxa"/>
            <w:vAlign w:val="center"/>
          </w:tcPr>
          <w:p>
            <w:pPr>
              <w:pStyle w:val="11"/>
            </w:pPr>
          </w:p>
        </w:tc>
        <w:tc>
          <w:tcPr>
            <w:tcW w:w="2551" w:type="dxa"/>
            <w:vAlign w:val="center"/>
          </w:tcPr>
          <w:p>
            <w:pPr>
              <w:pStyle w:val="11"/>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223.85</w:t>
            </w:r>
          </w:p>
        </w:tc>
        <w:tc>
          <w:tcPr>
            <w:tcW w:w="2551" w:type="dxa"/>
            <w:vAlign w:val="center"/>
          </w:tcPr>
          <w:p>
            <w:pPr>
              <w:pStyle w:val="11"/>
            </w:pPr>
            <w:r>
              <w:t>223.85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222.77</w:t>
            </w:r>
          </w:p>
        </w:tc>
        <w:tc>
          <w:tcPr>
            <w:tcW w:w="2551" w:type="dxa"/>
            <w:vAlign w:val="center"/>
          </w:tcPr>
          <w:p>
            <w:pPr>
              <w:pStyle w:val="11"/>
            </w:pPr>
            <w:r>
              <w:t>222.77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54.05</w:t>
            </w:r>
          </w:p>
        </w:tc>
        <w:tc>
          <w:tcPr>
            <w:tcW w:w="2381" w:type="dxa"/>
            <w:vAlign w:val="center"/>
          </w:tcPr>
          <w:p>
            <w:pPr>
              <w:pStyle w:val="15"/>
            </w:pPr>
            <w:r>
              <w:t>54.05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54.05</w:t>
            </w:r>
          </w:p>
        </w:tc>
        <w:tc>
          <w:tcPr>
            <w:tcW w:w="2381" w:type="dxa"/>
            <w:vAlign w:val="center"/>
          </w:tcPr>
          <w:p>
            <w:pPr>
              <w:pStyle w:val="11"/>
            </w:pPr>
            <w:r>
              <w:t>54.05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54.05</w:t>
            </w:r>
          </w:p>
        </w:tc>
        <w:tc>
          <w:tcPr>
            <w:tcW w:w="2381" w:type="dxa"/>
            <w:vAlign w:val="center"/>
          </w:tcPr>
          <w:p>
            <w:pPr>
              <w:pStyle w:val="11"/>
            </w:pPr>
            <w:r>
              <w:t>54.05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54.05</w:t>
            </w:r>
          </w:p>
        </w:tc>
        <w:tc>
          <w:tcPr>
            <w:tcW w:w="2381" w:type="dxa"/>
            <w:vAlign w:val="center"/>
          </w:tcPr>
          <w:p>
            <w:pPr>
              <w:pStyle w:val="11"/>
            </w:pPr>
            <w:r>
              <w:t>54.05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保定市徐水区城市管理综合行政执法局本级2026年单位预算信息公开情况说明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按照《中华人民共和国预算法》、《地方预决算公开操作规程》和《关于进一步推进预算公开工作的实施意见》规定，现将保定市徐水区城市管理综合行政执法局本级2026年单位预算公开如下：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 位 职 责</w:t>
      </w:r>
    </w:p>
    <w:p>
      <w:pPr>
        <w:pStyle w:val="17"/>
      </w:pPr>
    </w:p>
    <w:p>
      <w:pPr>
        <w:pStyle w:val="17"/>
      </w:pPr>
      <w:r>
        <w:t>根据《保定市徐水区城市管理综合行政执法局职能配置、内设机构和人员编制规定》，保定市徐水区城市管理综合行政执法局的主要职责是：</w:t>
      </w:r>
    </w:p>
    <w:p>
      <w:pPr>
        <w:pStyle w:val="17"/>
      </w:pPr>
      <w:r>
        <w:t>（一）宣传贯彻国家和省、市有关城市管理的政策和法规；拟订和实施城市管理有关规定。</w:t>
      </w:r>
    </w:p>
    <w:p>
      <w:pPr>
        <w:pStyle w:val="17"/>
      </w:pPr>
      <w:r>
        <w:t>（二）负责全区城市管理工作的业务指导、组织协调、监督检查和考核评价。</w:t>
      </w:r>
    </w:p>
    <w:p>
      <w:pPr>
        <w:pStyle w:val="17"/>
      </w:pPr>
      <w:r>
        <w:t>（三）拟订和实施城市管理长期规划和年度计划，推进数字城管智慧化。</w:t>
      </w:r>
    </w:p>
    <w:p>
      <w:pPr>
        <w:pStyle w:val="17"/>
      </w:pPr>
      <w:r>
        <w:t>（四）负责城市道路、桥梁、照明、供水、排水、燃气、供热、污水和垃圾处理等市政公用设施运行管理、乡村道路的建设和维护、城市容貌和环境卫生管理、城市园林绿化管理等方面的全部工作。</w:t>
      </w:r>
    </w:p>
    <w:p>
      <w:pPr>
        <w:pStyle w:val="17"/>
      </w:pPr>
      <w:r>
        <w:t>（五）负责城市公共空间秩序管理方面的户外广告设置，门头牌匾外立面装修、“街道家具”管理工作。</w:t>
      </w:r>
    </w:p>
    <w:p>
      <w:pPr>
        <w:pStyle w:val="17"/>
      </w:pPr>
      <w:r>
        <w:t>（六）负责城市交通管理方面的便道（人行道）、广场（游园）车辆停放管理工作。</w:t>
      </w:r>
    </w:p>
    <w:p>
      <w:pPr>
        <w:pStyle w:val="17"/>
      </w:pPr>
      <w:r>
        <w:t>（七）负责城市环境保护管理方面的道路扬尘、露天烧烤整治工作。</w:t>
      </w:r>
    </w:p>
    <w:p>
      <w:pPr>
        <w:pStyle w:val="17"/>
      </w:pPr>
      <w:r>
        <w:t>（八）负责城市应急管理等方面的道路清融雪以及城市道路、桥梁、照明应急保障，供水、燃气、污水处理应急工作的指导工作。</w:t>
      </w:r>
    </w:p>
    <w:p>
      <w:pPr>
        <w:pStyle w:val="17"/>
      </w:pPr>
      <w:r>
        <w:t>（九）集中行使“与群众生产生活密切相关、执法频率高、多头执法扰民问题突出、专业技术要求适宜、与城市管理密切相关”的行政处罚权。</w:t>
      </w:r>
    </w:p>
    <w:p>
      <w:pPr>
        <w:pStyle w:val="17"/>
      </w:pPr>
      <w:r>
        <w:t>（十）承办市、区人民政府决定调整的城市管理领域的其他职责。</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保定市徐水区城市管理综合行政执法局本级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8820.63万元，其中：一般公共预算收入7576.63万元，基金预算收入0.00万元，国有资本经营预算收入0.00万元，财政专户核拨收入0.00万元，单位资金收入0.00万元，上年结转结余1244.00万元。</w:t>
      </w:r>
    </w:p>
    <w:p>
      <w:pPr>
        <w:pStyle w:val="18"/>
      </w:pPr>
      <w:r>
        <w:t>2、支出说明</w:t>
      </w:r>
    </w:p>
    <w:p>
      <w:pPr>
        <w:pStyle w:val="18"/>
      </w:pPr>
      <w:r>
        <w:t>收支预算总表支出栏、基本支出表、项目支出表按经济分类和支出功能分类科目编制，反映保定市徐水区城市管理综合行政执法局本级年度单位预算中支出预算的总体情况。2026年支出预算8820.63万元，其中基本支出3896.01万元，包括人员经费3688.89万元和日常公用经费207.12万元；项目支出4924.62万元，主要为拨付区执法局玖利徐热力有限公司供热补贴、拨付区执法局玖利徐热力有限公司注册资本金和拨付区执法局2025年12月份环卫工人工资等项目；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8820.63万元，较2025年预算增加3198.03万元，其中：基本支出增加259.22万元，主要为2025年年初预算不包括2024年调标增资，2026年年初预算包括2024年调标增资。项目支出增加2938.82万元，主要为拨付区执法局玖利徐热力有限公司供热补贴和拨付区执法局污水处理费等项目纳入2026年年初预算。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2026年，我单位机关运行经费共计安排207.12万元，主要用于日常维修、办公用房水电费、办公用房取暖费、办公用房物业管理费等日常运行支出。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54.05万元，其中因公出国（境）费0.00万元；公务用车购置及运维费54.05万元（其中：公务用车购置费为0.00万元，公务用车运维费54.05万元)；公务接待费0.00万元。与2025年相比减少1.84万元，增减变化的主要原因是2025年每车每年经费24300元，2026年每车每年经费23500元，我单位车辆实有数23辆，每车每年减少800元，共计减少18400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1、2024年新增一般债劵-保定市徐水区妇幼保健院排水防涝补短板工程国债项目县级配套绩效目标表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13062524P00001810010F</w:t>
            </w:r>
          </w:p>
        </w:tc>
        <w:tc>
          <w:tcPr>
            <w:tcW w:w="2835" w:type="dxa"/>
            <w:vAlign w:val="center"/>
          </w:tcPr>
          <w:p>
            <w:pPr>
              <w:pStyle w:val="10"/>
            </w:pPr>
            <w:r>
              <w:t>项目名称</w:t>
            </w:r>
          </w:p>
        </w:tc>
        <w:tc>
          <w:tcPr>
            <w:tcW w:w="6095" w:type="dxa"/>
            <w:gridSpan w:val="3"/>
            <w:vAlign w:val="center"/>
          </w:tcPr>
          <w:p>
            <w:pPr>
              <w:pStyle w:val="12"/>
            </w:pPr>
            <w:r>
              <w:t>2024年新增一般债劵-保定市徐水区妇幼保健院排水防涝补短板工程国债项目县级配套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1244.00</w:t>
            </w:r>
          </w:p>
        </w:tc>
        <w:tc>
          <w:tcPr>
            <w:tcW w:w="2835" w:type="dxa"/>
            <w:vAlign w:val="center"/>
          </w:tcPr>
          <w:p>
            <w:pPr>
              <w:pStyle w:val="10"/>
            </w:pPr>
            <w:r>
              <w:t>其中：财政    资金</w:t>
            </w:r>
          </w:p>
        </w:tc>
        <w:tc>
          <w:tcPr>
            <w:tcW w:w="2551" w:type="dxa"/>
            <w:vAlign w:val="center"/>
          </w:tcPr>
          <w:p>
            <w:pPr>
              <w:pStyle w:val="12"/>
            </w:pPr>
            <w:r>
              <w:t>1244.00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2024年第七批新增一般债券-保定市徐水区妇幼保健院排水防涝补短板工程国债项目县级配套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1244.00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1.缓解瀑河排水压力，达到排水防涝目标。</w:t>
            </w:r>
          </w:p>
          <w:p>
            <w:pPr>
              <w:pStyle w:val="12"/>
            </w:pPr>
            <w:r>
              <w:t>2.有效改善妇幼保健院门口雨季积水问题，提升徐水区排水应急保障能力。</w:t>
            </w:r>
          </w:p>
          <w:p>
            <w:pPr>
              <w:pStyle w:val="12"/>
            </w:pPr>
            <w:r>
              <w:t>3.完成2135米雨水主管道及1座雨水提升泵站建设。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建设雨水管网</w:t>
            </w:r>
          </w:p>
        </w:tc>
        <w:tc>
          <w:tcPr>
            <w:tcW w:w="5386" w:type="dxa"/>
            <w:vAlign w:val="center"/>
          </w:tcPr>
          <w:p>
            <w:pPr>
              <w:pStyle w:val="12"/>
            </w:pPr>
            <w:r>
              <w:t>反映雨水管道长度</w:t>
            </w:r>
          </w:p>
        </w:tc>
        <w:tc>
          <w:tcPr>
            <w:tcW w:w="2268" w:type="dxa"/>
            <w:vAlign w:val="center"/>
          </w:tcPr>
          <w:p>
            <w:pPr>
              <w:pStyle w:val="12"/>
            </w:pPr>
            <w:r>
              <w:t>≥2135米</w:t>
            </w:r>
          </w:p>
        </w:tc>
        <w:tc>
          <w:tcPr>
            <w:tcW w:w="1276" w:type="dxa"/>
            <w:vAlign w:val="center"/>
          </w:tcPr>
          <w:p>
            <w:pPr>
              <w:pStyle w:val="12"/>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建设泵站数量</w:t>
            </w:r>
          </w:p>
        </w:tc>
        <w:tc>
          <w:tcPr>
            <w:tcW w:w="5386" w:type="dxa"/>
            <w:vAlign w:val="center"/>
          </w:tcPr>
          <w:p>
            <w:pPr>
              <w:pStyle w:val="12"/>
            </w:pPr>
            <w:r>
              <w:t>反映泵站数量</w:t>
            </w:r>
          </w:p>
        </w:tc>
        <w:tc>
          <w:tcPr>
            <w:tcW w:w="2268" w:type="dxa"/>
            <w:vAlign w:val="center"/>
          </w:tcPr>
          <w:p>
            <w:pPr>
              <w:pStyle w:val="12"/>
            </w:pPr>
            <w:r>
              <w:t>1座</w:t>
            </w:r>
          </w:p>
        </w:tc>
        <w:tc>
          <w:tcPr>
            <w:tcW w:w="1276" w:type="dxa"/>
            <w:vAlign w:val="center"/>
          </w:tcPr>
          <w:p>
            <w:pPr>
              <w:pStyle w:val="12"/>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反映项目竣工验收合格情况</w:t>
            </w:r>
          </w:p>
        </w:tc>
        <w:tc>
          <w:tcPr>
            <w:tcW w:w="2268" w:type="dxa"/>
            <w:vAlign w:val="center"/>
          </w:tcPr>
          <w:p>
            <w:pPr>
              <w:pStyle w:val="12"/>
            </w:pPr>
            <w:r>
              <w:t>100%</w:t>
            </w:r>
          </w:p>
        </w:tc>
        <w:tc>
          <w:tcPr>
            <w:tcW w:w="1276" w:type="dxa"/>
            <w:vAlign w:val="center"/>
          </w:tcPr>
          <w:p>
            <w:pPr>
              <w:pStyle w:val="12"/>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项目设计变更率</w:t>
            </w:r>
          </w:p>
        </w:tc>
        <w:tc>
          <w:tcPr>
            <w:tcW w:w="5386" w:type="dxa"/>
            <w:vAlign w:val="center"/>
          </w:tcPr>
          <w:p>
            <w:pPr>
              <w:pStyle w:val="12"/>
            </w:pPr>
            <w:r>
              <w:t>反映项目设计变更情况</w:t>
            </w:r>
          </w:p>
        </w:tc>
        <w:tc>
          <w:tcPr>
            <w:tcW w:w="2268" w:type="dxa"/>
            <w:vAlign w:val="center"/>
          </w:tcPr>
          <w:p>
            <w:pPr>
              <w:pStyle w:val="12"/>
            </w:pPr>
            <w:r>
              <w:t>≤10%</w:t>
            </w:r>
          </w:p>
        </w:tc>
        <w:tc>
          <w:tcPr>
            <w:tcW w:w="1276" w:type="dxa"/>
            <w:vAlign w:val="center"/>
          </w:tcPr>
          <w:p>
            <w:pPr>
              <w:pStyle w:val="12"/>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工程开工时间</w:t>
            </w:r>
          </w:p>
        </w:tc>
        <w:tc>
          <w:tcPr>
            <w:tcW w:w="5386" w:type="dxa"/>
            <w:vAlign w:val="center"/>
          </w:tcPr>
          <w:p>
            <w:pPr>
              <w:pStyle w:val="12"/>
            </w:pPr>
            <w:r>
              <w:t>反映项目工程按时开工</w:t>
            </w:r>
          </w:p>
        </w:tc>
        <w:tc>
          <w:tcPr>
            <w:tcW w:w="2268" w:type="dxa"/>
            <w:vAlign w:val="center"/>
          </w:tcPr>
          <w:p>
            <w:pPr>
              <w:pStyle w:val="12"/>
            </w:pPr>
            <w:r>
              <w:t>2024年3月20日前</w:t>
            </w:r>
          </w:p>
        </w:tc>
        <w:tc>
          <w:tcPr>
            <w:tcW w:w="1276" w:type="dxa"/>
            <w:vAlign w:val="center"/>
          </w:tcPr>
          <w:p>
            <w:pPr>
              <w:pStyle w:val="12"/>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反映项目工程竣工时间</w:t>
            </w:r>
          </w:p>
        </w:tc>
        <w:tc>
          <w:tcPr>
            <w:tcW w:w="2268" w:type="dxa"/>
            <w:vAlign w:val="center"/>
          </w:tcPr>
          <w:p>
            <w:pPr>
              <w:pStyle w:val="12"/>
            </w:pPr>
            <w:r>
              <w:t>2024年12月31日前</w:t>
            </w:r>
          </w:p>
        </w:tc>
        <w:tc>
          <w:tcPr>
            <w:tcW w:w="1276" w:type="dxa"/>
            <w:vAlign w:val="center"/>
          </w:tcPr>
          <w:p>
            <w:pPr>
              <w:pStyle w:val="12"/>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工程单位建设成本（雨水管网）</w:t>
            </w:r>
          </w:p>
        </w:tc>
        <w:tc>
          <w:tcPr>
            <w:tcW w:w="5386" w:type="dxa"/>
            <w:vAlign w:val="center"/>
          </w:tcPr>
          <w:p>
            <w:pPr>
              <w:pStyle w:val="12"/>
            </w:pPr>
            <w:r>
              <w:t>反应雨水管道成本控制情况</w:t>
            </w:r>
          </w:p>
        </w:tc>
        <w:tc>
          <w:tcPr>
            <w:tcW w:w="2268" w:type="dxa"/>
            <w:vAlign w:val="center"/>
          </w:tcPr>
          <w:p>
            <w:pPr>
              <w:pStyle w:val="12"/>
            </w:pPr>
            <w:r>
              <w:t>≤0.54万元/米</w:t>
            </w:r>
          </w:p>
        </w:tc>
        <w:tc>
          <w:tcPr>
            <w:tcW w:w="1276" w:type="dxa"/>
            <w:vAlign w:val="center"/>
          </w:tcPr>
          <w:p>
            <w:pPr>
              <w:pStyle w:val="12"/>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工程单位建设成本（泵站）</w:t>
            </w:r>
          </w:p>
        </w:tc>
        <w:tc>
          <w:tcPr>
            <w:tcW w:w="5386" w:type="dxa"/>
            <w:vAlign w:val="center"/>
          </w:tcPr>
          <w:p>
            <w:pPr>
              <w:pStyle w:val="12"/>
            </w:pPr>
            <w:r>
              <w:t>反应泵站建设成本控制情况</w:t>
            </w:r>
          </w:p>
        </w:tc>
        <w:tc>
          <w:tcPr>
            <w:tcW w:w="2268" w:type="dxa"/>
            <w:vAlign w:val="center"/>
          </w:tcPr>
          <w:p>
            <w:pPr>
              <w:pStyle w:val="12"/>
            </w:pPr>
            <w:r>
              <w:t>≤833.94万元</w:t>
            </w:r>
          </w:p>
        </w:tc>
        <w:tc>
          <w:tcPr>
            <w:tcW w:w="1276" w:type="dxa"/>
            <w:vAlign w:val="center"/>
          </w:tcPr>
          <w:p>
            <w:pPr>
              <w:pStyle w:val="12"/>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其他费用成本</w:t>
            </w:r>
          </w:p>
        </w:tc>
        <w:tc>
          <w:tcPr>
            <w:tcW w:w="5386" w:type="dxa"/>
            <w:vAlign w:val="center"/>
          </w:tcPr>
          <w:p>
            <w:pPr>
              <w:pStyle w:val="12"/>
            </w:pPr>
            <w:r>
              <w:t>反应工程其他费用成本控制情况</w:t>
            </w:r>
          </w:p>
        </w:tc>
        <w:tc>
          <w:tcPr>
            <w:tcW w:w="2268" w:type="dxa"/>
            <w:vAlign w:val="center"/>
          </w:tcPr>
          <w:p>
            <w:pPr>
              <w:pStyle w:val="12"/>
            </w:pPr>
            <w:r>
              <w:t>≤392.54万元</w:t>
            </w:r>
          </w:p>
        </w:tc>
        <w:tc>
          <w:tcPr>
            <w:tcW w:w="1276" w:type="dxa"/>
            <w:vAlign w:val="center"/>
          </w:tcPr>
          <w:p>
            <w:pPr>
              <w:pStyle w:val="12"/>
            </w:pPr>
            <w:r>
              <w:t>依据初步设计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排涝能力提升率</w:t>
            </w:r>
          </w:p>
        </w:tc>
        <w:tc>
          <w:tcPr>
            <w:tcW w:w="5386" w:type="dxa"/>
            <w:vAlign w:val="center"/>
          </w:tcPr>
          <w:p>
            <w:pPr>
              <w:pStyle w:val="12"/>
            </w:pPr>
            <w:r>
              <w:t>反映新建后排涝能力提升百分比</w:t>
            </w:r>
          </w:p>
        </w:tc>
        <w:tc>
          <w:tcPr>
            <w:tcW w:w="2268" w:type="dxa"/>
            <w:vAlign w:val="center"/>
          </w:tcPr>
          <w:p>
            <w:pPr>
              <w:pStyle w:val="12"/>
            </w:pPr>
            <w:r>
              <w:t>≥90%</w:t>
            </w:r>
          </w:p>
        </w:tc>
        <w:tc>
          <w:tcPr>
            <w:tcW w:w="1276" w:type="dxa"/>
            <w:vAlign w:val="center"/>
          </w:tcPr>
          <w:p>
            <w:pPr>
              <w:pStyle w:val="12"/>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反映新建后管网使用年限</w:t>
            </w:r>
          </w:p>
        </w:tc>
        <w:tc>
          <w:tcPr>
            <w:tcW w:w="2268" w:type="dxa"/>
            <w:vAlign w:val="center"/>
          </w:tcPr>
          <w:p>
            <w:pPr>
              <w:pStyle w:val="12"/>
            </w:pPr>
            <w:r>
              <w:t>≥10年</w:t>
            </w:r>
          </w:p>
        </w:tc>
        <w:tc>
          <w:tcPr>
            <w:tcW w:w="1276" w:type="dxa"/>
            <w:vAlign w:val="center"/>
          </w:tcPr>
          <w:p>
            <w:pPr>
              <w:pStyle w:val="12"/>
            </w:pPr>
            <w:r>
              <w:t>依据可研报告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反映通过问卷调查受益群体满意情况</w:t>
            </w:r>
          </w:p>
        </w:tc>
        <w:tc>
          <w:tcPr>
            <w:tcW w:w="2268" w:type="dxa"/>
            <w:vAlign w:val="center"/>
          </w:tcPr>
          <w:p>
            <w:pPr>
              <w:pStyle w:val="12"/>
            </w:pPr>
            <w:r>
              <w:t>≥95%</w:t>
            </w:r>
          </w:p>
        </w:tc>
        <w:tc>
          <w:tcPr>
            <w:tcW w:w="1276" w:type="dxa"/>
            <w:vAlign w:val="center"/>
          </w:tcPr>
          <w:p>
            <w:pPr>
              <w:pStyle w:val="12"/>
            </w:pPr>
            <w:r>
              <w:t>调查问卷</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13062526P00023210216G</w:t>
            </w:r>
          </w:p>
        </w:tc>
        <w:tc>
          <w:tcPr>
            <w:tcW w:w="2835" w:type="dxa"/>
            <w:vAlign w:val="center"/>
          </w:tcPr>
          <w:p>
            <w:pPr>
              <w:pStyle w:val="10"/>
            </w:pPr>
            <w:r>
              <w:t>项目名称</w:t>
            </w:r>
          </w:p>
        </w:tc>
        <w:tc>
          <w:tcPr>
            <w:tcW w:w="6095" w:type="dxa"/>
            <w:gridSpan w:val="3"/>
            <w:vAlign w:val="center"/>
          </w:tcPr>
          <w:p>
            <w:pPr>
              <w:pStyle w:val="12"/>
            </w:pPr>
            <w:r>
              <w:t>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15.88</w:t>
            </w:r>
          </w:p>
        </w:tc>
        <w:tc>
          <w:tcPr>
            <w:tcW w:w="2835" w:type="dxa"/>
            <w:vAlign w:val="center"/>
          </w:tcPr>
          <w:p>
            <w:pPr>
              <w:pStyle w:val="10"/>
            </w:pPr>
            <w:r>
              <w:t>其中：财政    资金</w:t>
            </w:r>
          </w:p>
        </w:tc>
        <w:tc>
          <w:tcPr>
            <w:tcW w:w="2551" w:type="dxa"/>
            <w:vAlign w:val="center"/>
          </w:tcPr>
          <w:p>
            <w:pPr>
              <w:pStyle w:val="12"/>
            </w:pPr>
            <w:r>
              <w:t>15.88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保安保洁费用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7.94</w:t>
            </w:r>
          </w:p>
        </w:tc>
        <w:tc>
          <w:tcPr>
            <w:tcW w:w="2551" w:type="dxa"/>
            <w:vAlign w:val="center"/>
          </w:tcPr>
          <w:p>
            <w:pPr>
              <w:pStyle w:val="13"/>
            </w:pPr>
            <w:r>
              <w:t xml:space="preserve"> </w:t>
            </w:r>
          </w:p>
        </w:tc>
        <w:tc>
          <w:tcPr>
            <w:tcW w:w="3544" w:type="dxa"/>
            <w:gridSpan w:val="2"/>
            <w:vAlign w:val="center"/>
          </w:tcPr>
          <w:p>
            <w:pPr>
              <w:pStyle w:val="13"/>
            </w:pPr>
            <w:r>
              <w:t>15.88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1.聘用专业保洁人员数量2人，每天完成4000平方米办公区域的保洁打扫，确保办公区域保洁验收达标率达到90%以上，办公人员满意度达到90%以上。</w:t>
            </w:r>
          </w:p>
          <w:p>
            <w:pPr>
              <w:pStyle w:val="12"/>
            </w:pPr>
            <w:r>
              <w:t>2.聘用专业保安人员数量4人，保障办公场所安全，办公人员满意度达到90%以上。</w:t>
            </w:r>
          </w:p>
          <w:p>
            <w:pPr>
              <w:pStyle w:val="12"/>
            </w:pPr>
            <w:r>
              <w:t>3.通过聘请专业保安保洁公司，保证局机关办公环境整洁度，加强机关安全保卫工作。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保洁面积</w:t>
            </w:r>
          </w:p>
        </w:tc>
        <w:tc>
          <w:tcPr>
            <w:tcW w:w="5386" w:type="dxa"/>
            <w:vAlign w:val="center"/>
          </w:tcPr>
          <w:p>
            <w:pPr>
              <w:pStyle w:val="12"/>
            </w:pPr>
            <w:r>
              <w:t>保洁面积</w:t>
            </w:r>
          </w:p>
        </w:tc>
        <w:tc>
          <w:tcPr>
            <w:tcW w:w="2268" w:type="dxa"/>
            <w:vAlign w:val="center"/>
          </w:tcPr>
          <w:p>
            <w:pPr>
              <w:pStyle w:val="12"/>
            </w:pPr>
            <w:r>
              <w:t>≥4000平方米</w:t>
            </w:r>
          </w:p>
        </w:tc>
        <w:tc>
          <w:tcPr>
            <w:tcW w:w="1276" w:type="dxa"/>
            <w:vAlign w:val="center"/>
          </w:tcPr>
          <w:p>
            <w:pPr>
              <w:pStyle w:val="12"/>
            </w:pPr>
            <w:r>
              <w:t>依据办公区域实际需要保洁面积确认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聘用保洁人员数量</w:t>
            </w:r>
          </w:p>
        </w:tc>
        <w:tc>
          <w:tcPr>
            <w:tcW w:w="2268" w:type="dxa"/>
            <w:vAlign w:val="center"/>
          </w:tcPr>
          <w:p>
            <w:pPr>
              <w:pStyle w:val="12"/>
            </w:pPr>
            <w:r>
              <w:t>2人</w:t>
            </w:r>
          </w:p>
        </w:tc>
        <w:tc>
          <w:tcPr>
            <w:tcW w:w="1276" w:type="dxa"/>
            <w:vAlign w:val="center"/>
          </w:tcPr>
          <w:p>
            <w:pPr>
              <w:pStyle w:val="12"/>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聘用保安人员数量</w:t>
            </w:r>
          </w:p>
        </w:tc>
        <w:tc>
          <w:tcPr>
            <w:tcW w:w="2268" w:type="dxa"/>
            <w:vAlign w:val="center"/>
          </w:tcPr>
          <w:p>
            <w:pPr>
              <w:pStyle w:val="12"/>
            </w:pPr>
            <w:r>
              <w:t>4人</w:t>
            </w:r>
          </w:p>
        </w:tc>
        <w:tc>
          <w:tcPr>
            <w:tcW w:w="1276" w:type="dxa"/>
            <w:vAlign w:val="center"/>
          </w:tcPr>
          <w:p>
            <w:pPr>
              <w:pStyle w:val="12"/>
            </w:pPr>
            <w:r>
              <w:t>依据保安服务合同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办公区域保洁验收达标率</w:t>
            </w:r>
          </w:p>
        </w:tc>
        <w:tc>
          <w:tcPr>
            <w:tcW w:w="5386" w:type="dxa"/>
            <w:vAlign w:val="center"/>
          </w:tcPr>
          <w:p>
            <w:pPr>
              <w:pStyle w:val="12"/>
            </w:pPr>
            <w:r>
              <w:t>办公楼区域每天保洁验收合格情况</w:t>
            </w:r>
          </w:p>
        </w:tc>
        <w:tc>
          <w:tcPr>
            <w:tcW w:w="2268" w:type="dxa"/>
            <w:vAlign w:val="center"/>
          </w:tcPr>
          <w:p>
            <w:pPr>
              <w:pStyle w:val="12"/>
            </w:pPr>
            <w:r>
              <w:t>≥90%</w:t>
            </w:r>
          </w:p>
        </w:tc>
        <w:tc>
          <w:tcPr>
            <w:tcW w:w="1276" w:type="dxa"/>
            <w:vAlign w:val="center"/>
          </w:tcPr>
          <w:p>
            <w:pPr>
              <w:pStyle w:val="12"/>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聘用人员劳务费支付及时率</w:t>
            </w:r>
          </w:p>
        </w:tc>
        <w:tc>
          <w:tcPr>
            <w:tcW w:w="5386" w:type="dxa"/>
            <w:vAlign w:val="center"/>
          </w:tcPr>
          <w:p>
            <w:pPr>
              <w:pStyle w:val="12"/>
            </w:pPr>
            <w:r>
              <w:t>聘用人员劳务费支付及时情况</w:t>
            </w:r>
          </w:p>
        </w:tc>
        <w:tc>
          <w:tcPr>
            <w:tcW w:w="2268" w:type="dxa"/>
            <w:vAlign w:val="center"/>
          </w:tcPr>
          <w:p>
            <w:pPr>
              <w:pStyle w:val="12"/>
            </w:pPr>
            <w:r>
              <w:t>≥90%</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保洁聘用人员工资发放标准</w:t>
            </w:r>
          </w:p>
        </w:tc>
        <w:tc>
          <w:tcPr>
            <w:tcW w:w="2268" w:type="dxa"/>
            <w:vAlign w:val="center"/>
          </w:tcPr>
          <w:p>
            <w:pPr>
              <w:pStyle w:val="12"/>
            </w:pPr>
            <w:r>
              <w:t>58000元/年</w:t>
            </w:r>
          </w:p>
        </w:tc>
        <w:tc>
          <w:tcPr>
            <w:tcW w:w="1276" w:type="dxa"/>
            <w:vAlign w:val="center"/>
          </w:tcPr>
          <w:p>
            <w:pPr>
              <w:pStyle w:val="12"/>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保安聘用人员工资发放标准</w:t>
            </w:r>
          </w:p>
        </w:tc>
        <w:tc>
          <w:tcPr>
            <w:tcW w:w="2268" w:type="dxa"/>
            <w:vAlign w:val="center"/>
          </w:tcPr>
          <w:p>
            <w:pPr>
              <w:pStyle w:val="12"/>
            </w:pPr>
            <w:r>
              <w:t>100800元/年</w:t>
            </w:r>
          </w:p>
        </w:tc>
        <w:tc>
          <w:tcPr>
            <w:tcW w:w="1276" w:type="dxa"/>
            <w:vAlign w:val="center"/>
          </w:tcPr>
          <w:p>
            <w:pPr>
              <w:pStyle w:val="12"/>
            </w:pPr>
            <w:r>
              <w:t>依据保安服务合同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机关办公环境整洁度</w:t>
            </w:r>
          </w:p>
        </w:tc>
        <w:tc>
          <w:tcPr>
            <w:tcW w:w="5386" w:type="dxa"/>
            <w:vAlign w:val="center"/>
          </w:tcPr>
          <w:p>
            <w:pPr>
              <w:pStyle w:val="12"/>
            </w:pPr>
            <w:r>
              <w:t>局机关办公环境整洁情况</w:t>
            </w:r>
          </w:p>
        </w:tc>
        <w:tc>
          <w:tcPr>
            <w:tcW w:w="2268" w:type="dxa"/>
            <w:vAlign w:val="center"/>
          </w:tcPr>
          <w:p>
            <w:pPr>
              <w:pStyle w:val="12"/>
            </w:pPr>
            <w:r>
              <w:t>≥95%</w:t>
            </w:r>
          </w:p>
        </w:tc>
        <w:tc>
          <w:tcPr>
            <w:tcW w:w="1276" w:type="dxa"/>
            <w:vAlign w:val="center"/>
          </w:tcPr>
          <w:p>
            <w:pPr>
              <w:pStyle w:val="12"/>
            </w:pPr>
            <w:r>
              <w:t>依据办公楼保洁合同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办公人员对办公环境整洁度满意度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3、拨付区执法局2025年12月份环卫工人工资绩效目标表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13062526P000157100451</w:t>
            </w:r>
          </w:p>
        </w:tc>
        <w:tc>
          <w:tcPr>
            <w:tcW w:w="2835" w:type="dxa"/>
            <w:vAlign w:val="center"/>
          </w:tcPr>
          <w:p>
            <w:pPr>
              <w:pStyle w:val="10"/>
            </w:pPr>
            <w:r>
              <w:t>项目名称</w:t>
            </w:r>
          </w:p>
        </w:tc>
        <w:tc>
          <w:tcPr>
            <w:tcW w:w="6095" w:type="dxa"/>
            <w:gridSpan w:val="3"/>
            <w:vAlign w:val="center"/>
          </w:tcPr>
          <w:p>
            <w:pPr>
              <w:pStyle w:val="12"/>
            </w:pPr>
            <w:r>
              <w:t>拨付区执法局2025年12月份环卫工人工资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468.99</w:t>
            </w:r>
          </w:p>
        </w:tc>
        <w:tc>
          <w:tcPr>
            <w:tcW w:w="2835" w:type="dxa"/>
            <w:vAlign w:val="center"/>
          </w:tcPr>
          <w:p>
            <w:pPr>
              <w:pStyle w:val="10"/>
            </w:pPr>
            <w:r>
              <w:t>其中：财政    资金</w:t>
            </w:r>
          </w:p>
        </w:tc>
        <w:tc>
          <w:tcPr>
            <w:tcW w:w="2551" w:type="dxa"/>
            <w:vAlign w:val="center"/>
          </w:tcPr>
          <w:p>
            <w:pPr>
              <w:pStyle w:val="12"/>
            </w:pPr>
            <w:r>
              <w:t>468.99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拨付区执法局2025年12月份环卫工人工资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468.99</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1.卫生工作井然有序，无卫生死角，方便了群众生活。</w:t>
            </w:r>
          </w:p>
          <w:p>
            <w:pPr>
              <w:pStyle w:val="12"/>
            </w:pPr>
            <w:r>
              <w:t>2.负责城区环卫作业服务、2024年徐水城区18座环保公厕保洁服务项目等9个项目的卫生保洁工作，提高居民居住环境，做到城区清洁全覆盖，促进大气污染防治工作。</w:t>
            </w:r>
            <w:r>
              <w:tab/>
            </w:r>
            <w:r>
              <w:tab/>
            </w:r>
          </w:p>
          <w:p>
            <w:pPr>
              <w:pStyle w:val="12"/>
            </w:pPr>
            <w:r>
              <w:t>3.进一步改善城区环境，基本实现城区道路整洁干净，提高了城市形象。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项目数</w:t>
            </w:r>
          </w:p>
        </w:tc>
        <w:tc>
          <w:tcPr>
            <w:tcW w:w="5386" w:type="dxa"/>
            <w:vAlign w:val="center"/>
          </w:tcPr>
          <w:p>
            <w:pPr>
              <w:pStyle w:val="12"/>
            </w:pPr>
            <w:r>
              <w:t>项目个数</w:t>
            </w:r>
          </w:p>
        </w:tc>
        <w:tc>
          <w:tcPr>
            <w:tcW w:w="2268" w:type="dxa"/>
            <w:vAlign w:val="center"/>
          </w:tcPr>
          <w:p>
            <w:pPr>
              <w:pStyle w:val="12"/>
            </w:pPr>
            <w:r>
              <w:t>9个</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服务工作验收合格率</w:t>
            </w:r>
          </w:p>
        </w:tc>
        <w:tc>
          <w:tcPr>
            <w:tcW w:w="5386" w:type="dxa"/>
            <w:vAlign w:val="center"/>
          </w:tcPr>
          <w:p>
            <w:pPr>
              <w:pStyle w:val="12"/>
            </w:pPr>
            <w:r>
              <w:t>清扫保洁等工作按合同标准验收合格</w:t>
            </w:r>
          </w:p>
        </w:tc>
        <w:tc>
          <w:tcPr>
            <w:tcW w:w="2268" w:type="dxa"/>
            <w:vAlign w:val="center"/>
          </w:tcPr>
          <w:p>
            <w:pPr>
              <w:pStyle w:val="12"/>
            </w:pPr>
            <w:r>
              <w:t>≥95%</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按合同规定时间内完成各项工作情况</w:t>
            </w:r>
          </w:p>
        </w:tc>
        <w:tc>
          <w:tcPr>
            <w:tcW w:w="2268" w:type="dxa"/>
            <w:vAlign w:val="center"/>
          </w:tcPr>
          <w:p>
            <w:pPr>
              <w:pStyle w:val="12"/>
            </w:pPr>
            <w:r>
              <w:t>≥95%</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不超过成本预算数</w:t>
            </w:r>
          </w:p>
        </w:tc>
        <w:tc>
          <w:tcPr>
            <w:tcW w:w="5386" w:type="dxa"/>
            <w:vAlign w:val="center"/>
          </w:tcPr>
          <w:p>
            <w:pPr>
              <w:pStyle w:val="12"/>
            </w:pPr>
            <w:r>
              <w:t>不超过成本预算数</w:t>
            </w:r>
          </w:p>
        </w:tc>
        <w:tc>
          <w:tcPr>
            <w:tcW w:w="2268" w:type="dxa"/>
            <w:vAlign w:val="center"/>
          </w:tcPr>
          <w:p>
            <w:pPr>
              <w:pStyle w:val="12"/>
            </w:pPr>
            <w:r>
              <w:t>≤468.99万元</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居民居住环境提高率</w:t>
            </w:r>
          </w:p>
        </w:tc>
        <w:tc>
          <w:tcPr>
            <w:tcW w:w="5386" w:type="dxa"/>
            <w:vAlign w:val="center"/>
          </w:tcPr>
          <w:p>
            <w:pPr>
              <w:pStyle w:val="12"/>
            </w:pPr>
            <w:r>
              <w:t>提升居民的居住环境并促进大气污染防治工作。</w:t>
            </w:r>
          </w:p>
        </w:tc>
        <w:tc>
          <w:tcPr>
            <w:tcW w:w="2268" w:type="dxa"/>
            <w:vAlign w:val="center"/>
          </w:tcPr>
          <w:p>
            <w:pPr>
              <w:pStyle w:val="12"/>
            </w:pPr>
            <w:r>
              <w:t>≥95%</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居民对于城区环卫作业服务质量的满意情况</w:t>
            </w:r>
          </w:p>
        </w:tc>
        <w:tc>
          <w:tcPr>
            <w:tcW w:w="2268" w:type="dxa"/>
            <w:vAlign w:val="center"/>
          </w:tcPr>
          <w:p>
            <w:pPr>
              <w:pStyle w:val="12"/>
            </w:pPr>
            <w:r>
              <w:t>≥95%</w:t>
            </w:r>
          </w:p>
        </w:tc>
        <w:tc>
          <w:tcPr>
            <w:tcW w:w="1276" w:type="dxa"/>
            <w:vAlign w:val="center"/>
          </w:tcPr>
          <w:p>
            <w:pPr>
              <w:pStyle w:val="12"/>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4、拨付区执法局玖利徐热力有限公司供热补贴绩效目标表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13062526P00014910002T</w:t>
            </w:r>
          </w:p>
        </w:tc>
        <w:tc>
          <w:tcPr>
            <w:tcW w:w="2835" w:type="dxa"/>
            <w:vAlign w:val="center"/>
          </w:tcPr>
          <w:p>
            <w:pPr>
              <w:pStyle w:val="10"/>
            </w:pPr>
            <w:r>
              <w:t>项目名称</w:t>
            </w:r>
          </w:p>
        </w:tc>
        <w:tc>
          <w:tcPr>
            <w:tcW w:w="6095" w:type="dxa"/>
            <w:gridSpan w:val="3"/>
            <w:vAlign w:val="center"/>
          </w:tcPr>
          <w:p>
            <w:pPr>
              <w:pStyle w:val="12"/>
            </w:pPr>
            <w:r>
              <w:t>拨付区执法局玖利徐热力有限公司供热补贴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1290.00</w:t>
            </w:r>
          </w:p>
        </w:tc>
        <w:tc>
          <w:tcPr>
            <w:tcW w:w="2835" w:type="dxa"/>
            <w:vAlign w:val="center"/>
          </w:tcPr>
          <w:p>
            <w:pPr>
              <w:pStyle w:val="10"/>
            </w:pPr>
            <w:r>
              <w:t>其中：财政    资金</w:t>
            </w:r>
          </w:p>
        </w:tc>
        <w:tc>
          <w:tcPr>
            <w:tcW w:w="2551" w:type="dxa"/>
            <w:vAlign w:val="center"/>
          </w:tcPr>
          <w:p>
            <w:pPr>
              <w:pStyle w:val="12"/>
            </w:pPr>
            <w:r>
              <w:t>1290.00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拨付区执法局玖利徐热力有限公司供热补贴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1290.00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1.保障冬季供暖民生工程顺利实施。</w:t>
            </w:r>
          </w:p>
          <w:p>
            <w:pPr>
              <w:pStyle w:val="12"/>
            </w:pPr>
            <w:r>
              <w:t>2.城区内供暖面积达3400000平方米，居民生活提高舒适度。</w:t>
            </w:r>
          </w:p>
          <w:p>
            <w:pPr>
              <w:pStyle w:val="12"/>
            </w:pPr>
            <w:r>
              <w:t>3.城区及时供暖，为居民提供更好的生活环境。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供暖面积</w:t>
            </w:r>
          </w:p>
        </w:tc>
        <w:tc>
          <w:tcPr>
            <w:tcW w:w="5386" w:type="dxa"/>
            <w:vAlign w:val="center"/>
          </w:tcPr>
          <w:p>
            <w:pPr>
              <w:pStyle w:val="12"/>
            </w:pPr>
            <w:r>
              <w:t>城区内供暖面积</w:t>
            </w:r>
          </w:p>
        </w:tc>
        <w:tc>
          <w:tcPr>
            <w:tcW w:w="2268" w:type="dxa"/>
            <w:vAlign w:val="center"/>
          </w:tcPr>
          <w:p>
            <w:pPr>
              <w:pStyle w:val="12"/>
            </w:pPr>
            <w:r>
              <w:t>≥3400000平方米</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供暖保障率</w:t>
            </w:r>
          </w:p>
        </w:tc>
        <w:tc>
          <w:tcPr>
            <w:tcW w:w="5386" w:type="dxa"/>
            <w:vAlign w:val="center"/>
          </w:tcPr>
          <w:p>
            <w:pPr>
              <w:pStyle w:val="12"/>
            </w:pPr>
            <w:r>
              <w:t>供暖面积的供暖保障率</w:t>
            </w:r>
          </w:p>
        </w:tc>
        <w:tc>
          <w:tcPr>
            <w:tcW w:w="2268" w:type="dxa"/>
            <w:vAlign w:val="center"/>
          </w:tcPr>
          <w:p>
            <w:pPr>
              <w:pStyle w:val="12"/>
            </w:pPr>
            <w:r>
              <w:t>≥95%</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供暖工作完成及时性</w:t>
            </w:r>
          </w:p>
        </w:tc>
        <w:tc>
          <w:tcPr>
            <w:tcW w:w="5386" w:type="dxa"/>
            <w:vAlign w:val="center"/>
          </w:tcPr>
          <w:p>
            <w:pPr>
              <w:pStyle w:val="12"/>
            </w:pPr>
            <w:r>
              <w:t>反映供暖工作开展的及时程度</w:t>
            </w:r>
          </w:p>
        </w:tc>
        <w:tc>
          <w:tcPr>
            <w:tcW w:w="2268" w:type="dxa"/>
            <w:vAlign w:val="center"/>
          </w:tcPr>
          <w:p>
            <w:pPr>
              <w:pStyle w:val="12"/>
            </w:pPr>
            <w:r>
              <w:t>≥90%</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供暖费用</w:t>
            </w:r>
          </w:p>
        </w:tc>
        <w:tc>
          <w:tcPr>
            <w:tcW w:w="5386" w:type="dxa"/>
            <w:vAlign w:val="center"/>
          </w:tcPr>
          <w:p>
            <w:pPr>
              <w:pStyle w:val="12"/>
            </w:pPr>
            <w:r>
              <w:t>供暖费用不超过请示数</w:t>
            </w:r>
          </w:p>
        </w:tc>
        <w:tc>
          <w:tcPr>
            <w:tcW w:w="2268" w:type="dxa"/>
            <w:vAlign w:val="center"/>
          </w:tcPr>
          <w:p>
            <w:pPr>
              <w:pStyle w:val="12"/>
            </w:pPr>
            <w:r>
              <w:t>≤1290万元</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冬季供暖问题</w:t>
            </w:r>
          </w:p>
        </w:tc>
        <w:tc>
          <w:tcPr>
            <w:tcW w:w="5386" w:type="dxa"/>
            <w:vAlign w:val="center"/>
          </w:tcPr>
          <w:p>
            <w:pPr>
              <w:pStyle w:val="12"/>
            </w:pPr>
            <w:r>
              <w:t>彻底解决了冬季供暖问题，为居民提供了更好的生活环境。</w:t>
            </w:r>
          </w:p>
        </w:tc>
        <w:tc>
          <w:tcPr>
            <w:tcW w:w="2268" w:type="dxa"/>
            <w:vAlign w:val="center"/>
          </w:tcPr>
          <w:p>
            <w:pPr>
              <w:pStyle w:val="12"/>
            </w:pPr>
            <w:r>
              <w:t>≥95%</w:t>
            </w:r>
          </w:p>
        </w:tc>
        <w:tc>
          <w:tcPr>
            <w:tcW w:w="1276" w:type="dxa"/>
            <w:vAlign w:val="center"/>
          </w:tcPr>
          <w:p>
            <w:pPr>
              <w:pStyle w:val="12"/>
            </w:pPr>
            <w:r>
              <w:t>群众调查问卷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居民对供暖满意度调查情况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5、拨付区执法局玖利徐热力有限公司注册资本金绩效目标表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13062526P00023410107A</w:t>
            </w:r>
          </w:p>
        </w:tc>
        <w:tc>
          <w:tcPr>
            <w:tcW w:w="2835" w:type="dxa"/>
            <w:vAlign w:val="center"/>
          </w:tcPr>
          <w:p>
            <w:pPr>
              <w:pStyle w:val="10"/>
            </w:pPr>
            <w:r>
              <w:t>项目名称</w:t>
            </w:r>
          </w:p>
        </w:tc>
        <w:tc>
          <w:tcPr>
            <w:tcW w:w="6095" w:type="dxa"/>
            <w:gridSpan w:val="3"/>
            <w:vAlign w:val="center"/>
          </w:tcPr>
          <w:p>
            <w:pPr>
              <w:pStyle w:val="12"/>
            </w:pPr>
            <w:r>
              <w:t>拨付区执法局玖利徐热力有限公司注册资本金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1237.00</w:t>
            </w:r>
          </w:p>
        </w:tc>
        <w:tc>
          <w:tcPr>
            <w:tcW w:w="2835" w:type="dxa"/>
            <w:vAlign w:val="center"/>
          </w:tcPr>
          <w:p>
            <w:pPr>
              <w:pStyle w:val="10"/>
            </w:pPr>
            <w:r>
              <w:t>其中：财政    资金</w:t>
            </w:r>
          </w:p>
        </w:tc>
        <w:tc>
          <w:tcPr>
            <w:tcW w:w="2551" w:type="dxa"/>
            <w:vAlign w:val="center"/>
          </w:tcPr>
          <w:p>
            <w:pPr>
              <w:pStyle w:val="12"/>
            </w:pPr>
            <w:r>
              <w:t>1237.00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拨付区执法局玖利徐热力有限公司注册资本金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1237.00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1.新增就业岗位，体现企业在社会责任方面做出的贡献。</w:t>
            </w:r>
          </w:p>
          <w:p>
            <w:pPr>
              <w:pStyle w:val="12"/>
            </w:pPr>
            <w:r>
              <w:t>2.注册资本金的增加，有助于提升行业整体竞争力。</w:t>
            </w:r>
          </w:p>
          <w:p>
            <w:pPr>
              <w:pStyle w:val="12"/>
            </w:pPr>
            <w:r>
              <w:t>3.注册资本金用于供热站的经营，推动业务发展。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供热站数量</w:t>
            </w:r>
          </w:p>
        </w:tc>
        <w:tc>
          <w:tcPr>
            <w:tcW w:w="5386" w:type="dxa"/>
            <w:vAlign w:val="center"/>
          </w:tcPr>
          <w:p>
            <w:pPr>
              <w:pStyle w:val="12"/>
            </w:pPr>
            <w:r>
              <w:t>供热站实际数量</w:t>
            </w:r>
          </w:p>
        </w:tc>
        <w:tc>
          <w:tcPr>
            <w:tcW w:w="2268" w:type="dxa"/>
            <w:vAlign w:val="center"/>
          </w:tcPr>
          <w:p>
            <w:pPr>
              <w:pStyle w:val="12"/>
            </w:pPr>
            <w:r>
              <w:t>2座</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注册资本金到位的及时性</w:t>
            </w:r>
          </w:p>
        </w:tc>
        <w:tc>
          <w:tcPr>
            <w:tcW w:w="5386" w:type="dxa"/>
            <w:vAlign w:val="center"/>
          </w:tcPr>
          <w:p>
            <w:pPr>
              <w:pStyle w:val="12"/>
            </w:pPr>
            <w:r>
              <w:t>注册资本金到位的及时性</w:t>
            </w:r>
          </w:p>
        </w:tc>
        <w:tc>
          <w:tcPr>
            <w:tcW w:w="2268" w:type="dxa"/>
            <w:vAlign w:val="center"/>
          </w:tcPr>
          <w:p>
            <w:pPr>
              <w:pStyle w:val="12"/>
            </w:pPr>
            <w:r>
              <w:t>100%</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完成注册资本金验收程度</w:t>
            </w:r>
          </w:p>
        </w:tc>
        <w:tc>
          <w:tcPr>
            <w:tcW w:w="5386" w:type="dxa"/>
            <w:vAlign w:val="center"/>
          </w:tcPr>
          <w:p>
            <w:pPr>
              <w:pStyle w:val="12"/>
            </w:pPr>
            <w:r>
              <w:t>完成注册资本金验收及时程度</w:t>
            </w:r>
          </w:p>
        </w:tc>
        <w:tc>
          <w:tcPr>
            <w:tcW w:w="2268" w:type="dxa"/>
            <w:vAlign w:val="center"/>
          </w:tcPr>
          <w:p>
            <w:pPr>
              <w:pStyle w:val="12"/>
            </w:pPr>
            <w:r>
              <w:t>≥90%</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注册资本金</w:t>
            </w:r>
          </w:p>
        </w:tc>
        <w:tc>
          <w:tcPr>
            <w:tcW w:w="5386" w:type="dxa"/>
            <w:vAlign w:val="center"/>
          </w:tcPr>
          <w:p>
            <w:pPr>
              <w:pStyle w:val="12"/>
            </w:pPr>
            <w:r>
              <w:t>实际到位的注册资本金</w:t>
            </w:r>
          </w:p>
        </w:tc>
        <w:tc>
          <w:tcPr>
            <w:tcW w:w="2268" w:type="dxa"/>
            <w:vAlign w:val="center"/>
          </w:tcPr>
          <w:p>
            <w:pPr>
              <w:pStyle w:val="12"/>
            </w:pPr>
            <w:r>
              <w:t>≤1237万元</w:t>
            </w:r>
          </w:p>
        </w:tc>
        <w:tc>
          <w:tcPr>
            <w:tcW w:w="1276" w:type="dxa"/>
            <w:vAlign w:val="center"/>
          </w:tcPr>
          <w:p>
            <w:pPr>
              <w:pStyle w:val="12"/>
            </w:pPr>
            <w:r>
              <w:t>依据请示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注册资本金对企业资产规模的提升</w:t>
            </w:r>
          </w:p>
        </w:tc>
        <w:tc>
          <w:tcPr>
            <w:tcW w:w="5386" w:type="dxa"/>
            <w:vAlign w:val="center"/>
          </w:tcPr>
          <w:p>
            <w:pPr>
              <w:pStyle w:val="12"/>
            </w:pPr>
            <w:r>
              <w:t>注册资本金到位后，资产总额增加</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股东对注册资本金相关事项满意度</w:t>
            </w:r>
          </w:p>
        </w:tc>
        <w:tc>
          <w:tcPr>
            <w:tcW w:w="5386" w:type="dxa"/>
            <w:vAlign w:val="center"/>
          </w:tcPr>
          <w:p>
            <w:pPr>
              <w:pStyle w:val="12"/>
            </w:pPr>
            <w:r>
              <w:t>股东对注册资本金相关事项满意度调查情况</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6、拨付区执法局污水处理费绩效目标表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13062526P00015110017J</w:t>
            </w:r>
          </w:p>
        </w:tc>
        <w:tc>
          <w:tcPr>
            <w:tcW w:w="2835" w:type="dxa"/>
            <w:vAlign w:val="center"/>
          </w:tcPr>
          <w:p>
            <w:pPr>
              <w:pStyle w:val="10"/>
            </w:pPr>
            <w:r>
              <w:t>项目名称</w:t>
            </w:r>
          </w:p>
        </w:tc>
        <w:tc>
          <w:tcPr>
            <w:tcW w:w="6095" w:type="dxa"/>
            <w:gridSpan w:val="3"/>
            <w:vAlign w:val="center"/>
          </w:tcPr>
          <w:p>
            <w:pPr>
              <w:pStyle w:val="12"/>
            </w:pPr>
            <w:r>
              <w:t>拨付区执法局污水处理费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拨付区执法局污水处理费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1.收纳处理徐水区大王店园区的企业污水及居民生活污水，出水水质达到《大清河流域水污染排放标准》 日处理能力达到1.5万吨/天，污水处理排放达标率达到100%。</w:t>
            </w:r>
          </w:p>
          <w:p>
            <w:pPr>
              <w:pStyle w:val="12"/>
            </w:pPr>
            <w:r>
              <w:t>2.收纳处理徐水区城区及管网覆盖的周边乡镇所产生污水的处理与再利用，出水水质达到《大清河流域水污染排放标准》，日处理能力达到3万吨/天，污水处理排放达标率达到100%。</w:t>
            </w:r>
          </w:p>
          <w:p>
            <w:pPr>
              <w:pStyle w:val="12"/>
            </w:pPr>
            <w:r>
              <w:t>3.保证污水及时处理，并达标排放。</w:t>
            </w:r>
          </w:p>
          <w:p>
            <w:pPr>
              <w:pStyle w:val="12"/>
            </w:pPr>
            <w:r>
              <w:t>4.城区污水通过处理，保证顺利达标；加强了市政公用事业建设、市政公用设施安全和应急管理。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污水日处理数量</w:t>
            </w:r>
          </w:p>
        </w:tc>
        <w:tc>
          <w:tcPr>
            <w:tcW w:w="5386" w:type="dxa"/>
            <w:vAlign w:val="center"/>
          </w:tcPr>
          <w:p>
            <w:pPr>
              <w:pStyle w:val="12"/>
            </w:pPr>
            <w:r>
              <w:t>反映大王店污水处理厂日污水</w:t>
            </w:r>
          </w:p>
          <w:p>
            <w:pPr>
              <w:pStyle w:val="12"/>
            </w:pPr>
            <w:r>
              <w:t>处理情况</w:t>
            </w:r>
          </w:p>
        </w:tc>
        <w:tc>
          <w:tcPr>
            <w:tcW w:w="2268" w:type="dxa"/>
            <w:vAlign w:val="center"/>
          </w:tcPr>
          <w:p>
            <w:pPr>
              <w:pStyle w:val="12"/>
            </w:pPr>
            <w:r>
              <w:t>15000吨</w:t>
            </w:r>
          </w:p>
        </w:tc>
        <w:tc>
          <w:tcPr>
            <w:tcW w:w="1276" w:type="dxa"/>
            <w:vAlign w:val="center"/>
          </w:tcPr>
          <w:p>
            <w:pPr>
              <w:pStyle w:val="12"/>
            </w:pPr>
            <w:r>
              <w:t>依据大王店污水处理厂请示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污水日处理数量</w:t>
            </w:r>
          </w:p>
        </w:tc>
        <w:tc>
          <w:tcPr>
            <w:tcW w:w="5386" w:type="dxa"/>
            <w:vAlign w:val="center"/>
          </w:tcPr>
          <w:p>
            <w:pPr>
              <w:pStyle w:val="12"/>
            </w:pPr>
            <w:r>
              <w:t>反映污水处理厂二期日污水</w:t>
            </w:r>
          </w:p>
          <w:p>
            <w:pPr>
              <w:pStyle w:val="12"/>
            </w:pPr>
            <w:r>
              <w:t>处理情况</w:t>
            </w:r>
          </w:p>
        </w:tc>
        <w:tc>
          <w:tcPr>
            <w:tcW w:w="2268" w:type="dxa"/>
            <w:vAlign w:val="center"/>
          </w:tcPr>
          <w:p>
            <w:pPr>
              <w:pStyle w:val="12"/>
            </w:pPr>
            <w:r>
              <w:t>30000吨</w:t>
            </w:r>
          </w:p>
        </w:tc>
        <w:tc>
          <w:tcPr>
            <w:tcW w:w="1276" w:type="dxa"/>
            <w:vAlign w:val="center"/>
          </w:tcPr>
          <w:p>
            <w:pPr>
              <w:pStyle w:val="12"/>
            </w:pPr>
            <w:r>
              <w:t>徐水区城东污水处理厂综合利用项目委托运营协议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污水日处理数量</w:t>
            </w:r>
          </w:p>
        </w:tc>
        <w:tc>
          <w:tcPr>
            <w:tcW w:w="5386" w:type="dxa"/>
            <w:vAlign w:val="center"/>
          </w:tcPr>
          <w:p>
            <w:pPr>
              <w:pStyle w:val="12"/>
            </w:pPr>
            <w:r>
              <w:t>反映徐水区污水处理厂日污水</w:t>
            </w:r>
          </w:p>
          <w:p>
            <w:pPr>
              <w:pStyle w:val="12"/>
            </w:pPr>
            <w:r>
              <w:t>处理情况</w:t>
            </w:r>
          </w:p>
        </w:tc>
        <w:tc>
          <w:tcPr>
            <w:tcW w:w="2268" w:type="dxa"/>
            <w:vAlign w:val="center"/>
          </w:tcPr>
          <w:p>
            <w:pPr>
              <w:pStyle w:val="12"/>
            </w:pPr>
            <w:r>
              <w:t>30000吨</w:t>
            </w:r>
          </w:p>
        </w:tc>
        <w:tc>
          <w:tcPr>
            <w:tcW w:w="1276" w:type="dxa"/>
            <w:vAlign w:val="center"/>
          </w:tcPr>
          <w:p>
            <w:pPr>
              <w:pStyle w:val="12"/>
            </w:pPr>
            <w:r>
              <w:t>依据徐水县污水处理项目特许经营权协议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污水处理排放达达标率</w:t>
            </w:r>
          </w:p>
        </w:tc>
        <w:tc>
          <w:tcPr>
            <w:tcW w:w="5386" w:type="dxa"/>
            <w:vAlign w:val="center"/>
          </w:tcPr>
          <w:p>
            <w:pPr>
              <w:pStyle w:val="12"/>
            </w:pPr>
            <w:r>
              <w:t>反映污水处理厂出水水质达标情况</w:t>
            </w:r>
          </w:p>
        </w:tc>
        <w:tc>
          <w:tcPr>
            <w:tcW w:w="2268" w:type="dxa"/>
            <w:vAlign w:val="center"/>
          </w:tcPr>
          <w:p>
            <w:pPr>
              <w:pStyle w:val="12"/>
            </w:pPr>
            <w:r>
              <w:t>100%</w:t>
            </w:r>
          </w:p>
        </w:tc>
        <w:tc>
          <w:tcPr>
            <w:tcW w:w="1276" w:type="dxa"/>
            <w:vAlign w:val="center"/>
          </w:tcPr>
          <w:p>
            <w:pPr>
              <w:pStyle w:val="12"/>
            </w:pPr>
            <w:r>
              <w:t>依据关于拨付污水处理费的请示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污水处理及时率</w:t>
            </w:r>
          </w:p>
        </w:tc>
        <w:tc>
          <w:tcPr>
            <w:tcW w:w="5386" w:type="dxa"/>
            <w:vAlign w:val="center"/>
          </w:tcPr>
          <w:p>
            <w:pPr>
              <w:pStyle w:val="12"/>
            </w:pPr>
            <w:r>
              <w:t>反映污水处理厂污水处理</w:t>
            </w:r>
          </w:p>
          <w:p>
            <w:pPr>
              <w:pStyle w:val="12"/>
            </w:pPr>
            <w:r>
              <w:t>及时程度</w:t>
            </w:r>
          </w:p>
        </w:tc>
        <w:tc>
          <w:tcPr>
            <w:tcW w:w="2268" w:type="dxa"/>
            <w:vAlign w:val="center"/>
          </w:tcPr>
          <w:p>
            <w:pPr>
              <w:pStyle w:val="12"/>
            </w:pPr>
            <w:r>
              <w:t>100%</w:t>
            </w:r>
          </w:p>
        </w:tc>
        <w:tc>
          <w:tcPr>
            <w:tcW w:w="1276" w:type="dxa"/>
            <w:vAlign w:val="center"/>
          </w:tcPr>
          <w:p>
            <w:pPr>
              <w:pStyle w:val="12"/>
            </w:pPr>
            <w:r>
              <w:t>依据关于拨付污水处理费的请示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污水处理成本</w:t>
            </w:r>
          </w:p>
        </w:tc>
        <w:tc>
          <w:tcPr>
            <w:tcW w:w="5386" w:type="dxa"/>
            <w:vAlign w:val="center"/>
          </w:tcPr>
          <w:p>
            <w:pPr>
              <w:pStyle w:val="12"/>
            </w:pPr>
            <w:r>
              <w:t>反映徐水污水处理厂二期成本</w:t>
            </w:r>
          </w:p>
        </w:tc>
        <w:tc>
          <w:tcPr>
            <w:tcW w:w="2268" w:type="dxa"/>
            <w:vAlign w:val="center"/>
          </w:tcPr>
          <w:p>
            <w:pPr>
              <w:pStyle w:val="12"/>
            </w:pPr>
            <w:r>
              <w:t>1.66元/吨</w:t>
            </w:r>
          </w:p>
        </w:tc>
        <w:tc>
          <w:tcPr>
            <w:tcW w:w="1276" w:type="dxa"/>
            <w:vAlign w:val="center"/>
          </w:tcPr>
          <w:p>
            <w:pPr>
              <w:pStyle w:val="12"/>
            </w:pPr>
            <w:r>
              <w:t>徐水区城东污水处理厂综合利用项目委托运营协议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污水处理成本</w:t>
            </w:r>
          </w:p>
        </w:tc>
        <w:tc>
          <w:tcPr>
            <w:tcW w:w="5386" w:type="dxa"/>
            <w:vAlign w:val="center"/>
          </w:tcPr>
          <w:p>
            <w:pPr>
              <w:pStyle w:val="12"/>
            </w:pPr>
            <w:r>
              <w:t>反映大王店污水处理厂污水处理成本</w:t>
            </w:r>
          </w:p>
        </w:tc>
        <w:tc>
          <w:tcPr>
            <w:tcW w:w="2268" w:type="dxa"/>
            <w:vAlign w:val="center"/>
          </w:tcPr>
          <w:p>
            <w:pPr>
              <w:pStyle w:val="12"/>
            </w:pPr>
            <w:r>
              <w:t>1.48元/吨</w:t>
            </w:r>
          </w:p>
        </w:tc>
        <w:tc>
          <w:tcPr>
            <w:tcW w:w="1276" w:type="dxa"/>
            <w:vAlign w:val="center"/>
          </w:tcPr>
          <w:p>
            <w:pPr>
              <w:pStyle w:val="12"/>
            </w:pPr>
            <w:r>
              <w:t>依据关于拨付大王店污水处理厂污水处理费的请示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污水处理成本</w:t>
            </w:r>
          </w:p>
        </w:tc>
        <w:tc>
          <w:tcPr>
            <w:tcW w:w="5386" w:type="dxa"/>
            <w:vAlign w:val="center"/>
          </w:tcPr>
          <w:p>
            <w:pPr>
              <w:pStyle w:val="12"/>
            </w:pPr>
            <w:r>
              <w:t>反映徐水污水处理厂成本</w:t>
            </w:r>
          </w:p>
        </w:tc>
        <w:tc>
          <w:tcPr>
            <w:tcW w:w="2268" w:type="dxa"/>
            <w:vAlign w:val="center"/>
          </w:tcPr>
          <w:p>
            <w:pPr>
              <w:pStyle w:val="12"/>
            </w:pPr>
            <w:r>
              <w:t>1.24元/吨</w:t>
            </w:r>
          </w:p>
        </w:tc>
        <w:tc>
          <w:tcPr>
            <w:tcW w:w="1276" w:type="dxa"/>
            <w:vAlign w:val="center"/>
          </w:tcPr>
          <w:p>
            <w:pPr>
              <w:pStyle w:val="12"/>
            </w:pPr>
            <w:r>
              <w:t>依据徐水县污水处理项目特许经营权协议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水污染事件发生次数</w:t>
            </w:r>
          </w:p>
        </w:tc>
        <w:tc>
          <w:tcPr>
            <w:tcW w:w="5386" w:type="dxa"/>
            <w:vAlign w:val="center"/>
          </w:tcPr>
          <w:p>
            <w:pPr>
              <w:pStyle w:val="12"/>
            </w:pPr>
            <w:r>
              <w:t>反映污水处理过程中是否发生水环境污水情况</w:t>
            </w:r>
          </w:p>
        </w:tc>
        <w:tc>
          <w:tcPr>
            <w:tcW w:w="2268" w:type="dxa"/>
            <w:vAlign w:val="center"/>
          </w:tcPr>
          <w:p>
            <w:pPr>
              <w:pStyle w:val="12"/>
            </w:pPr>
            <w:r>
              <w:t>&lt;1次</w:t>
            </w:r>
          </w:p>
        </w:tc>
        <w:tc>
          <w:tcPr>
            <w:tcW w:w="1276" w:type="dxa"/>
            <w:vAlign w:val="center"/>
          </w:tcPr>
          <w:p>
            <w:pPr>
              <w:pStyle w:val="12"/>
            </w:pPr>
            <w:r>
              <w:t>依据关于拨付污水处理费的请示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居民对污水处理厂运营情况满意程度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7、市政公众责任险绩效目标表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13062526P00015810308X</w:t>
            </w:r>
          </w:p>
        </w:tc>
        <w:tc>
          <w:tcPr>
            <w:tcW w:w="2835" w:type="dxa"/>
            <w:vAlign w:val="center"/>
          </w:tcPr>
          <w:p>
            <w:pPr>
              <w:pStyle w:val="10"/>
            </w:pPr>
            <w:r>
              <w:t>项目名称</w:t>
            </w:r>
          </w:p>
        </w:tc>
        <w:tc>
          <w:tcPr>
            <w:tcW w:w="6095" w:type="dxa"/>
            <w:gridSpan w:val="3"/>
            <w:vAlign w:val="center"/>
          </w:tcPr>
          <w:p>
            <w:pPr>
              <w:pStyle w:val="12"/>
            </w:pPr>
            <w:r>
              <w:t>市政公众责任险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19.80</w:t>
            </w:r>
          </w:p>
        </w:tc>
        <w:tc>
          <w:tcPr>
            <w:tcW w:w="2835" w:type="dxa"/>
            <w:vAlign w:val="center"/>
          </w:tcPr>
          <w:p>
            <w:pPr>
              <w:pStyle w:val="10"/>
            </w:pPr>
            <w:r>
              <w:t>其中：财政    资金</w:t>
            </w:r>
          </w:p>
        </w:tc>
        <w:tc>
          <w:tcPr>
            <w:tcW w:w="2551" w:type="dxa"/>
            <w:vAlign w:val="center"/>
          </w:tcPr>
          <w:p>
            <w:pPr>
              <w:pStyle w:val="12"/>
            </w:pPr>
            <w:r>
              <w:t>19.80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市政公众责任险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19.80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1.保险赔偿道路覆盖面积达到2.67平方公里，保险赔偿投诉率低于10%，赔付标准达标率达到90%以上，受补偿人满意度达到90%以上。</w:t>
            </w:r>
          </w:p>
          <w:p>
            <w:pPr>
              <w:pStyle w:val="12"/>
            </w:pPr>
            <w:r>
              <w:t>2.有效降低了人民群众因意外事故所造成的人身伤害和财产伤害，维护了社会和谐稳定。</w:t>
            </w:r>
          </w:p>
          <w:p>
            <w:pPr>
              <w:pStyle w:val="12"/>
            </w:pPr>
            <w:r>
              <w:t>3.防治意外事故，保护人身安全和财产安全。负责区域内路灯及附属设施井盖因自身管理疏忽，维护不当发生的意外事故时造成的第三者的人身伤亡及财产损失。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保险赔偿道路覆盖面积</w:t>
            </w:r>
          </w:p>
        </w:tc>
        <w:tc>
          <w:tcPr>
            <w:tcW w:w="5386" w:type="dxa"/>
            <w:vAlign w:val="center"/>
          </w:tcPr>
          <w:p>
            <w:pPr>
              <w:pStyle w:val="12"/>
            </w:pPr>
            <w:r>
              <w:t>保险赔偿道路覆盖面积</w:t>
            </w:r>
          </w:p>
        </w:tc>
        <w:tc>
          <w:tcPr>
            <w:tcW w:w="2268" w:type="dxa"/>
            <w:vAlign w:val="center"/>
          </w:tcPr>
          <w:p>
            <w:pPr>
              <w:pStyle w:val="12"/>
            </w:pPr>
            <w:r>
              <w:t>≥2.67平方公里</w:t>
            </w:r>
          </w:p>
        </w:tc>
        <w:tc>
          <w:tcPr>
            <w:tcW w:w="1276" w:type="dxa"/>
            <w:vAlign w:val="center"/>
          </w:tcPr>
          <w:p>
            <w:pPr>
              <w:pStyle w:val="12"/>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保险赔偿率</w:t>
            </w:r>
          </w:p>
        </w:tc>
        <w:tc>
          <w:tcPr>
            <w:tcW w:w="5386" w:type="dxa"/>
            <w:vAlign w:val="center"/>
          </w:tcPr>
          <w:p>
            <w:pPr>
              <w:pStyle w:val="12"/>
            </w:pPr>
            <w:r>
              <w:t>应赔资金到位率</w:t>
            </w:r>
          </w:p>
        </w:tc>
        <w:tc>
          <w:tcPr>
            <w:tcW w:w="2268" w:type="dxa"/>
            <w:vAlign w:val="center"/>
          </w:tcPr>
          <w:p>
            <w:pPr>
              <w:pStyle w:val="12"/>
            </w:pPr>
            <w:r>
              <w:t>≥95%</w:t>
            </w:r>
          </w:p>
        </w:tc>
        <w:tc>
          <w:tcPr>
            <w:tcW w:w="1276" w:type="dxa"/>
            <w:vAlign w:val="center"/>
          </w:tcPr>
          <w:p>
            <w:pPr>
              <w:pStyle w:val="12"/>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保险赔付及时率</w:t>
            </w:r>
          </w:p>
        </w:tc>
        <w:tc>
          <w:tcPr>
            <w:tcW w:w="5386" w:type="dxa"/>
            <w:vAlign w:val="center"/>
          </w:tcPr>
          <w:p>
            <w:pPr>
              <w:pStyle w:val="12"/>
            </w:pPr>
            <w:r>
              <w:t>按时赔付保险及时率</w:t>
            </w:r>
          </w:p>
        </w:tc>
        <w:tc>
          <w:tcPr>
            <w:tcW w:w="2268" w:type="dxa"/>
            <w:vAlign w:val="center"/>
          </w:tcPr>
          <w:p>
            <w:pPr>
              <w:pStyle w:val="12"/>
            </w:pPr>
            <w:r>
              <w:t>≥95%</w:t>
            </w:r>
          </w:p>
        </w:tc>
        <w:tc>
          <w:tcPr>
            <w:tcW w:w="1276" w:type="dxa"/>
            <w:vAlign w:val="center"/>
          </w:tcPr>
          <w:p>
            <w:pPr>
              <w:pStyle w:val="12"/>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支付保险费用</w:t>
            </w:r>
          </w:p>
        </w:tc>
        <w:tc>
          <w:tcPr>
            <w:tcW w:w="2268" w:type="dxa"/>
            <w:vAlign w:val="center"/>
          </w:tcPr>
          <w:p>
            <w:pPr>
              <w:pStyle w:val="12"/>
            </w:pPr>
            <w:r>
              <w:t>198000元</w:t>
            </w:r>
          </w:p>
        </w:tc>
        <w:tc>
          <w:tcPr>
            <w:tcW w:w="1276" w:type="dxa"/>
            <w:vAlign w:val="center"/>
          </w:tcPr>
          <w:p>
            <w:pPr>
              <w:pStyle w:val="12"/>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及时提供保障</w:t>
            </w:r>
          </w:p>
        </w:tc>
        <w:tc>
          <w:tcPr>
            <w:tcW w:w="5386" w:type="dxa"/>
            <w:vAlign w:val="center"/>
          </w:tcPr>
          <w:p>
            <w:pPr>
              <w:pStyle w:val="12"/>
            </w:pPr>
            <w:r>
              <w:t>为受益对象及时提供保险保障</w:t>
            </w:r>
          </w:p>
        </w:tc>
        <w:tc>
          <w:tcPr>
            <w:tcW w:w="2268" w:type="dxa"/>
            <w:vAlign w:val="center"/>
          </w:tcPr>
          <w:p>
            <w:pPr>
              <w:pStyle w:val="12"/>
            </w:pPr>
            <w:r>
              <w:t>≥95%</w:t>
            </w:r>
          </w:p>
        </w:tc>
        <w:tc>
          <w:tcPr>
            <w:tcW w:w="1276" w:type="dxa"/>
            <w:vAlign w:val="center"/>
          </w:tcPr>
          <w:p>
            <w:pPr>
              <w:pStyle w:val="12"/>
            </w:pPr>
            <w:r>
              <w:t>依据公众责任险保险单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受补偿人满意度</w:t>
            </w:r>
          </w:p>
        </w:tc>
        <w:tc>
          <w:tcPr>
            <w:tcW w:w="5386" w:type="dxa"/>
            <w:vAlign w:val="center"/>
          </w:tcPr>
          <w:p>
            <w:pPr>
              <w:pStyle w:val="12"/>
            </w:pPr>
            <w:r>
              <w:t>反映受补偿人对保险赔偿处理的满意程度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8、市政网络专线费用绩效目标表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13062526P000031100251</w:t>
            </w:r>
          </w:p>
        </w:tc>
        <w:tc>
          <w:tcPr>
            <w:tcW w:w="2835" w:type="dxa"/>
            <w:vAlign w:val="center"/>
          </w:tcPr>
          <w:p>
            <w:pPr>
              <w:pStyle w:val="10"/>
            </w:pPr>
            <w:r>
              <w:t>项目名称</w:t>
            </w:r>
          </w:p>
        </w:tc>
        <w:tc>
          <w:tcPr>
            <w:tcW w:w="6095" w:type="dxa"/>
            <w:gridSpan w:val="3"/>
            <w:vAlign w:val="center"/>
          </w:tcPr>
          <w:p>
            <w:pPr>
              <w:pStyle w:val="12"/>
            </w:pPr>
            <w:r>
              <w:t>市政网络专线费用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1.46</w:t>
            </w:r>
          </w:p>
        </w:tc>
        <w:tc>
          <w:tcPr>
            <w:tcW w:w="2835" w:type="dxa"/>
            <w:vAlign w:val="center"/>
          </w:tcPr>
          <w:p>
            <w:pPr>
              <w:pStyle w:val="10"/>
            </w:pPr>
            <w:r>
              <w:t>其中：财政    资金</w:t>
            </w:r>
          </w:p>
        </w:tc>
        <w:tc>
          <w:tcPr>
            <w:tcW w:w="2551" w:type="dxa"/>
            <w:vAlign w:val="center"/>
          </w:tcPr>
          <w:p>
            <w:pPr>
              <w:pStyle w:val="12"/>
            </w:pPr>
            <w:r>
              <w:t>1.46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市政网络专线费用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1.46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1.对监理站水位及污水处理厂二期水位进行监测。</w:t>
            </w:r>
          </w:p>
          <w:p>
            <w:pPr>
              <w:pStyle w:val="12"/>
            </w:pPr>
            <w:r>
              <w:t>2.促进城市市政工作规范化管理水平提高。</w:t>
            </w:r>
          </w:p>
          <w:p>
            <w:pPr>
              <w:pStyle w:val="12"/>
            </w:pPr>
            <w:r>
              <w:t>3.为确保城区路灯夜间正常运行，保障城区居民夜间出行安全。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路灯及水位监测互联网专线条数</w:t>
            </w:r>
          </w:p>
        </w:tc>
        <w:tc>
          <w:tcPr>
            <w:tcW w:w="5386" w:type="dxa"/>
            <w:vAlign w:val="center"/>
          </w:tcPr>
          <w:p>
            <w:pPr>
              <w:pStyle w:val="12"/>
            </w:pPr>
            <w:r>
              <w:t>路灯及水位监测互联网专线条数</w:t>
            </w:r>
          </w:p>
        </w:tc>
        <w:tc>
          <w:tcPr>
            <w:tcW w:w="2268" w:type="dxa"/>
            <w:vAlign w:val="center"/>
          </w:tcPr>
          <w:p>
            <w:pPr>
              <w:pStyle w:val="12"/>
            </w:pPr>
            <w:r>
              <w:t>3条</w:t>
            </w:r>
          </w:p>
        </w:tc>
        <w:tc>
          <w:tcPr>
            <w:tcW w:w="1276" w:type="dxa"/>
            <w:vAlign w:val="center"/>
          </w:tcPr>
          <w:p>
            <w:pPr>
              <w:pStyle w:val="12"/>
            </w:pPr>
            <w:r>
              <w:t>依据中国移动通信集团互联网专线业务合作协议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路灯监控物联卡个数</w:t>
            </w:r>
          </w:p>
        </w:tc>
        <w:tc>
          <w:tcPr>
            <w:tcW w:w="5386" w:type="dxa"/>
            <w:vAlign w:val="center"/>
          </w:tcPr>
          <w:p>
            <w:pPr>
              <w:pStyle w:val="12"/>
            </w:pPr>
            <w:r>
              <w:t>路灯监控物联卡个数</w:t>
            </w:r>
          </w:p>
        </w:tc>
        <w:tc>
          <w:tcPr>
            <w:tcW w:w="2268" w:type="dxa"/>
            <w:vAlign w:val="center"/>
          </w:tcPr>
          <w:p>
            <w:pPr>
              <w:pStyle w:val="12"/>
            </w:pPr>
            <w:r>
              <w:t>41张</w:t>
            </w:r>
          </w:p>
        </w:tc>
        <w:tc>
          <w:tcPr>
            <w:tcW w:w="1276" w:type="dxa"/>
            <w:vAlign w:val="center"/>
          </w:tcPr>
          <w:p>
            <w:pPr>
              <w:pStyle w:val="12"/>
            </w:pPr>
            <w:r>
              <w:t>依据中国移动物联卡业务协议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租用监测互联网专线合格率</w:t>
            </w:r>
          </w:p>
        </w:tc>
        <w:tc>
          <w:tcPr>
            <w:tcW w:w="5386" w:type="dxa"/>
            <w:vAlign w:val="center"/>
          </w:tcPr>
          <w:p>
            <w:pPr>
              <w:pStyle w:val="12"/>
            </w:pPr>
            <w:r>
              <w:t>租用监测互联网专线合格率</w:t>
            </w:r>
          </w:p>
        </w:tc>
        <w:tc>
          <w:tcPr>
            <w:tcW w:w="2268" w:type="dxa"/>
            <w:vAlign w:val="center"/>
          </w:tcPr>
          <w:p>
            <w:pPr>
              <w:pStyle w:val="12"/>
            </w:pPr>
            <w:r>
              <w:t>≥95%</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支付费用及时情况</w:t>
            </w:r>
          </w:p>
        </w:tc>
        <w:tc>
          <w:tcPr>
            <w:tcW w:w="5386" w:type="dxa"/>
            <w:vAlign w:val="center"/>
          </w:tcPr>
          <w:p>
            <w:pPr>
              <w:pStyle w:val="12"/>
            </w:pPr>
            <w:r>
              <w:t>支付费用及时率</w:t>
            </w:r>
          </w:p>
        </w:tc>
        <w:tc>
          <w:tcPr>
            <w:tcW w:w="2268" w:type="dxa"/>
            <w:vAlign w:val="center"/>
          </w:tcPr>
          <w:p>
            <w:pPr>
              <w:pStyle w:val="12"/>
            </w:pPr>
            <w:r>
              <w:t>≥95%</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网络租赁费用</w:t>
            </w:r>
          </w:p>
        </w:tc>
        <w:tc>
          <w:tcPr>
            <w:tcW w:w="5386" w:type="dxa"/>
            <w:vAlign w:val="center"/>
          </w:tcPr>
          <w:p>
            <w:pPr>
              <w:pStyle w:val="12"/>
            </w:pPr>
            <w:r>
              <w:t>反映网络租赁费用不高于预算金额</w:t>
            </w:r>
          </w:p>
        </w:tc>
        <w:tc>
          <w:tcPr>
            <w:tcW w:w="2268" w:type="dxa"/>
            <w:vAlign w:val="center"/>
          </w:tcPr>
          <w:p>
            <w:pPr>
              <w:pStyle w:val="12"/>
            </w:pPr>
            <w:r>
              <w:t>≤14568元</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城市市政设施规范化管理水平提高率</w:t>
            </w:r>
          </w:p>
        </w:tc>
        <w:tc>
          <w:tcPr>
            <w:tcW w:w="5386" w:type="dxa"/>
            <w:vAlign w:val="center"/>
          </w:tcPr>
          <w:p>
            <w:pPr>
              <w:pStyle w:val="12"/>
            </w:pPr>
            <w:r>
              <w:t>反映城市市政设施规范化管理水平提高情况</w:t>
            </w:r>
          </w:p>
        </w:tc>
        <w:tc>
          <w:tcPr>
            <w:tcW w:w="2268" w:type="dxa"/>
            <w:vAlign w:val="center"/>
          </w:tcPr>
          <w:p>
            <w:pPr>
              <w:pStyle w:val="12"/>
            </w:pPr>
            <w:r>
              <w:t>≥90%</w:t>
            </w:r>
          </w:p>
        </w:tc>
        <w:tc>
          <w:tcPr>
            <w:tcW w:w="1276" w:type="dxa"/>
            <w:vAlign w:val="center"/>
          </w:tcPr>
          <w:p>
            <w:pPr>
              <w:pStyle w:val="12"/>
            </w:pPr>
            <w:r>
              <w:t>依据合同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居民满意度</w:t>
            </w:r>
          </w:p>
        </w:tc>
        <w:tc>
          <w:tcPr>
            <w:tcW w:w="5386" w:type="dxa"/>
            <w:vAlign w:val="center"/>
          </w:tcPr>
          <w:p>
            <w:pPr>
              <w:pStyle w:val="12"/>
            </w:pPr>
            <w:r>
              <w:t>反映居民夜间出行路灯运行情况的满意程度</w:t>
            </w:r>
          </w:p>
        </w:tc>
        <w:tc>
          <w:tcPr>
            <w:tcW w:w="2268" w:type="dxa"/>
            <w:vAlign w:val="center"/>
          </w:tcPr>
          <w:p>
            <w:pPr>
              <w:pStyle w:val="12"/>
            </w:pPr>
            <w:r>
              <w:t>≥85%</w:t>
            </w:r>
          </w:p>
        </w:tc>
        <w:tc>
          <w:tcPr>
            <w:tcW w:w="1276" w:type="dxa"/>
            <w:vAlign w:val="center"/>
          </w:tcPr>
          <w:p>
            <w:pPr>
              <w:pStyle w:val="12"/>
            </w:pPr>
            <w:r>
              <w:t>居民满意度调查问卷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9、执法局伙食补助费用绩效目标表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13062526P00023210219B</w:t>
            </w:r>
          </w:p>
        </w:tc>
        <w:tc>
          <w:tcPr>
            <w:tcW w:w="2835" w:type="dxa"/>
            <w:vAlign w:val="center"/>
          </w:tcPr>
          <w:p>
            <w:pPr>
              <w:pStyle w:val="10"/>
            </w:pPr>
            <w:r>
              <w:t>项目名称</w:t>
            </w:r>
          </w:p>
        </w:tc>
        <w:tc>
          <w:tcPr>
            <w:tcW w:w="6095" w:type="dxa"/>
            <w:gridSpan w:val="3"/>
            <w:vAlign w:val="center"/>
          </w:tcPr>
          <w:p>
            <w:pPr>
              <w:pStyle w:val="12"/>
            </w:pPr>
            <w:r>
              <w:t>执法局伙食补助费用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46.96</w:t>
            </w:r>
          </w:p>
        </w:tc>
        <w:tc>
          <w:tcPr>
            <w:tcW w:w="2835" w:type="dxa"/>
            <w:vAlign w:val="center"/>
          </w:tcPr>
          <w:p>
            <w:pPr>
              <w:pStyle w:val="10"/>
            </w:pPr>
            <w:r>
              <w:t>其中：财政    资金</w:t>
            </w:r>
          </w:p>
        </w:tc>
        <w:tc>
          <w:tcPr>
            <w:tcW w:w="2551" w:type="dxa"/>
            <w:vAlign w:val="center"/>
          </w:tcPr>
          <w:p>
            <w:pPr>
              <w:pStyle w:val="12"/>
            </w:pPr>
            <w:r>
              <w:t>46.96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执法局伙食补助费用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11.74</w:t>
            </w:r>
          </w:p>
        </w:tc>
        <w:tc>
          <w:tcPr>
            <w:tcW w:w="2835" w:type="dxa"/>
            <w:vAlign w:val="center"/>
          </w:tcPr>
          <w:p>
            <w:pPr>
              <w:pStyle w:val="13"/>
            </w:pPr>
            <w:r>
              <w:t>23.48</w:t>
            </w:r>
          </w:p>
        </w:tc>
        <w:tc>
          <w:tcPr>
            <w:tcW w:w="2551" w:type="dxa"/>
            <w:vAlign w:val="center"/>
          </w:tcPr>
          <w:p>
            <w:pPr>
              <w:pStyle w:val="13"/>
            </w:pPr>
            <w:r>
              <w:t>35.22</w:t>
            </w:r>
          </w:p>
        </w:tc>
        <w:tc>
          <w:tcPr>
            <w:tcW w:w="3544" w:type="dxa"/>
            <w:gridSpan w:val="2"/>
            <w:vAlign w:val="center"/>
          </w:tcPr>
          <w:p>
            <w:pPr>
              <w:pStyle w:val="13"/>
            </w:pPr>
            <w:r>
              <w:t>46.96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1.执法人员对伙食补助满意度达到85%以上。</w:t>
            </w:r>
          </w:p>
          <w:p>
            <w:pPr>
              <w:pStyle w:val="12"/>
            </w:pPr>
            <w:r>
              <w:t>2.为广大职工提供有力的生活保障，保证执法工作高效有序的开展。</w:t>
            </w:r>
          </w:p>
          <w:p>
            <w:pPr>
              <w:pStyle w:val="12"/>
            </w:pPr>
            <w:r>
              <w:t>3.保证执法工作顺利开展，提升城区整体市容环境。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每年供餐天数</w:t>
            </w:r>
          </w:p>
        </w:tc>
        <w:tc>
          <w:tcPr>
            <w:tcW w:w="5386" w:type="dxa"/>
            <w:vAlign w:val="center"/>
          </w:tcPr>
          <w:p>
            <w:pPr>
              <w:pStyle w:val="12"/>
            </w:pPr>
            <w:r>
              <w:t>供餐天数</w:t>
            </w:r>
          </w:p>
        </w:tc>
        <w:tc>
          <w:tcPr>
            <w:tcW w:w="2268" w:type="dxa"/>
            <w:vAlign w:val="center"/>
          </w:tcPr>
          <w:p>
            <w:pPr>
              <w:pStyle w:val="12"/>
            </w:pPr>
            <w:r>
              <w:t>365天</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人员数量</w:t>
            </w:r>
          </w:p>
        </w:tc>
        <w:tc>
          <w:tcPr>
            <w:tcW w:w="5386" w:type="dxa"/>
            <w:vAlign w:val="center"/>
          </w:tcPr>
          <w:p>
            <w:pPr>
              <w:pStyle w:val="12"/>
            </w:pPr>
            <w:r>
              <w:t>后厨人员数量</w:t>
            </w:r>
          </w:p>
        </w:tc>
        <w:tc>
          <w:tcPr>
            <w:tcW w:w="2268" w:type="dxa"/>
            <w:vAlign w:val="center"/>
          </w:tcPr>
          <w:p>
            <w:pPr>
              <w:pStyle w:val="12"/>
            </w:pPr>
            <w:r>
              <w:t>4人</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食品质量合格率</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支付及时情况</w:t>
            </w:r>
          </w:p>
        </w:tc>
        <w:tc>
          <w:tcPr>
            <w:tcW w:w="2268" w:type="dxa"/>
            <w:vAlign w:val="center"/>
          </w:tcPr>
          <w:p>
            <w:pPr>
              <w:pStyle w:val="12"/>
            </w:pPr>
            <w:r>
              <w:t>100%</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不超过预算数</w:t>
            </w:r>
          </w:p>
        </w:tc>
        <w:tc>
          <w:tcPr>
            <w:tcW w:w="2268" w:type="dxa"/>
            <w:vAlign w:val="center"/>
          </w:tcPr>
          <w:p>
            <w:pPr>
              <w:pStyle w:val="12"/>
            </w:pPr>
            <w:r>
              <w:t>≤469580元</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执法工作“停摆”情况发生数</w:t>
            </w:r>
          </w:p>
        </w:tc>
        <w:tc>
          <w:tcPr>
            <w:tcW w:w="5386" w:type="dxa"/>
            <w:vAlign w:val="center"/>
          </w:tcPr>
          <w:p>
            <w:pPr>
              <w:pStyle w:val="12"/>
            </w:pPr>
            <w:r>
              <w:t>反映项目实施对执法工作顺利开展的保障程度</w:t>
            </w:r>
          </w:p>
        </w:tc>
        <w:tc>
          <w:tcPr>
            <w:tcW w:w="2268" w:type="dxa"/>
            <w:vAlign w:val="center"/>
          </w:tcPr>
          <w:p>
            <w:pPr>
              <w:pStyle w:val="12"/>
            </w:pPr>
            <w:r>
              <w:t>&lt;1次</w:t>
            </w:r>
          </w:p>
        </w:tc>
        <w:tc>
          <w:tcPr>
            <w:tcW w:w="1276" w:type="dxa"/>
            <w:vAlign w:val="center"/>
          </w:tcPr>
          <w:p>
            <w:pPr>
              <w:pStyle w:val="12"/>
            </w:pPr>
            <w:r>
              <w:t>保定市徐水区人民政府会议纪要[2019]11号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执法人员对伙食补助满意度</w:t>
            </w:r>
          </w:p>
        </w:tc>
        <w:tc>
          <w:tcPr>
            <w:tcW w:w="5386" w:type="dxa"/>
            <w:vAlign w:val="center"/>
          </w:tcPr>
          <w:p>
            <w:pPr>
              <w:pStyle w:val="12"/>
            </w:pPr>
            <w:r>
              <w:t>反映执法人员对伙食补助费用的整体满意程度</w:t>
            </w:r>
          </w:p>
        </w:tc>
        <w:tc>
          <w:tcPr>
            <w:tcW w:w="2268" w:type="dxa"/>
            <w:vAlign w:val="center"/>
          </w:tcPr>
          <w:p>
            <w:pPr>
              <w:pStyle w:val="12"/>
            </w:pPr>
            <w:r>
              <w:t>≥85%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10、执法局劳务派遣人员费用绩效目标表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13062526P00023210222X</w:t>
            </w:r>
          </w:p>
        </w:tc>
        <w:tc>
          <w:tcPr>
            <w:tcW w:w="2835" w:type="dxa"/>
            <w:vAlign w:val="center"/>
          </w:tcPr>
          <w:p>
            <w:pPr>
              <w:pStyle w:val="10"/>
            </w:pPr>
            <w:r>
              <w:t>项目名称</w:t>
            </w:r>
          </w:p>
        </w:tc>
        <w:tc>
          <w:tcPr>
            <w:tcW w:w="6095" w:type="dxa"/>
            <w:gridSpan w:val="3"/>
            <w:vAlign w:val="center"/>
          </w:tcPr>
          <w:p>
            <w:pPr>
              <w:pStyle w:val="12"/>
            </w:pPr>
            <w:r>
              <w:t>执法局劳务派遣人员费用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214.71</w:t>
            </w:r>
          </w:p>
        </w:tc>
        <w:tc>
          <w:tcPr>
            <w:tcW w:w="2835" w:type="dxa"/>
            <w:vAlign w:val="center"/>
          </w:tcPr>
          <w:p>
            <w:pPr>
              <w:pStyle w:val="10"/>
            </w:pPr>
            <w:r>
              <w:t>其中：财政    资金</w:t>
            </w:r>
          </w:p>
        </w:tc>
        <w:tc>
          <w:tcPr>
            <w:tcW w:w="2551" w:type="dxa"/>
            <w:vAlign w:val="center"/>
          </w:tcPr>
          <w:p>
            <w:pPr>
              <w:pStyle w:val="12"/>
            </w:pPr>
            <w:r>
              <w:t>214.71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执法局劳务派遣人员费用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53.68</w:t>
            </w:r>
          </w:p>
        </w:tc>
        <w:tc>
          <w:tcPr>
            <w:tcW w:w="2835" w:type="dxa"/>
            <w:vAlign w:val="center"/>
          </w:tcPr>
          <w:p>
            <w:pPr>
              <w:pStyle w:val="13"/>
            </w:pPr>
            <w:r>
              <w:t>107.35</w:t>
            </w:r>
          </w:p>
        </w:tc>
        <w:tc>
          <w:tcPr>
            <w:tcW w:w="2551" w:type="dxa"/>
            <w:vAlign w:val="center"/>
          </w:tcPr>
          <w:p>
            <w:pPr>
              <w:pStyle w:val="13"/>
            </w:pPr>
            <w:r>
              <w:t>161.03</w:t>
            </w:r>
          </w:p>
        </w:tc>
        <w:tc>
          <w:tcPr>
            <w:tcW w:w="3544" w:type="dxa"/>
            <w:gridSpan w:val="2"/>
            <w:vAlign w:val="center"/>
          </w:tcPr>
          <w:p>
            <w:pPr>
              <w:pStyle w:val="13"/>
            </w:pPr>
            <w:r>
              <w:t>214.71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1.实现城市管理工作“持续化、常态化、精细化”目标。</w:t>
            </w:r>
          </w:p>
          <w:p>
            <w:pPr>
              <w:pStyle w:val="12"/>
            </w:pPr>
            <w:r>
              <w:t>2.提高了城区市容管理的工作效率，扩大了城市管理的覆盖面。</w:t>
            </w:r>
          </w:p>
          <w:p>
            <w:pPr>
              <w:pStyle w:val="12"/>
            </w:pPr>
            <w:r>
              <w:t>3.新招录40名协管人员，缓解执法人员不足问题。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招聘协管人员数量</w:t>
            </w:r>
          </w:p>
        </w:tc>
        <w:tc>
          <w:tcPr>
            <w:tcW w:w="5386" w:type="dxa"/>
            <w:vAlign w:val="center"/>
          </w:tcPr>
          <w:p>
            <w:pPr>
              <w:pStyle w:val="12"/>
            </w:pPr>
            <w:r>
              <w:t>招聘协管人员数量</w:t>
            </w:r>
          </w:p>
        </w:tc>
        <w:tc>
          <w:tcPr>
            <w:tcW w:w="2268" w:type="dxa"/>
            <w:vAlign w:val="center"/>
          </w:tcPr>
          <w:p>
            <w:pPr>
              <w:pStyle w:val="12"/>
            </w:pPr>
            <w:r>
              <w:t>40人</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工作完成得到社会认可程度</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工资发放及时率</w:t>
            </w:r>
          </w:p>
        </w:tc>
        <w:tc>
          <w:tcPr>
            <w:tcW w:w="5386" w:type="dxa"/>
            <w:vAlign w:val="center"/>
          </w:tcPr>
          <w:p>
            <w:pPr>
              <w:pStyle w:val="12"/>
            </w:pPr>
            <w:r>
              <w:t>工资发放及时程度</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人均费用</w:t>
            </w:r>
          </w:p>
        </w:tc>
        <w:tc>
          <w:tcPr>
            <w:tcW w:w="5386" w:type="dxa"/>
            <w:vAlign w:val="center"/>
          </w:tcPr>
          <w:p>
            <w:pPr>
              <w:pStyle w:val="12"/>
            </w:pPr>
            <w:r>
              <w:t>每人每年费用</w:t>
            </w:r>
          </w:p>
        </w:tc>
        <w:tc>
          <w:tcPr>
            <w:tcW w:w="2268" w:type="dxa"/>
            <w:vAlign w:val="center"/>
          </w:tcPr>
          <w:p>
            <w:pPr>
              <w:pStyle w:val="12"/>
            </w:pPr>
            <w:r>
              <w:t>≤53676.97元</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全面提升市容环境程度</w:t>
            </w:r>
          </w:p>
        </w:tc>
        <w:tc>
          <w:tcPr>
            <w:tcW w:w="5386" w:type="dxa"/>
            <w:vAlign w:val="center"/>
          </w:tcPr>
          <w:p>
            <w:pPr>
              <w:pStyle w:val="12"/>
            </w:pPr>
            <w:r>
              <w:t>通过协管人员协助执法，实现城市管理大提升</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劳务派遣人员满意度调查</w:t>
            </w:r>
          </w:p>
        </w:tc>
        <w:tc>
          <w:tcPr>
            <w:tcW w:w="5386" w:type="dxa"/>
            <w:vAlign w:val="center"/>
          </w:tcPr>
          <w:p>
            <w:pPr>
              <w:pStyle w:val="12"/>
            </w:pPr>
            <w:r>
              <w:t>对劳务派遣人员进行满意程度调查</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11、执法局巡逻车辆经费绩效目标表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13062526P00023410111G</w:t>
            </w:r>
          </w:p>
        </w:tc>
        <w:tc>
          <w:tcPr>
            <w:tcW w:w="2835" w:type="dxa"/>
            <w:vAlign w:val="center"/>
          </w:tcPr>
          <w:p>
            <w:pPr>
              <w:pStyle w:val="10"/>
            </w:pPr>
            <w:r>
              <w:t>项目名称</w:t>
            </w:r>
          </w:p>
        </w:tc>
        <w:tc>
          <w:tcPr>
            <w:tcW w:w="6095" w:type="dxa"/>
            <w:gridSpan w:val="3"/>
            <w:vAlign w:val="center"/>
          </w:tcPr>
          <w:p>
            <w:pPr>
              <w:pStyle w:val="12"/>
            </w:pPr>
            <w:r>
              <w:t>执法局巡逻车辆经费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87.48</w:t>
            </w:r>
          </w:p>
        </w:tc>
        <w:tc>
          <w:tcPr>
            <w:tcW w:w="2835" w:type="dxa"/>
            <w:vAlign w:val="center"/>
          </w:tcPr>
          <w:p>
            <w:pPr>
              <w:pStyle w:val="10"/>
            </w:pPr>
            <w:r>
              <w:t>其中：财政    资金</w:t>
            </w:r>
          </w:p>
        </w:tc>
        <w:tc>
          <w:tcPr>
            <w:tcW w:w="2551" w:type="dxa"/>
            <w:vAlign w:val="center"/>
          </w:tcPr>
          <w:p>
            <w:pPr>
              <w:pStyle w:val="12"/>
            </w:pPr>
            <w:r>
              <w:t>87.48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执法局巡逻车辆经费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21.87</w:t>
            </w:r>
          </w:p>
        </w:tc>
        <w:tc>
          <w:tcPr>
            <w:tcW w:w="2835" w:type="dxa"/>
            <w:vAlign w:val="center"/>
          </w:tcPr>
          <w:p>
            <w:pPr>
              <w:pStyle w:val="13"/>
            </w:pPr>
            <w:r>
              <w:t>43.74</w:t>
            </w:r>
          </w:p>
        </w:tc>
        <w:tc>
          <w:tcPr>
            <w:tcW w:w="2551" w:type="dxa"/>
            <w:vAlign w:val="center"/>
          </w:tcPr>
          <w:p>
            <w:pPr>
              <w:pStyle w:val="13"/>
            </w:pPr>
            <w:r>
              <w:t>65.61</w:t>
            </w:r>
          </w:p>
        </w:tc>
        <w:tc>
          <w:tcPr>
            <w:tcW w:w="3544" w:type="dxa"/>
            <w:gridSpan w:val="2"/>
            <w:vAlign w:val="center"/>
          </w:tcPr>
          <w:p>
            <w:pPr>
              <w:pStyle w:val="13"/>
            </w:pPr>
            <w:r>
              <w:t>87.48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1.经费用于保障执法局24辆执法车辆的保养和维护费用，车辆保养合格率达到100%，车辆保养及时率达到100%，确保车辆正常使用，执法人员满意度达到85%以上。</w:t>
            </w:r>
          </w:p>
          <w:p>
            <w:pPr>
              <w:pStyle w:val="12"/>
            </w:pPr>
            <w:r>
              <w:t>2.有效增强执法队伍的快速反应能力和执法服务能效，加快城市管理步伐，提升了城市管理执法水平。</w:t>
            </w:r>
          </w:p>
          <w:p>
            <w:pPr>
              <w:pStyle w:val="12"/>
            </w:pPr>
            <w:r>
              <w:t>3.提高城市管理工作水平，保障执法正常开展，创造城区干净、整洁、有序的生活环境。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执法车保障数量</w:t>
            </w:r>
          </w:p>
        </w:tc>
        <w:tc>
          <w:tcPr>
            <w:tcW w:w="5386" w:type="dxa"/>
            <w:vAlign w:val="center"/>
          </w:tcPr>
          <w:p>
            <w:pPr>
              <w:pStyle w:val="12"/>
            </w:pPr>
            <w:r>
              <w:t>执法车实际保障数量</w:t>
            </w:r>
          </w:p>
        </w:tc>
        <w:tc>
          <w:tcPr>
            <w:tcW w:w="2268" w:type="dxa"/>
            <w:vAlign w:val="center"/>
          </w:tcPr>
          <w:p>
            <w:pPr>
              <w:pStyle w:val="12"/>
            </w:pPr>
            <w:r>
              <w:t>24辆</w:t>
            </w:r>
          </w:p>
        </w:tc>
        <w:tc>
          <w:tcPr>
            <w:tcW w:w="1276" w:type="dxa"/>
            <w:vAlign w:val="center"/>
          </w:tcPr>
          <w:p>
            <w:pPr>
              <w:pStyle w:val="12"/>
            </w:pPr>
            <w:r>
              <w:t>依据执法车辆预算的请示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车辆保养合格率</w:t>
            </w:r>
          </w:p>
        </w:tc>
        <w:tc>
          <w:tcPr>
            <w:tcW w:w="5386" w:type="dxa"/>
            <w:vAlign w:val="center"/>
          </w:tcPr>
          <w:p>
            <w:pPr>
              <w:pStyle w:val="12"/>
            </w:pPr>
            <w:r>
              <w:t>车辆保养合格情况</w:t>
            </w:r>
          </w:p>
        </w:tc>
        <w:tc>
          <w:tcPr>
            <w:tcW w:w="2268" w:type="dxa"/>
            <w:vAlign w:val="center"/>
          </w:tcPr>
          <w:p>
            <w:pPr>
              <w:pStyle w:val="12"/>
            </w:pPr>
            <w:r>
              <w:t>100%</w:t>
            </w:r>
          </w:p>
        </w:tc>
        <w:tc>
          <w:tcPr>
            <w:tcW w:w="1276" w:type="dxa"/>
            <w:vAlign w:val="center"/>
          </w:tcPr>
          <w:p>
            <w:pPr>
              <w:pStyle w:val="12"/>
            </w:pPr>
            <w:r>
              <w:t>依据执法车辆预算的请示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车辆保养及时率</w:t>
            </w:r>
          </w:p>
        </w:tc>
        <w:tc>
          <w:tcPr>
            <w:tcW w:w="5386" w:type="dxa"/>
            <w:vAlign w:val="center"/>
          </w:tcPr>
          <w:p>
            <w:pPr>
              <w:pStyle w:val="12"/>
            </w:pPr>
            <w:r>
              <w:t>车辆保养及时完成情况</w:t>
            </w:r>
          </w:p>
        </w:tc>
        <w:tc>
          <w:tcPr>
            <w:tcW w:w="2268" w:type="dxa"/>
            <w:vAlign w:val="center"/>
          </w:tcPr>
          <w:p>
            <w:pPr>
              <w:pStyle w:val="12"/>
            </w:pPr>
            <w:r>
              <w:t>100%</w:t>
            </w:r>
          </w:p>
        </w:tc>
        <w:tc>
          <w:tcPr>
            <w:tcW w:w="1276" w:type="dxa"/>
            <w:vAlign w:val="center"/>
          </w:tcPr>
          <w:p>
            <w:pPr>
              <w:pStyle w:val="12"/>
            </w:pPr>
            <w:r>
              <w:t>依据执法车辆预算的请示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车辆年费用支出标准</w:t>
            </w:r>
          </w:p>
        </w:tc>
        <w:tc>
          <w:tcPr>
            <w:tcW w:w="5386" w:type="dxa"/>
            <w:vAlign w:val="center"/>
          </w:tcPr>
          <w:p>
            <w:pPr>
              <w:pStyle w:val="12"/>
            </w:pPr>
            <w:r>
              <w:t>车辆年费用支出控制情况</w:t>
            </w:r>
          </w:p>
        </w:tc>
        <w:tc>
          <w:tcPr>
            <w:tcW w:w="2268" w:type="dxa"/>
            <w:vAlign w:val="center"/>
          </w:tcPr>
          <w:p>
            <w:pPr>
              <w:pStyle w:val="12"/>
            </w:pPr>
            <w:r>
              <w:t>≤87.48万元</w:t>
            </w:r>
          </w:p>
        </w:tc>
        <w:tc>
          <w:tcPr>
            <w:tcW w:w="1276" w:type="dxa"/>
            <w:vAlign w:val="center"/>
          </w:tcPr>
          <w:p>
            <w:pPr>
              <w:pStyle w:val="12"/>
            </w:pPr>
            <w:r>
              <w:t>依据执法车辆预算的请示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车辆正常使用率</w:t>
            </w:r>
          </w:p>
        </w:tc>
        <w:tc>
          <w:tcPr>
            <w:tcW w:w="5386" w:type="dxa"/>
            <w:vAlign w:val="center"/>
          </w:tcPr>
          <w:p>
            <w:pPr>
              <w:pStyle w:val="12"/>
            </w:pPr>
            <w:r>
              <w:t>车辆正常使用保障情况</w:t>
            </w:r>
          </w:p>
        </w:tc>
        <w:tc>
          <w:tcPr>
            <w:tcW w:w="2268" w:type="dxa"/>
            <w:vAlign w:val="center"/>
          </w:tcPr>
          <w:p>
            <w:pPr>
              <w:pStyle w:val="12"/>
            </w:pPr>
            <w:r>
              <w:t>≥95%</w:t>
            </w:r>
          </w:p>
        </w:tc>
        <w:tc>
          <w:tcPr>
            <w:tcW w:w="1276" w:type="dxa"/>
            <w:vAlign w:val="center"/>
          </w:tcPr>
          <w:p>
            <w:pPr>
              <w:pStyle w:val="12"/>
            </w:pPr>
            <w:r>
              <w:t>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执法人员满意度</w:t>
            </w:r>
          </w:p>
        </w:tc>
        <w:tc>
          <w:tcPr>
            <w:tcW w:w="5386" w:type="dxa"/>
            <w:vAlign w:val="center"/>
          </w:tcPr>
          <w:p>
            <w:pPr>
              <w:pStyle w:val="12"/>
            </w:pPr>
            <w:r>
              <w:t>考察徐执法人员对车辆经费项目的整体满意程度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12、执法局再就业人员办公经费绩效目标表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13062526P00023210218P</w:t>
            </w:r>
          </w:p>
        </w:tc>
        <w:tc>
          <w:tcPr>
            <w:tcW w:w="2835" w:type="dxa"/>
            <w:vAlign w:val="center"/>
          </w:tcPr>
          <w:p>
            <w:pPr>
              <w:pStyle w:val="10"/>
            </w:pPr>
            <w:r>
              <w:t>项目名称</w:t>
            </w:r>
          </w:p>
        </w:tc>
        <w:tc>
          <w:tcPr>
            <w:tcW w:w="6095" w:type="dxa"/>
            <w:gridSpan w:val="3"/>
            <w:vAlign w:val="center"/>
          </w:tcPr>
          <w:p>
            <w:pPr>
              <w:pStyle w:val="12"/>
            </w:pPr>
            <w:r>
              <w:t>执法局再就业人员办公经费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4.34</w:t>
            </w:r>
          </w:p>
        </w:tc>
        <w:tc>
          <w:tcPr>
            <w:tcW w:w="2835" w:type="dxa"/>
            <w:vAlign w:val="center"/>
          </w:tcPr>
          <w:p>
            <w:pPr>
              <w:pStyle w:val="10"/>
            </w:pPr>
            <w:r>
              <w:t>其中：财政    资金</w:t>
            </w:r>
          </w:p>
        </w:tc>
        <w:tc>
          <w:tcPr>
            <w:tcW w:w="2551" w:type="dxa"/>
            <w:vAlign w:val="center"/>
          </w:tcPr>
          <w:p>
            <w:pPr>
              <w:pStyle w:val="12"/>
            </w:pPr>
            <w:r>
              <w:t>4.34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执法局再就业人员办公经费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2.17</w:t>
            </w:r>
          </w:p>
        </w:tc>
        <w:tc>
          <w:tcPr>
            <w:tcW w:w="2551" w:type="dxa"/>
            <w:vAlign w:val="center"/>
          </w:tcPr>
          <w:p>
            <w:pPr>
              <w:pStyle w:val="13"/>
            </w:pPr>
            <w:r>
              <w:t xml:space="preserve"> </w:t>
            </w:r>
          </w:p>
        </w:tc>
        <w:tc>
          <w:tcPr>
            <w:tcW w:w="3544" w:type="dxa"/>
            <w:gridSpan w:val="2"/>
            <w:vAlign w:val="center"/>
          </w:tcPr>
          <w:p>
            <w:pPr>
              <w:pStyle w:val="13"/>
            </w:pPr>
            <w:r>
              <w:t>4.34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1.积极促进再就业人员。</w:t>
            </w:r>
          </w:p>
          <w:p>
            <w:pPr>
              <w:pStyle w:val="12"/>
            </w:pPr>
            <w:r>
              <w:t>2.支付7名自谋职业转业志愿兵（士官）福利费、工会费和办公综合定额，再就业促进率达到95%以上，再就业人员满意度达到85%以上。</w:t>
            </w:r>
          </w:p>
          <w:p>
            <w:pPr>
              <w:pStyle w:val="12"/>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再就业人员保障数量</w:t>
            </w:r>
          </w:p>
        </w:tc>
        <w:tc>
          <w:tcPr>
            <w:tcW w:w="5386" w:type="dxa"/>
            <w:vAlign w:val="center"/>
          </w:tcPr>
          <w:p>
            <w:pPr>
              <w:pStyle w:val="12"/>
            </w:pPr>
            <w:r>
              <w:t>再就业人员数量</w:t>
            </w:r>
          </w:p>
        </w:tc>
        <w:tc>
          <w:tcPr>
            <w:tcW w:w="2268" w:type="dxa"/>
            <w:vAlign w:val="center"/>
          </w:tcPr>
          <w:p>
            <w:pPr>
              <w:pStyle w:val="12"/>
            </w:pPr>
            <w:r>
              <w:t>7人</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再就业问题解决达标率</w:t>
            </w:r>
          </w:p>
        </w:tc>
        <w:tc>
          <w:tcPr>
            <w:tcW w:w="5386" w:type="dxa"/>
            <w:vAlign w:val="center"/>
          </w:tcPr>
          <w:p>
            <w:pPr>
              <w:pStyle w:val="12"/>
            </w:pPr>
            <w:r>
              <w:t>考察按照自谋职业转业志愿兵（士官）实际情况解决问题达到要求情况</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发放经费及时率</w:t>
            </w:r>
          </w:p>
        </w:tc>
        <w:tc>
          <w:tcPr>
            <w:tcW w:w="5386" w:type="dxa"/>
            <w:vAlign w:val="center"/>
          </w:tcPr>
          <w:p>
            <w:pPr>
              <w:pStyle w:val="12"/>
            </w:pPr>
            <w:r>
              <w:t>发放经费及时率</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人员费用支出金额标准</w:t>
            </w:r>
          </w:p>
        </w:tc>
        <w:tc>
          <w:tcPr>
            <w:tcW w:w="5386" w:type="dxa"/>
            <w:vAlign w:val="center"/>
          </w:tcPr>
          <w:p>
            <w:pPr>
              <w:pStyle w:val="12"/>
            </w:pPr>
            <w:r>
              <w:t>每年人员总费用支出控制情况</w:t>
            </w:r>
          </w:p>
        </w:tc>
        <w:tc>
          <w:tcPr>
            <w:tcW w:w="2268" w:type="dxa"/>
            <w:vAlign w:val="center"/>
          </w:tcPr>
          <w:p>
            <w:pPr>
              <w:pStyle w:val="12"/>
            </w:pPr>
            <w:r>
              <w:t>≤43402.14元</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再就业促进率</w:t>
            </w:r>
          </w:p>
        </w:tc>
        <w:tc>
          <w:tcPr>
            <w:tcW w:w="5386" w:type="dxa"/>
            <w:vAlign w:val="center"/>
          </w:tcPr>
          <w:p>
            <w:pPr>
              <w:pStyle w:val="12"/>
            </w:pPr>
            <w:r>
              <w:t>项目对公益性岗位再就业促进的作用比例</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再就业人员满意度调查</w:t>
            </w:r>
          </w:p>
        </w:tc>
        <w:tc>
          <w:tcPr>
            <w:tcW w:w="5386" w:type="dxa"/>
            <w:vAlign w:val="center"/>
          </w:tcPr>
          <w:p>
            <w:pPr>
              <w:pStyle w:val="12"/>
            </w:pPr>
            <w:r>
              <w:t>再就业人员满意度调查</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13、执法局再就业人员经费绩效目标表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13062526P00023210220N</w:t>
            </w:r>
          </w:p>
        </w:tc>
        <w:tc>
          <w:tcPr>
            <w:tcW w:w="2835" w:type="dxa"/>
            <w:vAlign w:val="center"/>
          </w:tcPr>
          <w:p>
            <w:pPr>
              <w:pStyle w:val="10"/>
            </w:pPr>
            <w:r>
              <w:t>项目名称</w:t>
            </w:r>
          </w:p>
        </w:tc>
        <w:tc>
          <w:tcPr>
            <w:tcW w:w="6095" w:type="dxa"/>
            <w:gridSpan w:val="3"/>
            <w:vAlign w:val="center"/>
          </w:tcPr>
          <w:p>
            <w:pPr>
              <w:pStyle w:val="12"/>
            </w:pPr>
            <w:r>
              <w:t>执法局再就业人员经费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93.72</w:t>
            </w:r>
          </w:p>
        </w:tc>
        <w:tc>
          <w:tcPr>
            <w:tcW w:w="2835" w:type="dxa"/>
            <w:vAlign w:val="center"/>
          </w:tcPr>
          <w:p>
            <w:pPr>
              <w:pStyle w:val="10"/>
            </w:pPr>
            <w:r>
              <w:t>其中：财政    资金</w:t>
            </w:r>
          </w:p>
        </w:tc>
        <w:tc>
          <w:tcPr>
            <w:tcW w:w="2551" w:type="dxa"/>
            <w:vAlign w:val="center"/>
          </w:tcPr>
          <w:p>
            <w:pPr>
              <w:pStyle w:val="12"/>
            </w:pPr>
            <w:r>
              <w:t>93.72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执法局再就业人员经费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23.43</w:t>
            </w:r>
          </w:p>
        </w:tc>
        <w:tc>
          <w:tcPr>
            <w:tcW w:w="2835" w:type="dxa"/>
            <w:vAlign w:val="center"/>
          </w:tcPr>
          <w:p>
            <w:pPr>
              <w:pStyle w:val="13"/>
            </w:pPr>
            <w:r>
              <w:t>46.86</w:t>
            </w:r>
          </w:p>
        </w:tc>
        <w:tc>
          <w:tcPr>
            <w:tcW w:w="2551" w:type="dxa"/>
            <w:vAlign w:val="center"/>
          </w:tcPr>
          <w:p>
            <w:pPr>
              <w:pStyle w:val="13"/>
            </w:pPr>
            <w:r>
              <w:t>70.29</w:t>
            </w:r>
          </w:p>
        </w:tc>
        <w:tc>
          <w:tcPr>
            <w:tcW w:w="3544" w:type="dxa"/>
            <w:gridSpan w:val="2"/>
            <w:vAlign w:val="center"/>
          </w:tcPr>
          <w:p>
            <w:pPr>
              <w:pStyle w:val="13"/>
            </w:pPr>
            <w:r>
              <w:t>93.72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1.积极促进再就业人员。</w:t>
            </w:r>
          </w:p>
          <w:p>
            <w:pPr>
              <w:pStyle w:val="12"/>
            </w:pPr>
            <w:r>
              <w:t>2.支付7名自谋职业转业志愿兵（士官）工资保险，再就业促进率达到95%以上，再就业人员满意度达到85%以上。</w:t>
            </w:r>
          </w:p>
          <w:p>
            <w:pPr>
              <w:pStyle w:val="12"/>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再就业人员保障数量</w:t>
            </w:r>
          </w:p>
        </w:tc>
        <w:tc>
          <w:tcPr>
            <w:tcW w:w="5386" w:type="dxa"/>
            <w:vAlign w:val="center"/>
          </w:tcPr>
          <w:p>
            <w:pPr>
              <w:pStyle w:val="12"/>
            </w:pPr>
            <w:r>
              <w:t>再就业人员数量</w:t>
            </w:r>
          </w:p>
        </w:tc>
        <w:tc>
          <w:tcPr>
            <w:tcW w:w="2268" w:type="dxa"/>
            <w:vAlign w:val="center"/>
          </w:tcPr>
          <w:p>
            <w:pPr>
              <w:pStyle w:val="12"/>
            </w:pPr>
            <w:r>
              <w:t>7人</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再就业问题解决达标率</w:t>
            </w:r>
          </w:p>
        </w:tc>
        <w:tc>
          <w:tcPr>
            <w:tcW w:w="5386" w:type="dxa"/>
            <w:vAlign w:val="center"/>
          </w:tcPr>
          <w:p>
            <w:pPr>
              <w:pStyle w:val="12"/>
            </w:pPr>
            <w:r>
              <w:t>考察按照自谋职业转业志愿兵（士官）实际情况解决问题达到要求情况</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发放经费及时率</w:t>
            </w:r>
          </w:p>
        </w:tc>
        <w:tc>
          <w:tcPr>
            <w:tcW w:w="5386" w:type="dxa"/>
            <w:vAlign w:val="center"/>
          </w:tcPr>
          <w:p>
            <w:pPr>
              <w:pStyle w:val="12"/>
            </w:pPr>
            <w:r>
              <w:t>发放经费及时率</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人员费用支出金额标准</w:t>
            </w:r>
          </w:p>
        </w:tc>
        <w:tc>
          <w:tcPr>
            <w:tcW w:w="5386" w:type="dxa"/>
            <w:vAlign w:val="center"/>
          </w:tcPr>
          <w:p>
            <w:pPr>
              <w:pStyle w:val="12"/>
            </w:pPr>
            <w:r>
              <w:t>每年人员总费用支出控制情况</w:t>
            </w:r>
          </w:p>
        </w:tc>
        <w:tc>
          <w:tcPr>
            <w:tcW w:w="2268" w:type="dxa"/>
            <w:vAlign w:val="center"/>
          </w:tcPr>
          <w:p>
            <w:pPr>
              <w:pStyle w:val="12"/>
            </w:pPr>
            <w:r>
              <w:t>≤940379.19元</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再就业促进率</w:t>
            </w:r>
          </w:p>
        </w:tc>
        <w:tc>
          <w:tcPr>
            <w:tcW w:w="5386" w:type="dxa"/>
            <w:vAlign w:val="center"/>
          </w:tcPr>
          <w:p>
            <w:pPr>
              <w:pStyle w:val="12"/>
            </w:pPr>
            <w:r>
              <w:t>项目对公益性岗位再就业促进的作用比例</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再就业人员满意度调查</w:t>
            </w:r>
          </w:p>
        </w:tc>
        <w:tc>
          <w:tcPr>
            <w:tcW w:w="5386" w:type="dxa"/>
            <w:vAlign w:val="center"/>
          </w:tcPr>
          <w:p>
            <w:pPr>
              <w:pStyle w:val="12"/>
            </w:pPr>
            <w:r>
              <w:t>对再就业人员进行满意程度调查</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14、专项业务费绩效目标表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13062526P000234101124</w:t>
            </w:r>
          </w:p>
        </w:tc>
        <w:tc>
          <w:tcPr>
            <w:tcW w:w="2835" w:type="dxa"/>
            <w:vAlign w:val="center"/>
          </w:tcPr>
          <w:p>
            <w:pPr>
              <w:pStyle w:val="10"/>
            </w:pPr>
            <w:r>
              <w:t>项目名称</w:t>
            </w:r>
          </w:p>
        </w:tc>
        <w:tc>
          <w:tcPr>
            <w:tcW w:w="6095" w:type="dxa"/>
            <w:gridSpan w:val="3"/>
            <w:vAlign w:val="center"/>
          </w:tcPr>
          <w:p>
            <w:pPr>
              <w:pStyle w:val="12"/>
            </w:pPr>
            <w:r>
              <w:t>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160.29</w:t>
            </w:r>
          </w:p>
        </w:tc>
        <w:tc>
          <w:tcPr>
            <w:tcW w:w="2835" w:type="dxa"/>
            <w:vAlign w:val="center"/>
          </w:tcPr>
          <w:p>
            <w:pPr>
              <w:pStyle w:val="10"/>
            </w:pPr>
            <w:r>
              <w:t>其中：财政    资金</w:t>
            </w:r>
          </w:p>
        </w:tc>
        <w:tc>
          <w:tcPr>
            <w:tcW w:w="2551" w:type="dxa"/>
            <w:vAlign w:val="center"/>
          </w:tcPr>
          <w:p>
            <w:pPr>
              <w:pStyle w:val="12"/>
            </w:pPr>
            <w:r>
              <w:t>160.29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专项业务费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bookmarkStart w:id="1" w:name="_GoBack"/>
            <w:bookmarkEnd w:id="1"/>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160.29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1.专项经费保障完成服务项目7项，确保服务项目验收达标率达到95%以上。</w:t>
            </w:r>
          </w:p>
          <w:p>
            <w:pPr>
              <w:pStyle w:val="12"/>
            </w:pPr>
            <w:r>
              <w:t>2.进一步改善执法人员办公环境，工作人员对本项目开展的满意程度达到90%以上。</w:t>
            </w:r>
          </w:p>
          <w:p>
            <w:pPr>
              <w:pStyle w:val="12"/>
            </w:pPr>
            <w:r>
              <w:t>3.通过此项目的实施，保障专项业务有序开展，提升综合执法水平，城区形象得到提升。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服务项目数量</w:t>
            </w:r>
          </w:p>
        </w:tc>
        <w:tc>
          <w:tcPr>
            <w:tcW w:w="5386" w:type="dxa"/>
            <w:vAlign w:val="center"/>
          </w:tcPr>
          <w:p>
            <w:pPr>
              <w:pStyle w:val="12"/>
            </w:pPr>
            <w:r>
              <w:t>考察专项业务费中包含的服务项目数量</w:t>
            </w:r>
          </w:p>
        </w:tc>
        <w:tc>
          <w:tcPr>
            <w:tcW w:w="2268" w:type="dxa"/>
            <w:vAlign w:val="center"/>
          </w:tcPr>
          <w:p>
            <w:pPr>
              <w:pStyle w:val="12"/>
            </w:pPr>
            <w:r>
              <w:t>≥7项</w:t>
            </w:r>
          </w:p>
        </w:tc>
        <w:tc>
          <w:tcPr>
            <w:tcW w:w="1276" w:type="dxa"/>
            <w:vAlign w:val="center"/>
          </w:tcPr>
          <w:p>
            <w:pPr>
              <w:pStyle w:val="12"/>
            </w:pPr>
            <w:r>
              <w:t>依据情况说明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服务项目验收达标率</w:t>
            </w:r>
          </w:p>
        </w:tc>
        <w:tc>
          <w:tcPr>
            <w:tcW w:w="5386" w:type="dxa"/>
            <w:vAlign w:val="center"/>
          </w:tcPr>
          <w:p>
            <w:pPr>
              <w:pStyle w:val="12"/>
            </w:pPr>
            <w:r>
              <w:t>所包含的服务项目完成率</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费用支付及时率</w:t>
            </w:r>
          </w:p>
        </w:tc>
        <w:tc>
          <w:tcPr>
            <w:tcW w:w="5386" w:type="dxa"/>
            <w:vAlign w:val="center"/>
          </w:tcPr>
          <w:p>
            <w:pPr>
              <w:pStyle w:val="12"/>
            </w:pPr>
            <w:r>
              <w:t>支付服务项目费用及时情况</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合同控制金额</w:t>
            </w:r>
          </w:p>
        </w:tc>
        <w:tc>
          <w:tcPr>
            <w:tcW w:w="5386" w:type="dxa"/>
            <w:vAlign w:val="center"/>
          </w:tcPr>
          <w:p>
            <w:pPr>
              <w:pStyle w:val="12"/>
            </w:pPr>
            <w:r>
              <w:t>考察项目总体支出成本情况</w:t>
            </w:r>
          </w:p>
        </w:tc>
        <w:tc>
          <w:tcPr>
            <w:tcW w:w="2268" w:type="dxa"/>
            <w:vAlign w:val="center"/>
          </w:tcPr>
          <w:p>
            <w:pPr>
              <w:pStyle w:val="12"/>
            </w:pPr>
            <w:r>
              <w:t>≤1602917.86元</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工作环境改善度</w:t>
            </w:r>
          </w:p>
        </w:tc>
        <w:tc>
          <w:tcPr>
            <w:tcW w:w="5386" w:type="dxa"/>
            <w:vAlign w:val="center"/>
          </w:tcPr>
          <w:p>
            <w:pPr>
              <w:pStyle w:val="12"/>
            </w:pPr>
            <w:r>
              <w:t>考察工作环境改善情况</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反映工作人员对本项目开展的满意程度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51.31</w:t>
            </w:r>
          </w:p>
        </w:tc>
        <w:tc>
          <w:tcPr>
            <w:tcW w:w="964" w:type="dxa"/>
            <w:vAlign w:val="center"/>
          </w:tcPr>
          <w:p>
            <w:pPr>
              <w:pStyle w:val="15"/>
            </w:pPr>
            <w:r>
              <w:t>51.31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保定市徐水区城市管理综合行政执法局本级小计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51.31</w:t>
            </w:r>
          </w:p>
        </w:tc>
        <w:tc>
          <w:tcPr>
            <w:tcW w:w="964" w:type="dxa"/>
            <w:vAlign w:val="center"/>
          </w:tcPr>
          <w:p>
            <w:pPr>
              <w:pStyle w:val="15"/>
            </w:pPr>
            <w:r>
              <w:t>51.31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51.31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133.82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1.26</w:t>
            </w:r>
          </w:p>
        </w:tc>
        <w:tc>
          <w:tcPr>
            <w:tcW w:w="964" w:type="dxa"/>
            <w:vAlign w:val="center"/>
          </w:tcPr>
          <w:p>
            <w:pPr>
              <w:pStyle w:val="11"/>
            </w:pPr>
            <w:r>
              <w:t>1.26</w:t>
            </w:r>
          </w:p>
        </w:tc>
        <w:tc>
          <w:tcPr>
            <w:tcW w:w="964" w:type="dxa"/>
            <w:vAlign w:val="center"/>
          </w:tcPr>
          <w:p>
            <w:pPr>
              <w:pStyle w:val="11"/>
            </w:pPr>
            <w:r>
              <w:t>1.26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133.82</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133.82</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22.05</w:t>
            </w:r>
          </w:p>
        </w:tc>
        <w:tc>
          <w:tcPr>
            <w:tcW w:w="964" w:type="dxa"/>
            <w:vAlign w:val="center"/>
          </w:tcPr>
          <w:p>
            <w:pPr>
              <w:pStyle w:val="11"/>
            </w:pPr>
            <w:r>
              <w:t>22.05</w:t>
            </w:r>
          </w:p>
        </w:tc>
        <w:tc>
          <w:tcPr>
            <w:tcW w:w="964" w:type="dxa"/>
            <w:vAlign w:val="center"/>
          </w:tcPr>
          <w:p>
            <w:pPr>
              <w:pStyle w:val="11"/>
            </w:pPr>
            <w:r>
              <w:t>22.05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133.82</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23.00</w:t>
            </w:r>
          </w:p>
        </w:tc>
        <w:tc>
          <w:tcPr>
            <w:tcW w:w="964" w:type="dxa"/>
            <w:vAlign w:val="center"/>
          </w:tcPr>
          <w:p>
            <w:pPr>
              <w:pStyle w:val="11"/>
            </w:pPr>
            <w:r>
              <w:t>23.00</w:t>
            </w:r>
          </w:p>
        </w:tc>
        <w:tc>
          <w:tcPr>
            <w:tcW w:w="964" w:type="dxa"/>
            <w:vAlign w:val="center"/>
          </w:tcPr>
          <w:p>
            <w:pPr>
              <w:pStyle w:val="11"/>
            </w:pPr>
            <w:r>
              <w:t>23.00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保定市徐水区城市管理综合行政执法局本级上年末固定资产金额为1395.60万元（详见下表）。本年度拟购置固定资产总额为0.00万元，已按要求列入政府采购预算，详见政府采购预算表。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1395.60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23</w:t>
            </w:r>
          </w:p>
        </w:tc>
        <w:tc>
          <w:tcPr>
            <w:tcW w:w="2835" w:type="dxa"/>
            <w:vAlign w:val="center"/>
          </w:tcPr>
          <w:p>
            <w:pPr>
              <w:pStyle w:val="11"/>
            </w:pPr>
            <w:r>
              <w:t>546.40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411.85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2421</w:t>
            </w:r>
          </w:p>
        </w:tc>
        <w:tc>
          <w:tcPr>
            <w:tcW w:w="2835" w:type="dxa"/>
            <w:vAlign w:val="center"/>
          </w:tcPr>
          <w:p>
            <w:pPr>
              <w:pStyle w:val="11"/>
            </w:pPr>
            <w:r>
              <w:t>437.35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B761F91"/>
    <w:rsid w:val="18DC1891"/>
    <w:rsid w:val="4EEE25C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TotalTime>7</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2026-03-03T10:44:00Z</dcterms:created>
  <dc:creator>Administrator</dc:creator>
  <cp:lastModifiedBy>Lenovo</cp:lastModifiedBy>
  <dcterms:modified xsi:type="dcterms:W3CDTF">2026-03-03T08:34:46Z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090A0D0BF2C141B4987796966CAFA4BA</vt:lpwstr>
  </property>
</Properties>
</file>