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eastAsia="zh-CN"/>
        </w:rPr>
        <w:t>五</w:t>
      </w:r>
      <w:r>
        <w:t>、</w:t>
      </w:r>
      <w:r>
        <w:rPr>
          <w:rFonts w:hint="eastAsia"/>
          <w:lang w:eastAsia="zh-CN"/>
        </w:rPr>
        <w:t>单位</w:t>
      </w:r>
      <w:r>
        <w:t>项目预算安排情况及绩效目标</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eastAsia="zh-CN"/>
        </w:rPr>
        <w:t>六</w:t>
      </w:r>
      <w:r>
        <w:t>、政府采购预算情况</w:t>
      </w:r>
      <w:r>
        <w:tab/>
      </w:r>
      <w:r>
        <w:rPr>
          <w:rFonts w:hint="eastAsia"/>
          <w:lang w:val="en-US" w:eastAsia="zh-CN"/>
        </w:rPr>
        <w:t>4</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eastAsia="zh-CN"/>
        </w:rPr>
        <w:t>七</w:t>
      </w:r>
      <w:r>
        <w:t>、国有资产信息</w:t>
      </w:r>
      <w:r>
        <w:tab/>
      </w:r>
      <w:r>
        <w:rPr>
          <w:rFonts w:hint="eastAsia"/>
          <w:lang w:val="en-US" w:eastAsia="zh-CN"/>
        </w:rPr>
        <w:t>4</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eastAsia="zh-CN"/>
        </w:rPr>
        <w:t>八</w:t>
      </w:r>
      <w:r>
        <w:t>、名词解释</w:t>
      </w:r>
      <w:r>
        <w:tab/>
      </w:r>
      <w:r>
        <w:rPr>
          <w:rFonts w:hint="eastAsia"/>
          <w:lang w:val="en-US" w:eastAsia="zh-CN"/>
        </w:rPr>
        <w:t>5</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eastAsia="zh-CN"/>
        </w:rPr>
        <w:t>九</w:t>
      </w:r>
      <w:r>
        <w:t>、其他需要说明的事项</w:t>
      </w:r>
      <w:r>
        <w:tab/>
      </w:r>
      <w:r>
        <w:rPr>
          <w:rFonts w:hint="eastAsia"/>
          <w:lang w:val="en-US" w:eastAsia="zh-CN"/>
        </w:rPr>
        <w:t>5</w:t>
      </w:r>
      <w:r>
        <w:fldChar w:fldCharType="end"/>
      </w:r>
      <w:r>
        <w:rPr>
          <w:rFonts w:hint="eastAsia"/>
          <w:lang w:val="en-US" w:eastAsia="zh-CN"/>
        </w:rPr>
        <w:t>1</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1508.42</w:t>
            </w:r>
          </w:p>
        </w:tc>
        <w:tc>
          <w:tcPr>
            <w:tcW w:w="4535" w:type="dxa"/>
            <w:vAlign w:val="center"/>
          </w:tcPr>
          <w:p>
            <w:pPr>
              <w:pStyle w:val="12"/>
            </w:pPr>
            <w:r>
              <w:t>一、一般公共服务支出</w:t>
            </w:r>
          </w:p>
        </w:tc>
        <w:tc>
          <w:tcPr>
            <w:tcW w:w="2126" w:type="dxa"/>
            <w:vAlign w:val="center"/>
          </w:tcPr>
          <w:p>
            <w:pPr>
              <w:pStyle w:val="11"/>
            </w:pPr>
            <w:r>
              <w:t>1269.25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15548.52</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15548.52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17056.94</w:t>
            </w:r>
          </w:p>
        </w:tc>
        <w:tc>
          <w:tcPr>
            <w:tcW w:w="4535" w:type="dxa"/>
            <w:vAlign w:val="center"/>
          </w:tcPr>
          <w:p>
            <w:pPr>
              <w:pStyle w:val="14"/>
            </w:pPr>
            <w:r>
              <w:t>本年支出合计</w:t>
            </w:r>
          </w:p>
        </w:tc>
        <w:tc>
          <w:tcPr>
            <w:tcW w:w="2126" w:type="dxa"/>
            <w:vAlign w:val="center"/>
          </w:tcPr>
          <w:p>
            <w:pPr>
              <w:pStyle w:val="15"/>
            </w:pPr>
            <w:r>
              <w:t>52056.94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35000.00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52056.94</w:t>
            </w:r>
          </w:p>
        </w:tc>
        <w:tc>
          <w:tcPr>
            <w:tcW w:w="4535" w:type="dxa"/>
            <w:vAlign w:val="center"/>
          </w:tcPr>
          <w:p>
            <w:pPr>
              <w:pStyle w:val="14"/>
            </w:pPr>
            <w:r>
              <w:t>支出总计</w:t>
            </w:r>
          </w:p>
        </w:tc>
        <w:tc>
          <w:tcPr>
            <w:tcW w:w="2126" w:type="dxa"/>
            <w:vAlign w:val="center"/>
          </w:tcPr>
          <w:p>
            <w:pPr>
              <w:pStyle w:val="15"/>
            </w:pPr>
            <w:r>
              <w:t>52056.94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52056.94</w:t>
            </w:r>
          </w:p>
        </w:tc>
        <w:tc>
          <w:tcPr>
            <w:tcW w:w="1134" w:type="dxa"/>
            <w:vAlign w:val="center"/>
          </w:tcPr>
          <w:p>
            <w:pPr>
              <w:pStyle w:val="15"/>
            </w:pPr>
            <w:r>
              <w:t>17056.94</w:t>
            </w:r>
          </w:p>
        </w:tc>
        <w:tc>
          <w:tcPr>
            <w:tcW w:w="1134" w:type="dxa"/>
            <w:vAlign w:val="center"/>
          </w:tcPr>
          <w:p>
            <w:pPr>
              <w:pStyle w:val="15"/>
            </w:pPr>
            <w:r>
              <w:t>17056.94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1269.25</w:t>
            </w:r>
          </w:p>
        </w:tc>
        <w:tc>
          <w:tcPr>
            <w:tcW w:w="1134" w:type="dxa"/>
            <w:vAlign w:val="center"/>
          </w:tcPr>
          <w:p>
            <w:pPr>
              <w:pStyle w:val="11"/>
            </w:pPr>
            <w:r>
              <w:t>1269.25</w:t>
            </w:r>
          </w:p>
        </w:tc>
        <w:tc>
          <w:tcPr>
            <w:tcW w:w="1134" w:type="dxa"/>
            <w:vAlign w:val="center"/>
          </w:tcPr>
          <w:p>
            <w:pPr>
              <w:pStyle w:val="11"/>
            </w:pPr>
            <w:r>
              <w:t>1269.25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1267.05</w:t>
            </w:r>
          </w:p>
        </w:tc>
        <w:tc>
          <w:tcPr>
            <w:tcW w:w="1134" w:type="dxa"/>
            <w:vAlign w:val="center"/>
          </w:tcPr>
          <w:p>
            <w:pPr>
              <w:pStyle w:val="11"/>
            </w:pPr>
            <w:r>
              <w:t>1267.05</w:t>
            </w:r>
          </w:p>
        </w:tc>
        <w:tc>
          <w:tcPr>
            <w:tcW w:w="1134" w:type="dxa"/>
            <w:vAlign w:val="center"/>
          </w:tcPr>
          <w:p>
            <w:pPr>
              <w:pStyle w:val="11"/>
            </w:pPr>
            <w:r>
              <w:t>1267.05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172.57</w:t>
            </w:r>
          </w:p>
        </w:tc>
        <w:tc>
          <w:tcPr>
            <w:tcW w:w="1134" w:type="dxa"/>
            <w:vAlign w:val="center"/>
          </w:tcPr>
          <w:p>
            <w:pPr>
              <w:pStyle w:val="11"/>
            </w:pPr>
            <w:r>
              <w:t>172.57</w:t>
            </w:r>
          </w:p>
        </w:tc>
        <w:tc>
          <w:tcPr>
            <w:tcW w:w="1134" w:type="dxa"/>
            <w:vAlign w:val="center"/>
          </w:tcPr>
          <w:p>
            <w:pPr>
              <w:pStyle w:val="11"/>
            </w:pPr>
            <w:r>
              <w:t>172.57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1023.40</w:t>
            </w:r>
          </w:p>
        </w:tc>
        <w:tc>
          <w:tcPr>
            <w:tcW w:w="1134" w:type="dxa"/>
            <w:vAlign w:val="center"/>
          </w:tcPr>
          <w:p>
            <w:pPr>
              <w:pStyle w:val="11"/>
            </w:pPr>
            <w:r>
              <w:t>1023.40</w:t>
            </w:r>
          </w:p>
        </w:tc>
        <w:tc>
          <w:tcPr>
            <w:tcW w:w="1134" w:type="dxa"/>
            <w:vAlign w:val="center"/>
          </w:tcPr>
          <w:p>
            <w:pPr>
              <w:pStyle w:val="11"/>
            </w:pPr>
            <w:r>
              <w:t>1023.40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71.09</w:t>
            </w:r>
          </w:p>
        </w:tc>
        <w:tc>
          <w:tcPr>
            <w:tcW w:w="1134" w:type="dxa"/>
            <w:vAlign w:val="center"/>
          </w:tcPr>
          <w:p>
            <w:pPr>
              <w:pStyle w:val="11"/>
            </w:pPr>
            <w:r>
              <w:t>71.09</w:t>
            </w:r>
          </w:p>
        </w:tc>
        <w:tc>
          <w:tcPr>
            <w:tcW w:w="1134" w:type="dxa"/>
            <w:vAlign w:val="center"/>
          </w:tcPr>
          <w:p>
            <w:pPr>
              <w:pStyle w:val="11"/>
            </w:pPr>
            <w:r>
              <w:t>71.09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2040221</w:t>
            </w:r>
          </w:p>
        </w:tc>
        <w:tc>
          <w:tcPr>
            <w:tcW w:w="1559" w:type="dxa"/>
            <w:vAlign w:val="center"/>
          </w:tcPr>
          <w:p>
            <w:pPr>
              <w:pStyle w:val="12"/>
            </w:pPr>
            <w:r>
              <w:t>特别业务</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88.63</w:t>
            </w:r>
          </w:p>
        </w:tc>
        <w:tc>
          <w:tcPr>
            <w:tcW w:w="1134" w:type="dxa"/>
            <w:vAlign w:val="center"/>
          </w:tcPr>
          <w:p>
            <w:pPr>
              <w:pStyle w:val="11"/>
            </w:pPr>
            <w:r>
              <w:t>88.63</w:t>
            </w:r>
          </w:p>
        </w:tc>
        <w:tc>
          <w:tcPr>
            <w:tcW w:w="1134" w:type="dxa"/>
            <w:vAlign w:val="center"/>
          </w:tcPr>
          <w:p>
            <w:pPr>
              <w:pStyle w:val="11"/>
            </w:pPr>
            <w:r>
              <w:t>88.63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88.63</w:t>
            </w:r>
          </w:p>
        </w:tc>
        <w:tc>
          <w:tcPr>
            <w:tcW w:w="1134" w:type="dxa"/>
            <w:vAlign w:val="center"/>
          </w:tcPr>
          <w:p>
            <w:pPr>
              <w:pStyle w:val="11"/>
            </w:pPr>
            <w:r>
              <w:t>88.63</w:t>
            </w:r>
          </w:p>
        </w:tc>
        <w:tc>
          <w:tcPr>
            <w:tcW w:w="1134" w:type="dxa"/>
            <w:vAlign w:val="center"/>
          </w:tcPr>
          <w:p>
            <w:pPr>
              <w:pStyle w:val="11"/>
            </w:pPr>
            <w:r>
              <w:t>88.63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70.15</w:t>
            </w:r>
          </w:p>
        </w:tc>
        <w:tc>
          <w:tcPr>
            <w:tcW w:w="1134" w:type="dxa"/>
            <w:vAlign w:val="center"/>
          </w:tcPr>
          <w:p>
            <w:pPr>
              <w:pStyle w:val="11"/>
            </w:pPr>
            <w:r>
              <w:t>70.15</w:t>
            </w:r>
          </w:p>
        </w:tc>
        <w:tc>
          <w:tcPr>
            <w:tcW w:w="1134" w:type="dxa"/>
            <w:vAlign w:val="center"/>
          </w:tcPr>
          <w:p>
            <w:pPr>
              <w:pStyle w:val="11"/>
            </w:pPr>
            <w:r>
              <w:t>70.15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18.48</w:t>
            </w:r>
          </w:p>
        </w:tc>
        <w:tc>
          <w:tcPr>
            <w:tcW w:w="1134" w:type="dxa"/>
            <w:vAlign w:val="center"/>
          </w:tcPr>
          <w:p>
            <w:pPr>
              <w:pStyle w:val="11"/>
            </w:pPr>
            <w:r>
              <w:t>18.48</w:t>
            </w:r>
          </w:p>
        </w:tc>
        <w:tc>
          <w:tcPr>
            <w:tcW w:w="1134" w:type="dxa"/>
            <w:vAlign w:val="center"/>
          </w:tcPr>
          <w:p>
            <w:pPr>
              <w:pStyle w:val="11"/>
            </w:pPr>
            <w:r>
              <w:t>18.48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23.36</w:t>
            </w:r>
          </w:p>
        </w:tc>
        <w:tc>
          <w:tcPr>
            <w:tcW w:w="1134" w:type="dxa"/>
            <w:vAlign w:val="center"/>
          </w:tcPr>
          <w:p>
            <w:pPr>
              <w:pStyle w:val="11"/>
            </w:pPr>
            <w:r>
              <w:t>23.36</w:t>
            </w:r>
          </w:p>
        </w:tc>
        <w:tc>
          <w:tcPr>
            <w:tcW w:w="1134" w:type="dxa"/>
            <w:vAlign w:val="center"/>
          </w:tcPr>
          <w:p>
            <w:pPr>
              <w:pStyle w:val="11"/>
            </w:pPr>
            <w:r>
              <w:t>23.36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23.36</w:t>
            </w:r>
          </w:p>
        </w:tc>
        <w:tc>
          <w:tcPr>
            <w:tcW w:w="1134" w:type="dxa"/>
            <w:vAlign w:val="center"/>
          </w:tcPr>
          <w:p>
            <w:pPr>
              <w:pStyle w:val="11"/>
            </w:pPr>
            <w:r>
              <w:t>23.36</w:t>
            </w:r>
          </w:p>
        </w:tc>
        <w:tc>
          <w:tcPr>
            <w:tcW w:w="1134" w:type="dxa"/>
            <w:vAlign w:val="center"/>
          </w:tcPr>
          <w:p>
            <w:pPr>
              <w:pStyle w:val="11"/>
            </w:pPr>
            <w:r>
              <w:t>23.36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23.36</w:t>
            </w:r>
          </w:p>
        </w:tc>
        <w:tc>
          <w:tcPr>
            <w:tcW w:w="1134" w:type="dxa"/>
            <w:vAlign w:val="center"/>
          </w:tcPr>
          <w:p>
            <w:pPr>
              <w:pStyle w:val="11"/>
            </w:pPr>
            <w:r>
              <w:t>23.36</w:t>
            </w:r>
          </w:p>
        </w:tc>
        <w:tc>
          <w:tcPr>
            <w:tcW w:w="1134" w:type="dxa"/>
            <w:vAlign w:val="center"/>
          </w:tcPr>
          <w:p>
            <w:pPr>
              <w:pStyle w:val="11"/>
            </w:pPr>
            <w:r>
              <w:t>23.36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15548.52</w:t>
            </w:r>
          </w:p>
        </w:tc>
        <w:tc>
          <w:tcPr>
            <w:tcW w:w="1134" w:type="dxa"/>
            <w:vAlign w:val="center"/>
          </w:tcPr>
          <w:p>
            <w:pPr>
              <w:pStyle w:val="11"/>
            </w:pPr>
            <w:r>
              <w:t>15548.52</w:t>
            </w:r>
          </w:p>
        </w:tc>
        <w:tc>
          <w:tcPr>
            <w:tcW w:w="1134" w:type="dxa"/>
            <w:vAlign w:val="center"/>
          </w:tcPr>
          <w:p>
            <w:pPr>
              <w:pStyle w:val="11"/>
            </w:pPr>
            <w:r>
              <w:t>15548.52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15548.52</w:t>
            </w:r>
          </w:p>
        </w:tc>
        <w:tc>
          <w:tcPr>
            <w:tcW w:w="1134" w:type="dxa"/>
            <w:vAlign w:val="center"/>
          </w:tcPr>
          <w:p>
            <w:pPr>
              <w:pStyle w:val="11"/>
            </w:pPr>
            <w:r>
              <w:t>15548.52</w:t>
            </w:r>
          </w:p>
        </w:tc>
        <w:tc>
          <w:tcPr>
            <w:tcW w:w="1134" w:type="dxa"/>
            <w:vAlign w:val="center"/>
          </w:tcPr>
          <w:p>
            <w:pPr>
              <w:pStyle w:val="11"/>
            </w:pPr>
            <w:r>
              <w:t>15548.52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2120802</w:t>
            </w:r>
          </w:p>
        </w:tc>
        <w:tc>
          <w:tcPr>
            <w:tcW w:w="1559" w:type="dxa"/>
            <w:vAlign w:val="center"/>
          </w:tcPr>
          <w:p>
            <w:pPr>
              <w:pStyle w:val="12"/>
            </w:pPr>
            <w:r>
              <w:t>土地开发支出</w:t>
            </w:r>
          </w:p>
        </w:tc>
        <w:tc>
          <w:tcPr>
            <w:tcW w:w="1134" w:type="dxa"/>
            <w:vAlign w:val="center"/>
          </w:tcPr>
          <w:p>
            <w:pPr>
              <w:pStyle w:val="11"/>
            </w:pPr>
            <w:r>
              <w:t>15548.52</w:t>
            </w:r>
          </w:p>
        </w:tc>
        <w:tc>
          <w:tcPr>
            <w:tcW w:w="1134" w:type="dxa"/>
            <w:vAlign w:val="center"/>
          </w:tcPr>
          <w:p>
            <w:pPr>
              <w:pStyle w:val="11"/>
            </w:pPr>
            <w:r>
              <w:t>15548.52</w:t>
            </w:r>
          </w:p>
        </w:tc>
        <w:tc>
          <w:tcPr>
            <w:tcW w:w="1134" w:type="dxa"/>
            <w:vAlign w:val="center"/>
          </w:tcPr>
          <w:p>
            <w:pPr>
              <w:pStyle w:val="11"/>
            </w:pPr>
            <w:r>
              <w:t>15548.52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57.18</w:t>
            </w:r>
          </w:p>
        </w:tc>
        <w:tc>
          <w:tcPr>
            <w:tcW w:w="1134" w:type="dxa"/>
            <w:vAlign w:val="center"/>
          </w:tcPr>
          <w:p>
            <w:pPr>
              <w:pStyle w:val="11"/>
            </w:pPr>
            <w:r>
              <w:t>57.18</w:t>
            </w:r>
          </w:p>
        </w:tc>
        <w:tc>
          <w:tcPr>
            <w:tcW w:w="1134" w:type="dxa"/>
            <w:vAlign w:val="center"/>
          </w:tcPr>
          <w:p>
            <w:pPr>
              <w:pStyle w:val="11"/>
            </w:pPr>
            <w:r>
              <w:t>57.18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57.18</w:t>
            </w:r>
          </w:p>
        </w:tc>
        <w:tc>
          <w:tcPr>
            <w:tcW w:w="1134" w:type="dxa"/>
            <w:vAlign w:val="center"/>
          </w:tcPr>
          <w:p>
            <w:pPr>
              <w:pStyle w:val="11"/>
            </w:pPr>
            <w:r>
              <w:t>57.18</w:t>
            </w:r>
          </w:p>
        </w:tc>
        <w:tc>
          <w:tcPr>
            <w:tcW w:w="1134" w:type="dxa"/>
            <w:vAlign w:val="center"/>
          </w:tcPr>
          <w:p>
            <w:pPr>
              <w:pStyle w:val="11"/>
            </w:pPr>
            <w:r>
              <w:t>57.18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57.18</w:t>
            </w:r>
          </w:p>
        </w:tc>
        <w:tc>
          <w:tcPr>
            <w:tcW w:w="1134" w:type="dxa"/>
            <w:vAlign w:val="center"/>
          </w:tcPr>
          <w:p>
            <w:pPr>
              <w:pStyle w:val="11"/>
            </w:pPr>
            <w:r>
              <w:t>57.18</w:t>
            </w:r>
          </w:p>
        </w:tc>
        <w:tc>
          <w:tcPr>
            <w:tcW w:w="1134" w:type="dxa"/>
            <w:vAlign w:val="center"/>
          </w:tcPr>
          <w:p>
            <w:pPr>
              <w:pStyle w:val="11"/>
            </w:pPr>
            <w:r>
              <w:t>57.18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35000.00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35000.00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35000.00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52056.94</w:t>
            </w:r>
          </w:p>
        </w:tc>
        <w:tc>
          <w:tcPr>
            <w:tcW w:w="1361" w:type="dxa"/>
            <w:vAlign w:val="center"/>
          </w:tcPr>
          <w:p>
            <w:pPr>
              <w:pStyle w:val="15"/>
            </w:pPr>
            <w:r>
              <w:t>412.82</w:t>
            </w:r>
          </w:p>
        </w:tc>
        <w:tc>
          <w:tcPr>
            <w:tcW w:w="1361" w:type="dxa"/>
            <w:vAlign w:val="center"/>
          </w:tcPr>
          <w:p>
            <w:pPr>
              <w:pStyle w:val="15"/>
            </w:pPr>
            <w:r>
              <w:t>51644.12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1269.25</w:t>
            </w:r>
          </w:p>
        </w:tc>
        <w:tc>
          <w:tcPr>
            <w:tcW w:w="1361" w:type="dxa"/>
            <w:vAlign w:val="center"/>
          </w:tcPr>
          <w:p>
            <w:pPr>
              <w:pStyle w:val="11"/>
            </w:pPr>
            <w:r>
              <w:t>243.65</w:t>
            </w:r>
          </w:p>
        </w:tc>
        <w:tc>
          <w:tcPr>
            <w:tcW w:w="1361" w:type="dxa"/>
            <w:vAlign w:val="center"/>
          </w:tcPr>
          <w:p>
            <w:pPr>
              <w:pStyle w:val="11"/>
            </w:pPr>
            <w:r>
              <w:t>1025.60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1267.05</w:t>
            </w:r>
          </w:p>
        </w:tc>
        <w:tc>
          <w:tcPr>
            <w:tcW w:w="1361" w:type="dxa"/>
            <w:vAlign w:val="center"/>
          </w:tcPr>
          <w:p>
            <w:pPr>
              <w:pStyle w:val="11"/>
            </w:pPr>
            <w:r>
              <w:t>243.65</w:t>
            </w:r>
          </w:p>
        </w:tc>
        <w:tc>
          <w:tcPr>
            <w:tcW w:w="1361" w:type="dxa"/>
            <w:vAlign w:val="center"/>
          </w:tcPr>
          <w:p>
            <w:pPr>
              <w:pStyle w:val="11"/>
            </w:pPr>
            <w:r>
              <w:t>1023.40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172.57</w:t>
            </w:r>
          </w:p>
        </w:tc>
        <w:tc>
          <w:tcPr>
            <w:tcW w:w="1361" w:type="dxa"/>
            <w:vAlign w:val="center"/>
          </w:tcPr>
          <w:p>
            <w:pPr>
              <w:pStyle w:val="11"/>
            </w:pPr>
            <w:r>
              <w:t>172.57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1023.40</w:t>
            </w:r>
          </w:p>
        </w:tc>
        <w:tc>
          <w:tcPr>
            <w:tcW w:w="1361" w:type="dxa"/>
            <w:vAlign w:val="center"/>
          </w:tcPr>
          <w:p>
            <w:pPr>
              <w:pStyle w:val="11"/>
            </w:pPr>
          </w:p>
        </w:tc>
        <w:tc>
          <w:tcPr>
            <w:tcW w:w="1361" w:type="dxa"/>
            <w:vAlign w:val="center"/>
          </w:tcPr>
          <w:p>
            <w:pPr>
              <w:pStyle w:val="11"/>
            </w:pPr>
            <w:r>
              <w:t>1023.40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71.09</w:t>
            </w:r>
          </w:p>
        </w:tc>
        <w:tc>
          <w:tcPr>
            <w:tcW w:w="1361" w:type="dxa"/>
            <w:vAlign w:val="center"/>
          </w:tcPr>
          <w:p>
            <w:pPr>
              <w:pStyle w:val="11"/>
            </w:pPr>
            <w:r>
              <w:t>71.09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2040221</w:t>
            </w:r>
          </w:p>
        </w:tc>
        <w:tc>
          <w:tcPr>
            <w:tcW w:w="4535" w:type="dxa"/>
            <w:vAlign w:val="center"/>
          </w:tcPr>
          <w:p>
            <w:pPr>
              <w:pStyle w:val="12"/>
            </w:pPr>
            <w:r>
              <w:t>特别业务</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88.63</w:t>
            </w:r>
          </w:p>
        </w:tc>
        <w:tc>
          <w:tcPr>
            <w:tcW w:w="1361" w:type="dxa"/>
            <w:vAlign w:val="center"/>
          </w:tcPr>
          <w:p>
            <w:pPr>
              <w:pStyle w:val="11"/>
            </w:pPr>
            <w:r>
              <w:t>88.63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88.63</w:t>
            </w:r>
          </w:p>
        </w:tc>
        <w:tc>
          <w:tcPr>
            <w:tcW w:w="1361" w:type="dxa"/>
            <w:vAlign w:val="center"/>
          </w:tcPr>
          <w:p>
            <w:pPr>
              <w:pStyle w:val="11"/>
            </w:pPr>
            <w:r>
              <w:t>88.63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70.15</w:t>
            </w:r>
          </w:p>
        </w:tc>
        <w:tc>
          <w:tcPr>
            <w:tcW w:w="1361" w:type="dxa"/>
            <w:vAlign w:val="center"/>
          </w:tcPr>
          <w:p>
            <w:pPr>
              <w:pStyle w:val="11"/>
            </w:pPr>
            <w:r>
              <w:t>70.15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18.48</w:t>
            </w:r>
          </w:p>
        </w:tc>
        <w:tc>
          <w:tcPr>
            <w:tcW w:w="1361" w:type="dxa"/>
            <w:vAlign w:val="center"/>
          </w:tcPr>
          <w:p>
            <w:pPr>
              <w:pStyle w:val="11"/>
            </w:pPr>
            <w:r>
              <w:t>18.48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23.36</w:t>
            </w:r>
          </w:p>
        </w:tc>
        <w:tc>
          <w:tcPr>
            <w:tcW w:w="1361" w:type="dxa"/>
            <w:vAlign w:val="center"/>
          </w:tcPr>
          <w:p>
            <w:pPr>
              <w:pStyle w:val="11"/>
            </w:pPr>
            <w:r>
              <w:t>23.36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23.36</w:t>
            </w:r>
          </w:p>
        </w:tc>
        <w:tc>
          <w:tcPr>
            <w:tcW w:w="1361" w:type="dxa"/>
            <w:vAlign w:val="center"/>
          </w:tcPr>
          <w:p>
            <w:pPr>
              <w:pStyle w:val="11"/>
            </w:pPr>
            <w:r>
              <w:t>23.36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23.36</w:t>
            </w:r>
          </w:p>
        </w:tc>
        <w:tc>
          <w:tcPr>
            <w:tcW w:w="1361" w:type="dxa"/>
            <w:vAlign w:val="center"/>
          </w:tcPr>
          <w:p>
            <w:pPr>
              <w:pStyle w:val="11"/>
            </w:pPr>
            <w:r>
              <w:t>23.36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15548.52</w:t>
            </w:r>
          </w:p>
        </w:tc>
        <w:tc>
          <w:tcPr>
            <w:tcW w:w="1361" w:type="dxa"/>
            <w:vAlign w:val="center"/>
          </w:tcPr>
          <w:p>
            <w:pPr>
              <w:pStyle w:val="11"/>
            </w:pPr>
          </w:p>
        </w:tc>
        <w:tc>
          <w:tcPr>
            <w:tcW w:w="1361" w:type="dxa"/>
            <w:vAlign w:val="center"/>
          </w:tcPr>
          <w:p>
            <w:pPr>
              <w:pStyle w:val="11"/>
            </w:pPr>
            <w:r>
              <w:t>15548.52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15548.52</w:t>
            </w:r>
          </w:p>
        </w:tc>
        <w:tc>
          <w:tcPr>
            <w:tcW w:w="1361" w:type="dxa"/>
            <w:vAlign w:val="center"/>
          </w:tcPr>
          <w:p>
            <w:pPr>
              <w:pStyle w:val="11"/>
            </w:pPr>
          </w:p>
        </w:tc>
        <w:tc>
          <w:tcPr>
            <w:tcW w:w="1361" w:type="dxa"/>
            <w:vAlign w:val="center"/>
          </w:tcPr>
          <w:p>
            <w:pPr>
              <w:pStyle w:val="11"/>
            </w:pPr>
            <w:r>
              <w:t>15548.52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2120802</w:t>
            </w:r>
          </w:p>
        </w:tc>
        <w:tc>
          <w:tcPr>
            <w:tcW w:w="4535" w:type="dxa"/>
            <w:vAlign w:val="center"/>
          </w:tcPr>
          <w:p>
            <w:pPr>
              <w:pStyle w:val="12"/>
            </w:pPr>
            <w:r>
              <w:t>土地开发支出</w:t>
            </w:r>
          </w:p>
        </w:tc>
        <w:tc>
          <w:tcPr>
            <w:tcW w:w="1361" w:type="dxa"/>
            <w:vAlign w:val="center"/>
          </w:tcPr>
          <w:p>
            <w:pPr>
              <w:pStyle w:val="11"/>
            </w:pPr>
            <w:r>
              <w:t>15548.52</w:t>
            </w:r>
          </w:p>
        </w:tc>
        <w:tc>
          <w:tcPr>
            <w:tcW w:w="1361" w:type="dxa"/>
            <w:vAlign w:val="center"/>
          </w:tcPr>
          <w:p>
            <w:pPr>
              <w:pStyle w:val="11"/>
            </w:pPr>
          </w:p>
        </w:tc>
        <w:tc>
          <w:tcPr>
            <w:tcW w:w="1361" w:type="dxa"/>
            <w:vAlign w:val="center"/>
          </w:tcPr>
          <w:p>
            <w:pPr>
              <w:pStyle w:val="11"/>
            </w:pPr>
            <w:r>
              <w:t>15548.52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57.18</w:t>
            </w:r>
          </w:p>
        </w:tc>
        <w:tc>
          <w:tcPr>
            <w:tcW w:w="1361" w:type="dxa"/>
            <w:vAlign w:val="center"/>
          </w:tcPr>
          <w:p>
            <w:pPr>
              <w:pStyle w:val="11"/>
            </w:pPr>
            <w:r>
              <w:t>57.18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57.18</w:t>
            </w:r>
          </w:p>
        </w:tc>
        <w:tc>
          <w:tcPr>
            <w:tcW w:w="1361" w:type="dxa"/>
            <w:vAlign w:val="center"/>
          </w:tcPr>
          <w:p>
            <w:pPr>
              <w:pStyle w:val="11"/>
            </w:pPr>
            <w:r>
              <w:t>57.18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57.18</w:t>
            </w:r>
          </w:p>
        </w:tc>
        <w:tc>
          <w:tcPr>
            <w:tcW w:w="1361" w:type="dxa"/>
            <w:vAlign w:val="center"/>
          </w:tcPr>
          <w:p>
            <w:pPr>
              <w:pStyle w:val="11"/>
            </w:pPr>
            <w:r>
              <w:t>57.18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35000.00</w:t>
            </w:r>
          </w:p>
        </w:tc>
        <w:tc>
          <w:tcPr>
            <w:tcW w:w="1361" w:type="dxa"/>
            <w:vAlign w:val="center"/>
          </w:tcPr>
          <w:p>
            <w:pPr>
              <w:pStyle w:val="11"/>
            </w:pPr>
          </w:p>
        </w:tc>
        <w:tc>
          <w:tcPr>
            <w:tcW w:w="1361" w:type="dxa"/>
            <w:vAlign w:val="center"/>
          </w:tcPr>
          <w:p>
            <w:pPr>
              <w:pStyle w:val="11"/>
            </w:pPr>
            <w:r>
              <w:t>35000.00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35000.00</w:t>
            </w:r>
          </w:p>
        </w:tc>
        <w:tc>
          <w:tcPr>
            <w:tcW w:w="1361" w:type="dxa"/>
            <w:vAlign w:val="center"/>
          </w:tcPr>
          <w:p>
            <w:pPr>
              <w:pStyle w:val="11"/>
            </w:pPr>
          </w:p>
        </w:tc>
        <w:tc>
          <w:tcPr>
            <w:tcW w:w="1361" w:type="dxa"/>
            <w:vAlign w:val="center"/>
          </w:tcPr>
          <w:p>
            <w:pPr>
              <w:pStyle w:val="11"/>
            </w:pPr>
            <w:r>
              <w:t>35000.00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35000.00</w:t>
            </w:r>
          </w:p>
        </w:tc>
        <w:tc>
          <w:tcPr>
            <w:tcW w:w="1361" w:type="dxa"/>
            <w:vAlign w:val="center"/>
          </w:tcPr>
          <w:p>
            <w:pPr>
              <w:pStyle w:val="11"/>
            </w:pPr>
          </w:p>
        </w:tc>
        <w:tc>
          <w:tcPr>
            <w:tcW w:w="1361" w:type="dxa"/>
            <w:vAlign w:val="center"/>
          </w:tcPr>
          <w:p>
            <w:pPr>
              <w:pStyle w:val="11"/>
            </w:pPr>
            <w:r>
              <w:t>35000.00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1508.42</w:t>
            </w:r>
          </w:p>
        </w:tc>
        <w:tc>
          <w:tcPr>
            <w:tcW w:w="3402" w:type="dxa"/>
            <w:vAlign w:val="center"/>
          </w:tcPr>
          <w:p>
            <w:pPr>
              <w:pStyle w:val="12"/>
            </w:pPr>
            <w:r>
              <w:t>一、一般公共服务支出</w:t>
            </w:r>
          </w:p>
        </w:tc>
        <w:tc>
          <w:tcPr>
            <w:tcW w:w="1474" w:type="dxa"/>
            <w:vAlign w:val="center"/>
          </w:tcPr>
          <w:p>
            <w:pPr>
              <w:pStyle w:val="11"/>
            </w:pPr>
            <w:r>
              <w:t>1269.25</w:t>
            </w:r>
          </w:p>
        </w:tc>
        <w:tc>
          <w:tcPr>
            <w:tcW w:w="1474" w:type="dxa"/>
            <w:vAlign w:val="center"/>
          </w:tcPr>
          <w:p>
            <w:pPr>
              <w:pStyle w:val="11"/>
            </w:pPr>
            <w:r>
              <w:t>1269.25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15548.52</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70.00</w:t>
            </w:r>
          </w:p>
        </w:tc>
        <w:tc>
          <w:tcPr>
            <w:tcW w:w="1474" w:type="dxa"/>
            <w:vAlign w:val="center"/>
          </w:tcPr>
          <w:p>
            <w:pPr>
              <w:pStyle w:val="11"/>
            </w:pPr>
            <w:r>
              <w:t>70.00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88.63</w:t>
            </w:r>
          </w:p>
        </w:tc>
        <w:tc>
          <w:tcPr>
            <w:tcW w:w="1474" w:type="dxa"/>
            <w:vAlign w:val="center"/>
          </w:tcPr>
          <w:p>
            <w:pPr>
              <w:pStyle w:val="11"/>
            </w:pPr>
            <w:r>
              <w:t>88.63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23.36</w:t>
            </w:r>
          </w:p>
        </w:tc>
        <w:tc>
          <w:tcPr>
            <w:tcW w:w="1474" w:type="dxa"/>
            <w:vAlign w:val="center"/>
          </w:tcPr>
          <w:p>
            <w:pPr>
              <w:pStyle w:val="11"/>
            </w:pPr>
            <w:r>
              <w:t>23.36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15548.52</w:t>
            </w:r>
          </w:p>
        </w:tc>
        <w:tc>
          <w:tcPr>
            <w:tcW w:w="1474" w:type="dxa"/>
            <w:vAlign w:val="center"/>
          </w:tcPr>
          <w:p>
            <w:pPr>
              <w:pStyle w:val="11"/>
            </w:pPr>
          </w:p>
        </w:tc>
        <w:tc>
          <w:tcPr>
            <w:tcW w:w="1474" w:type="dxa"/>
            <w:vAlign w:val="center"/>
          </w:tcPr>
          <w:p>
            <w:pPr>
              <w:pStyle w:val="11"/>
            </w:pPr>
            <w:r>
              <w:t>15548.52</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57.18</w:t>
            </w:r>
          </w:p>
        </w:tc>
        <w:tc>
          <w:tcPr>
            <w:tcW w:w="1474" w:type="dxa"/>
            <w:vAlign w:val="center"/>
          </w:tcPr>
          <w:p>
            <w:pPr>
              <w:pStyle w:val="11"/>
            </w:pPr>
            <w:r>
              <w:t>57.18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35000.00</w:t>
            </w:r>
          </w:p>
        </w:tc>
        <w:tc>
          <w:tcPr>
            <w:tcW w:w="1474" w:type="dxa"/>
            <w:vAlign w:val="center"/>
          </w:tcPr>
          <w:p>
            <w:pPr>
              <w:pStyle w:val="11"/>
            </w:pPr>
          </w:p>
        </w:tc>
        <w:tc>
          <w:tcPr>
            <w:tcW w:w="1474" w:type="dxa"/>
            <w:vAlign w:val="center"/>
          </w:tcPr>
          <w:p>
            <w:pPr>
              <w:pStyle w:val="11"/>
            </w:pPr>
            <w:r>
              <w:t>35000.00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17056.94</w:t>
            </w:r>
          </w:p>
        </w:tc>
        <w:tc>
          <w:tcPr>
            <w:tcW w:w="3402" w:type="dxa"/>
            <w:vAlign w:val="center"/>
          </w:tcPr>
          <w:p>
            <w:pPr>
              <w:pStyle w:val="14"/>
            </w:pPr>
            <w:r>
              <w:t>本年支出合计</w:t>
            </w:r>
          </w:p>
        </w:tc>
        <w:tc>
          <w:tcPr>
            <w:tcW w:w="1474" w:type="dxa"/>
            <w:vAlign w:val="center"/>
          </w:tcPr>
          <w:p>
            <w:pPr>
              <w:pStyle w:val="15"/>
            </w:pPr>
            <w:r>
              <w:t>52056.94</w:t>
            </w:r>
          </w:p>
        </w:tc>
        <w:tc>
          <w:tcPr>
            <w:tcW w:w="1474" w:type="dxa"/>
            <w:vAlign w:val="center"/>
          </w:tcPr>
          <w:p>
            <w:pPr>
              <w:pStyle w:val="15"/>
            </w:pPr>
            <w:r>
              <w:t>1508.42</w:t>
            </w:r>
          </w:p>
        </w:tc>
        <w:tc>
          <w:tcPr>
            <w:tcW w:w="1474" w:type="dxa"/>
            <w:vAlign w:val="center"/>
          </w:tcPr>
          <w:p>
            <w:pPr>
              <w:pStyle w:val="15"/>
            </w:pPr>
            <w:r>
              <w:t>50548.52</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35000.00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35000.00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52056.94</w:t>
            </w:r>
          </w:p>
        </w:tc>
        <w:tc>
          <w:tcPr>
            <w:tcW w:w="3402" w:type="dxa"/>
            <w:vAlign w:val="center"/>
          </w:tcPr>
          <w:p>
            <w:pPr>
              <w:pStyle w:val="14"/>
            </w:pPr>
            <w:r>
              <w:t>支出总计</w:t>
            </w:r>
          </w:p>
        </w:tc>
        <w:tc>
          <w:tcPr>
            <w:tcW w:w="1474" w:type="dxa"/>
            <w:vAlign w:val="center"/>
          </w:tcPr>
          <w:p>
            <w:pPr>
              <w:pStyle w:val="15"/>
            </w:pPr>
            <w:r>
              <w:t>52056.94</w:t>
            </w:r>
          </w:p>
        </w:tc>
        <w:tc>
          <w:tcPr>
            <w:tcW w:w="1474" w:type="dxa"/>
            <w:vAlign w:val="center"/>
          </w:tcPr>
          <w:p>
            <w:pPr>
              <w:pStyle w:val="15"/>
            </w:pPr>
            <w:r>
              <w:t>1508.42</w:t>
            </w:r>
          </w:p>
        </w:tc>
        <w:tc>
          <w:tcPr>
            <w:tcW w:w="1474" w:type="dxa"/>
            <w:vAlign w:val="center"/>
          </w:tcPr>
          <w:p>
            <w:pPr>
              <w:pStyle w:val="15"/>
            </w:pPr>
            <w:r>
              <w:t>50548.52</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1508.42</w:t>
            </w:r>
          </w:p>
        </w:tc>
        <w:tc>
          <w:tcPr>
            <w:tcW w:w="2551" w:type="dxa"/>
            <w:vAlign w:val="center"/>
          </w:tcPr>
          <w:p>
            <w:pPr>
              <w:pStyle w:val="15"/>
            </w:pPr>
            <w:r>
              <w:t>412.82</w:t>
            </w:r>
          </w:p>
        </w:tc>
        <w:tc>
          <w:tcPr>
            <w:tcW w:w="2551" w:type="dxa"/>
            <w:vAlign w:val="center"/>
          </w:tcPr>
          <w:p>
            <w:pPr>
              <w:pStyle w:val="15"/>
            </w:pPr>
            <w:r>
              <w:t>1095.60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1269.25</w:t>
            </w:r>
          </w:p>
        </w:tc>
        <w:tc>
          <w:tcPr>
            <w:tcW w:w="2551" w:type="dxa"/>
            <w:vAlign w:val="center"/>
          </w:tcPr>
          <w:p>
            <w:pPr>
              <w:pStyle w:val="11"/>
            </w:pPr>
            <w:r>
              <w:t>243.65</w:t>
            </w:r>
          </w:p>
        </w:tc>
        <w:tc>
          <w:tcPr>
            <w:tcW w:w="2551" w:type="dxa"/>
            <w:vAlign w:val="center"/>
          </w:tcPr>
          <w:p>
            <w:pPr>
              <w:pStyle w:val="11"/>
            </w:pPr>
            <w:r>
              <w:t>1025.60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1267.05</w:t>
            </w:r>
          </w:p>
        </w:tc>
        <w:tc>
          <w:tcPr>
            <w:tcW w:w="2551" w:type="dxa"/>
            <w:vAlign w:val="center"/>
          </w:tcPr>
          <w:p>
            <w:pPr>
              <w:pStyle w:val="11"/>
            </w:pPr>
            <w:r>
              <w:t>243.65</w:t>
            </w:r>
          </w:p>
        </w:tc>
        <w:tc>
          <w:tcPr>
            <w:tcW w:w="2551" w:type="dxa"/>
            <w:vAlign w:val="center"/>
          </w:tcPr>
          <w:p>
            <w:pPr>
              <w:pStyle w:val="11"/>
            </w:pPr>
            <w:r>
              <w:t>1023.40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172.57</w:t>
            </w:r>
          </w:p>
        </w:tc>
        <w:tc>
          <w:tcPr>
            <w:tcW w:w="2551" w:type="dxa"/>
            <w:vAlign w:val="center"/>
          </w:tcPr>
          <w:p>
            <w:pPr>
              <w:pStyle w:val="11"/>
            </w:pPr>
            <w:r>
              <w:t>172.57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1023.40</w:t>
            </w:r>
          </w:p>
        </w:tc>
        <w:tc>
          <w:tcPr>
            <w:tcW w:w="2551" w:type="dxa"/>
            <w:vAlign w:val="center"/>
          </w:tcPr>
          <w:p>
            <w:pPr>
              <w:pStyle w:val="11"/>
            </w:pPr>
          </w:p>
        </w:tc>
        <w:tc>
          <w:tcPr>
            <w:tcW w:w="2551" w:type="dxa"/>
            <w:vAlign w:val="center"/>
          </w:tcPr>
          <w:p>
            <w:pPr>
              <w:pStyle w:val="11"/>
            </w:pPr>
            <w:r>
              <w:t>1023.40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71.09</w:t>
            </w:r>
          </w:p>
        </w:tc>
        <w:tc>
          <w:tcPr>
            <w:tcW w:w="2551" w:type="dxa"/>
            <w:vAlign w:val="center"/>
          </w:tcPr>
          <w:p>
            <w:pPr>
              <w:pStyle w:val="11"/>
            </w:pPr>
            <w:r>
              <w:t>71.09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2040221</w:t>
            </w:r>
          </w:p>
        </w:tc>
        <w:tc>
          <w:tcPr>
            <w:tcW w:w="4535" w:type="dxa"/>
            <w:vAlign w:val="center"/>
          </w:tcPr>
          <w:p>
            <w:pPr>
              <w:pStyle w:val="12"/>
            </w:pPr>
            <w:r>
              <w:t>特别业务</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88.63</w:t>
            </w:r>
          </w:p>
        </w:tc>
        <w:tc>
          <w:tcPr>
            <w:tcW w:w="2551" w:type="dxa"/>
            <w:vAlign w:val="center"/>
          </w:tcPr>
          <w:p>
            <w:pPr>
              <w:pStyle w:val="11"/>
            </w:pPr>
            <w:r>
              <w:t>88.63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88.63</w:t>
            </w:r>
          </w:p>
        </w:tc>
        <w:tc>
          <w:tcPr>
            <w:tcW w:w="2551" w:type="dxa"/>
            <w:vAlign w:val="center"/>
          </w:tcPr>
          <w:p>
            <w:pPr>
              <w:pStyle w:val="11"/>
            </w:pPr>
            <w:r>
              <w:t>88.63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70.15</w:t>
            </w:r>
          </w:p>
        </w:tc>
        <w:tc>
          <w:tcPr>
            <w:tcW w:w="2551" w:type="dxa"/>
            <w:vAlign w:val="center"/>
          </w:tcPr>
          <w:p>
            <w:pPr>
              <w:pStyle w:val="11"/>
            </w:pPr>
            <w:r>
              <w:t>70.15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18.48</w:t>
            </w:r>
          </w:p>
        </w:tc>
        <w:tc>
          <w:tcPr>
            <w:tcW w:w="2551" w:type="dxa"/>
            <w:vAlign w:val="center"/>
          </w:tcPr>
          <w:p>
            <w:pPr>
              <w:pStyle w:val="11"/>
            </w:pPr>
            <w:r>
              <w:t>18.48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23.36</w:t>
            </w:r>
          </w:p>
        </w:tc>
        <w:tc>
          <w:tcPr>
            <w:tcW w:w="2551" w:type="dxa"/>
            <w:vAlign w:val="center"/>
          </w:tcPr>
          <w:p>
            <w:pPr>
              <w:pStyle w:val="11"/>
            </w:pPr>
            <w:r>
              <w:t>23.36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23.36</w:t>
            </w:r>
          </w:p>
        </w:tc>
        <w:tc>
          <w:tcPr>
            <w:tcW w:w="2551" w:type="dxa"/>
            <w:vAlign w:val="center"/>
          </w:tcPr>
          <w:p>
            <w:pPr>
              <w:pStyle w:val="11"/>
            </w:pPr>
            <w:r>
              <w:t>23.36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23.36</w:t>
            </w:r>
          </w:p>
        </w:tc>
        <w:tc>
          <w:tcPr>
            <w:tcW w:w="2551" w:type="dxa"/>
            <w:vAlign w:val="center"/>
          </w:tcPr>
          <w:p>
            <w:pPr>
              <w:pStyle w:val="11"/>
            </w:pPr>
            <w:r>
              <w:t>23.36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57.18</w:t>
            </w:r>
          </w:p>
        </w:tc>
        <w:tc>
          <w:tcPr>
            <w:tcW w:w="2551" w:type="dxa"/>
            <w:vAlign w:val="center"/>
          </w:tcPr>
          <w:p>
            <w:pPr>
              <w:pStyle w:val="11"/>
            </w:pPr>
            <w:r>
              <w:t>57.18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57.18</w:t>
            </w:r>
          </w:p>
        </w:tc>
        <w:tc>
          <w:tcPr>
            <w:tcW w:w="2551" w:type="dxa"/>
            <w:vAlign w:val="center"/>
          </w:tcPr>
          <w:p>
            <w:pPr>
              <w:pStyle w:val="11"/>
            </w:pPr>
            <w:r>
              <w:t>57.18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57.18</w:t>
            </w:r>
          </w:p>
        </w:tc>
        <w:tc>
          <w:tcPr>
            <w:tcW w:w="2551" w:type="dxa"/>
            <w:vAlign w:val="center"/>
          </w:tcPr>
          <w:p>
            <w:pPr>
              <w:pStyle w:val="11"/>
            </w:pPr>
            <w:r>
              <w:t>57.18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412.82</w:t>
            </w:r>
          </w:p>
        </w:tc>
        <w:tc>
          <w:tcPr>
            <w:tcW w:w="2551" w:type="dxa"/>
            <w:vAlign w:val="center"/>
          </w:tcPr>
          <w:p>
            <w:pPr>
              <w:pStyle w:val="15"/>
            </w:pPr>
            <w:r>
              <w:t>370.94</w:t>
            </w:r>
          </w:p>
        </w:tc>
        <w:tc>
          <w:tcPr>
            <w:tcW w:w="2551" w:type="dxa"/>
            <w:vAlign w:val="center"/>
          </w:tcPr>
          <w:p>
            <w:pPr>
              <w:pStyle w:val="15"/>
            </w:pPr>
            <w:r>
              <w:t>41.88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370.94</w:t>
            </w:r>
          </w:p>
        </w:tc>
        <w:tc>
          <w:tcPr>
            <w:tcW w:w="2551" w:type="dxa"/>
            <w:vAlign w:val="center"/>
          </w:tcPr>
          <w:p>
            <w:pPr>
              <w:pStyle w:val="11"/>
            </w:pPr>
            <w:r>
              <w:t>370.94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167.34</w:t>
            </w:r>
          </w:p>
        </w:tc>
        <w:tc>
          <w:tcPr>
            <w:tcW w:w="2551" w:type="dxa"/>
            <w:vAlign w:val="center"/>
          </w:tcPr>
          <w:p>
            <w:pPr>
              <w:pStyle w:val="11"/>
            </w:pPr>
            <w:r>
              <w:t>167.34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16.44</w:t>
            </w:r>
          </w:p>
        </w:tc>
        <w:tc>
          <w:tcPr>
            <w:tcW w:w="2551" w:type="dxa"/>
            <w:vAlign w:val="center"/>
          </w:tcPr>
          <w:p>
            <w:pPr>
              <w:pStyle w:val="11"/>
            </w:pPr>
            <w:r>
              <w:t>16.44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3.05</w:t>
            </w:r>
          </w:p>
        </w:tc>
        <w:tc>
          <w:tcPr>
            <w:tcW w:w="2551" w:type="dxa"/>
            <w:vAlign w:val="center"/>
          </w:tcPr>
          <w:p>
            <w:pPr>
              <w:pStyle w:val="11"/>
            </w:pPr>
            <w:r>
              <w:t>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11.80</w:t>
            </w:r>
          </w:p>
        </w:tc>
        <w:tc>
          <w:tcPr>
            <w:tcW w:w="2551" w:type="dxa"/>
            <w:vAlign w:val="center"/>
          </w:tcPr>
          <w:p>
            <w:pPr>
              <w:pStyle w:val="11"/>
            </w:pPr>
            <w:r>
              <w:t>11.80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70.15</w:t>
            </w:r>
          </w:p>
        </w:tc>
        <w:tc>
          <w:tcPr>
            <w:tcW w:w="2551" w:type="dxa"/>
            <w:vAlign w:val="center"/>
          </w:tcPr>
          <w:p>
            <w:pPr>
              <w:pStyle w:val="11"/>
            </w:pPr>
            <w:r>
              <w:t>70.15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18.48</w:t>
            </w:r>
          </w:p>
        </w:tc>
        <w:tc>
          <w:tcPr>
            <w:tcW w:w="2551" w:type="dxa"/>
            <w:vAlign w:val="center"/>
          </w:tcPr>
          <w:p>
            <w:pPr>
              <w:pStyle w:val="11"/>
            </w:pPr>
            <w:r>
              <w:t>18.48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23.36</w:t>
            </w:r>
          </w:p>
        </w:tc>
        <w:tc>
          <w:tcPr>
            <w:tcW w:w="2551" w:type="dxa"/>
            <w:vAlign w:val="center"/>
          </w:tcPr>
          <w:p>
            <w:pPr>
              <w:pStyle w:val="11"/>
            </w:pPr>
            <w:r>
              <w:t>23.36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3.14</w:t>
            </w:r>
          </w:p>
        </w:tc>
        <w:tc>
          <w:tcPr>
            <w:tcW w:w="2551" w:type="dxa"/>
            <w:vAlign w:val="center"/>
          </w:tcPr>
          <w:p>
            <w:pPr>
              <w:pStyle w:val="11"/>
            </w:pPr>
            <w:r>
              <w:t>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57.18</w:t>
            </w:r>
          </w:p>
        </w:tc>
        <w:tc>
          <w:tcPr>
            <w:tcW w:w="2551" w:type="dxa"/>
            <w:vAlign w:val="center"/>
          </w:tcPr>
          <w:p>
            <w:pPr>
              <w:pStyle w:val="11"/>
            </w:pPr>
            <w:r>
              <w:t>57.18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41.88</w:t>
            </w:r>
          </w:p>
        </w:tc>
        <w:tc>
          <w:tcPr>
            <w:tcW w:w="2551" w:type="dxa"/>
            <w:vAlign w:val="center"/>
          </w:tcPr>
          <w:p>
            <w:pPr>
              <w:pStyle w:val="11"/>
            </w:pPr>
          </w:p>
        </w:tc>
        <w:tc>
          <w:tcPr>
            <w:tcW w:w="2551" w:type="dxa"/>
            <w:vAlign w:val="center"/>
          </w:tcPr>
          <w:p>
            <w:pPr>
              <w:pStyle w:val="11"/>
            </w:pPr>
            <w:r>
              <w:t>41.88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8.97</w:t>
            </w:r>
          </w:p>
        </w:tc>
        <w:tc>
          <w:tcPr>
            <w:tcW w:w="2551" w:type="dxa"/>
            <w:vAlign w:val="center"/>
          </w:tcPr>
          <w:p>
            <w:pPr>
              <w:pStyle w:val="11"/>
            </w:pPr>
          </w:p>
        </w:tc>
        <w:tc>
          <w:tcPr>
            <w:tcW w:w="2551" w:type="dxa"/>
            <w:vAlign w:val="center"/>
          </w:tcPr>
          <w:p>
            <w:pPr>
              <w:pStyle w:val="11"/>
            </w:pPr>
            <w:r>
              <w:t>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5.87</w:t>
            </w:r>
          </w:p>
        </w:tc>
        <w:tc>
          <w:tcPr>
            <w:tcW w:w="2551" w:type="dxa"/>
            <w:vAlign w:val="center"/>
          </w:tcPr>
          <w:p>
            <w:pPr>
              <w:pStyle w:val="11"/>
            </w:pPr>
          </w:p>
        </w:tc>
        <w:tc>
          <w:tcPr>
            <w:tcW w:w="2551" w:type="dxa"/>
            <w:vAlign w:val="center"/>
          </w:tcPr>
          <w:p>
            <w:pPr>
              <w:pStyle w:val="11"/>
            </w:pPr>
            <w:r>
              <w:t>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1.26</w:t>
            </w:r>
          </w:p>
        </w:tc>
        <w:tc>
          <w:tcPr>
            <w:tcW w:w="2551" w:type="dxa"/>
            <w:vAlign w:val="center"/>
          </w:tcPr>
          <w:p>
            <w:pPr>
              <w:pStyle w:val="11"/>
            </w:pPr>
          </w:p>
        </w:tc>
        <w:tc>
          <w:tcPr>
            <w:tcW w:w="2551"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0.03</w:t>
            </w:r>
          </w:p>
        </w:tc>
        <w:tc>
          <w:tcPr>
            <w:tcW w:w="2551" w:type="dxa"/>
            <w:vAlign w:val="center"/>
          </w:tcPr>
          <w:p>
            <w:pPr>
              <w:pStyle w:val="11"/>
            </w:pPr>
          </w:p>
        </w:tc>
        <w:tc>
          <w:tcPr>
            <w:tcW w:w="2551" w:type="dxa"/>
            <w:vAlign w:val="center"/>
          </w:tcPr>
          <w:p>
            <w:pPr>
              <w:pStyle w:val="11"/>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3.67</w:t>
            </w:r>
          </w:p>
        </w:tc>
        <w:tc>
          <w:tcPr>
            <w:tcW w:w="2551" w:type="dxa"/>
            <w:vAlign w:val="center"/>
          </w:tcPr>
          <w:p>
            <w:pPr>
              <w:pStyle w:val="11"/>
            </w:pPr>
          </w:p>
        </w:tc>
        <w:tc>
          <w:tcPr>
            <w:tcW w:w="2551" w:type="dxa"/>
            <w:vAlign w:val="center"/>
          </w:tcPr>
          <w:p>
            <w:pPr>
              <w:pStyle w:val="11"/>
            </w:pPr>
            <w:r>
              <w:t>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7.19</w:t>
            </w:r>
          </w:p>
        </w:tc>
        <w:tc>
          <w:tcPr>
            <w:tcW w:w="2551" w:type="dxa"/>
            <w:vAlign w:val="center"/>
          </w:tcPr>
          <w:p>
            <w:pPr>
              <w:pStyle w:val="11"/>
            </w:pPr>
          </w:p>
        </w:tc>
        <w:tc>
          <w:tcPr>
            <w:tcW w:w="2551" w:type="dxa"/>
            <w:vAlign w:val="center"/>
          </w:tcPr>
          <w:p>
            <w:pPr>
              <w:pStyle w:val="11"/>
            </w:pPr>
            <w:r>
              <w:t>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4.70</w:t>
            </w:r>
          </w:p>
        </w:tc>
        <w:tc>
          <w:tcPr>
            <w:tcW w:w="2551" w:type="dxa"/>
            <w:vAlign w:val="center"/>
          </w:tcPr>
          <w:p>
            <w:pPr>
              <w:pStyle w:val="11"/>
            </w:pPr>
          </w:p>
        </w:tc>
        <w:tc>
          <w:tcPr>
            <w:tcW w:w="2551" w:type="dxa"/>
            <w:vAlign w:val="center"/>
          </w:tcPr>
          <w:p>
            <w:pPr>
              <w:pStyle w:val="11"/>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0.48</w:t>
            </w:r>
          </w:p>
        </w:tc>
        <w:tc>
          <w:tcPr>
            <w:tcW w:w="2551" w:type="dxa"/>
            <w:vAlign w:val="center"/>
          </w:tcPr>
          <w:p>
            <w:pPr>
              <w:pStyle w:val="11"/>
            </w:pPr>
          </w:p>
        </w:tc>
        <w:tc>
          <w:tcPr>
            <w:tcW w:w="2551" w:type="dxa"/>
            <w:vAlign w:val="center"/>
          </w:tcPr>
          <w:p>
            <w:pPr>
              <w:pStyle w:val="11"/>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9.34</w:t>
            </w:r>
          </w:p>
        </w:tc>
        <w:tc>
          <w:tcPr>
            <w:tcW w:w="2551" w:type="dxa"/>
            <w:vAlign w:val="center"/>
          </w:tcPr>
          <w:p>
            <w:pPr>
              <w:pStyle w:val="11"/>
            </w:pPr>
          </w:p>
        </w:tc>
        <w:tc>
          <w:tcPr>
            <w:tcW w:w="2551" w:type="dxa"/>
            <w:vAlign w:val="center"/>
          </w:tcPr>
          <w:p>
            <w:pPr>
              <w:pStyle w:val="11"/>
            </w:pPr>
            <w:r>
              <w:t>9.34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50548.52</w:t>
            </w:r>
          </w:p>
        </w:tc>
        <w:tc>
          <w:tcPr>
            <w:tcW w:w="2551" w:type="dxa"/>
            <w:vAlign w:val="center"/>
          </w:tcPr>
          <w:p>
            <w:pPr>
              <w:pStyle w:val="15"/>
            </w:pPr>
          </w:p>
        </w:tc>
        <w:tc>
          <w:tcPr>
            <w:tcW w:w="2551" w:type="dxa"/>
            <w:vAlign w:val="center"/>
          </w:tcPr>
          <w:p>
            <w:pPr>
              <w:pStyle w:val="15"/>
            </w:pPr>
            <w:r>
              <w:t>50548.52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15548.52</w:t>
            </w:r>
          </w:p>
        </w:tc>
        <w:tc>
          <w:tcPr>
            <w:tcW w:w="2551" w:type="dxa"/>
            <w:vAlign w:val="center"/>
          </w:tcPr>
          <w:p>
            <w:pPr>
              <w:pStyle w:val="11"/>
            </w:pPr>
          </w:p>
        </w:tc>
        <w:tc>
          <w:tcPr>
            <w:tcW w:w="2551" w:type="dxa"/>
            <w:vAlign w:val="center"/>
          </w:tcPr>
          <w:p>
            <w:pPr>
              <w:pStyle w:val="11"/>
            </w:pPr>
            <w:r>
              <w:t>15548.52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15548.52</w:t>
            </w:r>
          </w:p>
        </w:tc>
        <w:tc>
          <w:tcPr>
            <w:tcW w:w="2551" w:type="dxa"/>
            <w:vAlign w:val="center"/>
          </w:tcPr>
          <w:p>
            <w:pPr>
              <w:pStyle w:val="11"/>
            </w:pPr>
          </w:p>
        </w:tc>
        <w:tc>
          <w:tcPr>
            <w:tcW w:w="2551" w:type="dxa"/>
            <w:vAlign w:val="center"/>
          </w:tcPr>
          <w:p>
            <w:pPr>
              <w:pStyle w:val="11"/>
            </w:pPr>
            <w:r>
              <w:t>15548.52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2120802</w:t>
            </w:r>
          </w:p>
        </w:tc>
        <w:tc>
          <w:tcPr>
            <w:tcW w:w="4535" w:type="dxa"/>
            <w:vAlign w:val="center"/>
          </w:tcPr>
          <w:p>
            <w:pPr>
              <w:pStyle w:val="12"/>
            </w:pPr>
            <w:r>
              <w:t>土地开发支出</w:t>
            </w:r>
          </w:p>
        </w:tc>
        <w:tc>
          <w:tcPr>
            <w:tcW w:w="2551" w:type="dxa"/>
            <w:vAlign w:val="center"/>
          </w:tcPr>
          <w:p>
            <w:pPr>
              <w:pStyle w:val="11"/>
            </w:pPr>
            <w:r>
              <w:t>15548.52</w:t>
            </w:r>
          </w:p>
        </w:tc>
        <w:tc>
          <w:tcPr>
            <w:tcW w:w="2551" w:type="dxa"/>
            <w:vAlign w:val="center"/>
          </w:tcPr>
          <w:p>
            <w:pPr>
              <w:pStyle w:val="11"/>
            </w:pPr>
          </w:p>
        </w:tc>
        <w:tc>
          <w:tcPr>
            <w:tcW w:w="2551" w:type="dxa"/>
            <w:vAlign w:val="center"/>
          </w:tcPr>
          <w:p>
            <w:pPr>
              <w:pStyle w:val="11"/>
            </w:pPr>
            <w:r>
              <w:t>15548.52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35000.00</w:t>
            </w:r>
          </w:p>
        </w:tc>
        <w:tc>
          <w:tcPr>
            <w:tcW w:w="2551" w:type="dxa"/>
            <w:vAlign w:val="center"/>
          </w:tcPr>
          <w:p>
            <w:pPr>
              <w:pStyle w:val="11"/>
            </w:pPr>
          </w:p>
        </w:tc>
        <w:tc>
          <w:tcPr>
            <w:tcW w:w="2551" w:type="dxa"/>
            <w:vAlign w:val="center"/>
          </w:tcPr>
          <w:p>
            <w:pPr>
              <w:pStyle w:val="11"/>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35000.00</w:t>
            </w:r>
          </w:p>
        </w:tc>
        <w:tc>
          <w:tcPr>
            <w:tcW w:w="2551" w:type="dxa"/>
            <w:vAlign w:val="center"/>
          </w:tcPr>
          <w:p>
            <w:pPr>
              <w:pStyle w:val="11"/>
            </w:pPr>
          </w:p>
        </w:tc>
        <w:tc>
          <w:tcPr>
            <w:tcW w:w="2551" w:type="dxa"/>
            <w:vAlign w:val="center"/>
          </w:tcPr>
          <w:p>
            <w:pPr>
              <w:pStyle w:val="11"/>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35000.00</w:t>
            </w:r>
          </w:p>
        </w:tc>
        <w:tc>
          <w:tcPr>
            <w:tcW w:w="2551" w:type="dxa"/>
            <w:vAlign w:val="center"/>
          </w:tcPr>
          <w:p>
            <w:pPr>
              <w:pStyle w:val="11"/>
            </w:pPr>
          </w:p>
        </w:tc>
        <w:tc>
          <w:tcPr>
            <w:tcW w:w="2551" w:type="dxa"/>
            <w:vAlign w:val="center"/>
          </w:tcPr>
          <w:p>
            <w:pPr>
              <w:pStyle w:val="11"/>
            </w:pPr>
            <w:r>
              <w:t>35000.00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8.37</w:t>
            </w:r>
          </w:p>
        </w:tc>
        <w:tc>
          <w:tcPr>
            <w:tcW w:w="2381" w:type="dxa"/>
            <w:vAlign w:val="center"/>
          </w:tcPr>
          <w:p>
            <w:pPr>
              <w:pStyle w:val="15"/>
            </w:pPr>
            <w:r>
              <w:t>8.37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8.37</w:t>
            </w:r>
          </w:p>
        </w:tc>
        <w:tc>
          <w:tcPr>
            <w:tcW w:w="2381" w:type="dxa"/>
            <w:vAlign w:val="center"/>
          </w:tcPr>
          <w:p>
            <w:pPr>
              <w:pStyle w:val="11"/>
            </w:pPr>
            <w:r>
              <w:t>8.37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4.70</w:t>
            </w:r>
          </w:p>
        </w:tc>
        <w:tc>
          <w:tcPr>
            <w:tcW w:w="2381" w:type="dxa"/>
            <w:vAlign w:val="center"/>
          </w:tcPr>
          <w:p>
            <w:pPr>
              <w:pStyle w:val="11"/>
            </w:pPr>
            <w:r>
              <w:t>4.70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4.70</w:t>
            </w:r>
          </w:p>
        </w:tc>
        <w:tc>
          <w:tcPr>
            <w:tcW w:w="2381" w:type="dxa"/>
            <w:vAlign w:val="center"/>
          </w:tcPr>
          <w:p>
            <w:pPr>
              <w:pStyle w:val="11"/>
            </w:pPr>
            <w:r>
              <w:t>4.70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3.67</w:t>
            </w:r>
          </w:p>
        </w:tc>
        <w:tc>
          <w:tcPr>
            <w:tcW w:w="2381" w:type="dxa"/>
            <w:vAlign w:val="center"/>
          </w:tcPr>
          <w:p>
            <w:pPr>
              <w:pStyle w:val="11"/>
            </w:pPr>
            <w:r>
              <w:t>3.67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河北徐水经济开发区管理委员会本级2026年单位预算信息公开情况说明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按照《中华人民共和国预算法》、《地方预决算公开操作规程》和《关于进一步推进预算公开工作的实施意见》规定，现将河北徐水经济开发区管理委员会本级2026年单位预算公开如下：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（一）贯彻落实党和国家的路线、方针、政策和上级党委政府的决策部署；依据有关法律、法规和规章，制定和实施开发区各项管理制度；</w:t>
      </w:r>
    </w:p>
    <w:p>
      <w:pPr>
        <w:pStyle w:val="17"/>
      </w:pPr>
      <w:r>
        <w:t>（二）负责落实全面从严治党责任，加强党风廉政建设；按照区委授权和干部管理权限，做好组织人事工作；负责人才队伍建设、党的建设、宣传和精神文明建设等工作；</w:t>
      </w:r>
    </w:p>
    <w:p>
      <w:pPr>
        <w:pStyle w:val="17"/>
      </w:pPr>
      <w:r>
        <w:t>（三）负责开发区工会、共青团、妇联等群团工作；</w:t>
      </w:r>
    </w:p>
    <w:p>
      <w:pPr>
        <w:pStyle w:val="17"/>
      </w:pPr>
      <w:r>
        <w:t>（四）负责组织实施省、市开发区总体发展规划和政策措施，编制开发区产业发展等相关规划，经批准后组织实施；根据国家和省有关产业政策、编制产业发展目录、统筹产业布局，按照有关规定负责审批或审核开发区内的投资建设项目；</w:t>
      </w:r>
    </w:p>
    <w:p>
      <w:pPr>
        <w:pStyle w:val="17"/>
      </w:pPr>
      <w:r>
        <w:t>（五）负责研究重大经济社会发展问题，负责经济发展指标的统计分析，做好工业投资项目的决策咨询、综合验收和管理服务等工作；</w:t>
      </w:r>
    </w:p>
    <w:p>
      <w:pPr>
        <w:pStyle w:val="17"/>
      </w:pPr>
      <w:r>
        <w:t>（六）负责优化营商环境、健全招商引资制度，建立招商引资服务体系；负责招商引资、产业培育、对外经济技术合作和其他涉外经济活动等工作；发布公共信息，为企业和相关机构提供指导、咨询和服务；</w:t>
      </w:r>
    </w:p>
    <w:p>
      <w:pPr>
        <w:pStyle w:val="17"/>
      </w:pPr>
      <w:r>
        <w:t>（七）协调落实基础设施和公共服务设施的建设和管理；</w:t>
      </w:r>
    </w:p>
    <w:p>
      <w:pPr>
        <w:pStyle w:val="17"/>
      </w:pPr>
      <w:r>
        <w:t>（八）负责开发区财政、建设、安全生产、环境保护、行政审批等工作，行使区委、区政府赋予的其他管理权限；</w:t>
      </w:r>
    </w:p>
    <w:p>
      <w:pPr>
        <w:pStyle w:val="17"/>
      </w:pPr>
      <w:r>
        <w:t>（九）负责协调配合上级有关</w:t>
      </w:r>
      <w:r>
        <w:rPr>
          <w:rFonts w:hint="eastAsia"/>
          <w:lang w:eastAsia="zh-CN"/>
        </w:rPr>
        <w:t>单位</w:t>
      </w:r>
      <w:r>
        <w:t>派驻和派出机构的工作；</w:t>
      </w:r>
    </w:p>
    <w:p>
      <w:pPr>
        <w:pStyle w:val="17"/>
      </w:pPr>
      <w:r>
        <w:t>（十）完成区委、区人民政府交办的其他任务。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河北徐水经济开发区管理委员会本级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52056.94万元，其中：一般公共预算收入1508.42万元，基金预算收入15548.52万元，国有资本经营预算收入0.00万元，财政专户核拨收入0.00万元，单位资金收入0.00万元，上年结转结余35000.00万元。</w:t>
      </w:r>
    </w:p>
    <w:p>
      <w:pPr>
        <w:pStyle w:val="18"/>
      </w:pPr>
      <w:r>
        <w:t>2、支出说明</w:t>
      </w:r>
    </w:p>
    <w:p>
      <w:pPr>
        <w:pStyle w:val="18"/>
      </w:pPr>
      <w:r>
        <w:t>收支预算总表支出栏、基本支出表、项目支出表按经济分类和支出功能分类科目编制，反映河北徐水经济开发区管理委员会本级年度单位预算中支出预算的总体情况。2026年支出预算52056.94万元，其中基本支出412.82万元，包括人员经费370.94万元和日常公用经费41.88万元；项目支出51644.12万元，主要为共计13个项目，其中大额项目有上解棚改贷款回购资金15548.52万元、河北徐水经济开发区2024年度基础设施建设及配套设施项目30000.00万元、2022年度徐水经济开发区国际物流园基础设施建设项目5000.00元等。；预计下年使用的单位资金结余0.00万元。委托业务费共计安排83.00万元，主要用于因技术原因确需对外委托的辅助性工作和确有必要对外委托开展咨询、评审、规划等工作。</w:t>
      </w:r>
    </w:p>
    <w:p>
      <w:pPr>
        <w:pStyle w:val="18"/>
      </w:pPr>
      <w:r>
        <w:t>3、比上年增减情况</w:t>
      </w:r>
    </w:p>
    <w:p>
      <w:pPr>
        <w:pStyle w:val="18"/>
      </w:pPr>
      <w:r>
        <w:t>2026年预算收支安排52056.94万元，较2025年预算增加33928.47万元，其中：基本支出增加16.78万元，主要为人员变化，本年度预算43人，比上年增加2人。项目支出增加33911.69万元，主要为本年度增加政府债券项目支出35000.00万元（河北徐水经济开发区2024年度基础设施建设及配套设施项目30000.00万元、2022年度徐水经济开发区国际物流园基础设施建设项目5000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2026年，我单位机关运行经费共计安排41.88万元，主要用于日常维修、办公用房水电费、办公用房取暖费、办公用房物业管理费等日常运行支出。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8.37万元，其中因公出国（境）费0.00万元；公务用车购置及运维费4.70万元（其中：公务用车购置费为0.00万元，公务用车运维费4.70万元)；公务接待费3.67万元。与2025年相比减少0.27万元，增减变化的主要原因是根据《河北省财政厅关于落实党政机关习惯过紧日子要求进一步压减相关经费预算的通知》及上级通知要求，在合理保障正常工作的情况下，以2025年年初预算为基础对2026年全口径“三公”“两费”限额预算进行压减。</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1、2022年度徐水经济开发区国际物流园基础设施建设项目绩效目标表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13062522T0Y5YA30UMNC2</w:t>
            </w:r>
          </w:p>
        </w:tc>
        <w:tc>
          <w:tcPr>
            <w:tcW w:w="2835" w:type="dxa"/>
            <w:vAlign w:val="center"/>
          </w:tcPr>
          <w:p>
            <w:pPr>
              <w:pStyle w:val="10"/>
            </w:pPr>
            <w:r>
              <w:t>项目名称</w:t>
            </w:r>
          </w:p>
        </w:tc>
        <w:tc>
          <w:tcPr>
            <w:tcW w:w="6095" w:type="dxa"/>
            <w:gridSpan w:val="3"/>
            <w:vAlign w:val="center"/>
          </w:tcPr>
          <w:p>
            <w:pPr>
              <w:pStyle w:val="12"/>
            </w:pPr>
            <w:r>
              <w:t>2022年度徐水经济开发区国际物流园基础设施建设项目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5000.00</w:t>
            </w:r>
          </w:p>
        </w:tc>
        <w:tc>
          <w:tcPr>
            <w:tcW w:w="2835" w:type="dxa"/>
            <w:vAlign w:val="center"/>
          </w:tcPr>
          <w:p>
            <w:pPr>
              <w:pStyle w:val="10"/>
            </w:pPr>
            <w:r>
              <w:t>其中：财政    资金</w:t>
            </w:r>
          </w:p>
        </w:tc>
        <w:tc>
          <w:tcPr>
            <w:tcW w:w="2551" w:type="dxa"/>
            <w:vAlign w:val="center"/>
          </w:tcPr>
          <w:p>
            <w:pPr>
              <w:pStyle w:val="12"/>
            </w:pPr>
            <w:r>
              <w:t>5000.00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该项资金主要用于2022年度徐水经济开发区国际物流园基础设施建设项目。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1.该项目建筑面积100358平方米，，项目建成后为经济的可持续发展提供新的产业成长支撑，为当地提高经济发展水平创造良好的产业布局与发展环境。</w:t>
            </w:r>
          </w:p>
          <w:p>
            <w:pPr>
              <w:pStyle w:val="12"/>
            </w:pPr>
            <w:r>
              <w:t>2.项目建设是适应现代物流业发展趋势，推进工业化和城镇化进程的一项有力措施，是支撑物流市场机制建立的需要，对有效带动项目区域商业市场的健康发展优化资源配置改善投资环境实现经济社会可持续发展提升城市综合力和竞争力具有重要意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建筑面积平米数</w:t>
            </w:r>
          </w:p>
        </w:tc>
        <w:tc>
          <w:tcPr>
            <w:tcW w:w="5386" w:type="dxa"/>
            <w:vAlign w:val="center"/>
          </w:tcPr>
          <w:p>
            <w:pPr>
              <w:pStyle w:val="12"/>
            </w:pPr>
            <w:r>
              <w:t>反映该项工程建筑面积平米数的情况</w:t>
            </w:r>
          </w:p>
        </w:tc>
        <w:tc>
          <w:tcPr>
            <w:tcW w:w="2268" w:type="dxa"/>
            <w:vAlign w:val="center"/>
          </w:tcPr>
          <w:p>
            <w:pPr>
              <w:pStyle w:val="12"/>
            </w:pPr>
            <w:r>
              <w:t>100358平方米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建设合格率</w:t>
            </w:r>
          </w:p>
        </w:tc>
        <w:tc>
          <w:tcPr>
            <w:tcW w:w="5386" w:type="dxa"/>
            <w:vAlign w:val="center"/>
          </w:tcPr>
          <w:p>
            <w:pPr>
              <w:pStyle w:val="12"/>
            </w:pPr>
            <w:r>
              <w:t>反映该项工程建设的合格率情况</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建设及时率</w:t>
            </w:r>
          </w:p>
        </w:tc>
        <w:tc>
          <w:tcPr>
            <w:tcW w:w="5386" w:type="dxa"/>
            <w:vAlign w:val="center"/>
          </w:tcPr>
          <w:p>
            <w:pPr>
              <w:pStyle w:val="12"/>
            </w:pPr>
            <w:r>
              <w:t>反映该项工程按合同约定开工建设及时率情况</w:t>
            </w:r>
          </w:p>
        </w:tc>
        <w:tc>
          <w:tcPr>
            <w:tcW w:w="2268" w:type="dxa"/>
            <w:vAlign w:val="center"/>
          </w:tcPr>
          <w:p>
            <w:pPr>
              <w:pStyle w:val="12"/>
            </w:pPr>
            <w:r>
              <w:t>≥95%</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反映该项工程项目成本费用的情况</w:t>
            </w:r>
          </w:p>
        </w:tc>
        <w:tc>
          <w:tcPr>
            <w:tcW w:w="2268" w:type="dxa"/>
            <w:vAlign w:val="center"/>
          </w:tcPr>
          <w:p>
            <w:pPr>
              <w:pStyle w:val="12"/>
            </w:pPr>
            <w:r>
              <w:t>≤5000万元</w:t>
            </w:r>
          </w:p>
        </w:tc>
        <w:tc>
          <w:tcPr>
            <w:tcW w:w="1276" w:type="dxa"/>
            <w:vAlign w:val="center"/>
          </w:tcPr>
          <w:p>
            <w:pPr>
              <w:pStyle w:val="12"/>
            </w:pPr>
            <w:r>
              <w:t>项目建设合同及中间计量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投资环境提升率</w:t>
            </w:r>
          </w:p>
        </w:tc>
        <w:tc>
          <w:tcPr>
            <w:tcW w:w="5386" w:type="dxa"/>
            <w:vAlign w:val="center"/>
          </w:tcPr>
          <w:p>
            <w:pPr>
              <w:pStyle w:val="12"/>
            </w:pPr>
            <w:r>
              <w:t>反映此项资金投入后园区投资环境提升率情况</w:t>
            </w:r>
          </w:p>
        </w:tc>
        <w:tc>
          <w:tcPr>
            <w:tcW w:w="2268" w:type="dxa"/>
            <w:vAlign w:val="center"/>
          </w:tcPr>
          <w:p>
            <w:pPr>
              <w:pStyle w:val="12"/>
            </w:pPr>
            <w:r>
              <w:t>≥90%</w:t>
            </w:r>
          </w:p>
        </w:tc>
        <w:tc>
          <w:tcPr>
            <w:tcW w:w="1276" w:type="dxa"/>
            <w:vAlign w:val="center"/>
          </w:tcPr>
          <w:p>
            <w:pPr>
              <w:pStyle w:val="12"/>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2、河北徐水经济开发区2024年度基础设施建设及配套设施项目绩效目标表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130625234Z47SS2NA2B28</w:t>
            </w:r>
          </w:p>
        </w:tc>
        <w:tc>
          <w:tcPr>
            <w:tcW w:w="2835" w:type="dxa"/>
            <w:vAlign w:val="center"/>
          </w:tcPr>
          <w:p>
            <w:pPr>
              <w:pStyle w:val="10"/>
            </w:pPr>
            <w:r>
              <w:t>项目名称</w:t>
            </w:r>
          </w:p>
        </w:tc>
        <w:tc>
          <w:tcPr>
            <w:tcW w:w="6095" w:type="dxa"/>
            <w:gridSpan w:val="3"/>
            <w:vAlign w:val="center"/>
          </w:tcPr>
          <w:p>
            <w:pPr>
              <w:pStyle w:val="12"/>
            </w:pPr>
            <w:r>
              <w:t>河北徐水经济开发区2024年度基础设施建设及配套设施项目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30000.00</w:t>
            </w:r>
          </w:p>
        </w:tc>
        <w:tc>
          <w:tcPr>
            <w:tcW w:w="2835" w:type="dxa"/>
            <w:vAlign w:val="center"/>
          </w:tcPr>
          <w:p>
            <w:pPr>
              <w:pStyle w:val="10"/>
            </w:pPr>
            <w:r>
              <w:t>其中：财政    资金</w:t>
            </w:r>
          </w:p>
        </w:tc>
        <w:tc>
          <w:tcPr>
            <w:tcW w:w="2551" w:type="dxa"/>
            <w:vAlign w:val="center"/>
          </w:tcPr>
          <w:p>
            <w:pPr>
              <w:pStyle w:val="12"/>
            </w:pPr>
            <w:r>
              <w:t>30000.00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该项资金主要用于徐水经济开发区2024年度基础设施建设及配套设施项目。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10000.00</w:t>
            </w:r>
          </w:p>
        </w:tc>
        <w:tc>
          <w:tcPr>
            <w:tcW w:w="2551" w:type="dxa"/>
            <w:vAlign w:val="center"/>
          </w:tcPr>
          <w:p>
            <w:pPr>
              <w:pStyle w:val="13"/>
            </w:pPr>
            <w:r>
              <w:t>20000.00</w:t>
            </w:r>
          </w:p>
        </w:tc>
        <w:tc>
          <w:tcPr>
            <w:tcW w:w="3544" w:type="dxa"/>
            <w:gridSpan w:val="2"/>
            <w:vAlign w:val="center"/>
          </w:tcPr>
          <w:p>
            <w:pPr>
              <w:pStyle w:val="13"/>
            </w:pPr>
            <w:r>
              <w:t>30000.00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1.该项目所涉及的绩效目标属于涉密范围。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3、纪检保障经费绩效目标表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13062526P00004910041Y</w:t>
            </w:r>
          </w:p>
        </w:tc>
        <w:tc>
          <w:tcPr>
            <w:tcW w:w="2835" w:type="dxa"/>
            <w:vAlign w:val="center"/>
          </w:tcPr>
          <w:p>
            <w:pPr>
              <w:pStyle w:val="10"/>
            </w:pPr>
            <w:r>
              <w:t>项目名称</w:t>
            </w:r>
          </w:p>
        </w:tc>
        <w:tc>
          <w:tcPr>
            <w:tcW w:w="6095" w:type="dxa"/>
            <w:gridSpan w:val="3"/>
            <w:vAlign w:val="center"/>
          </w:tcPr>
          <w:p>
            <w:pPr>
              <w:pStyle w:val="12"/>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w:t>
            </w:r>
          </w:p>
        </w:tc>
        <w:tc>
          <w:tcPr>
            <w:tcW w:w="2835" w:type="dxa"/>
            <w:vAlign w:val="center"/>
          </w:tcPr>
          <w:p>
            <w:pPr>
              <w:pStyle w:val="10"/>
            </w:pPr>
            <w:r>
              <w:t>其中：财政    资金</w:t>
            </w:r>
          </w:p>
        </w:tc>
        <w:tc>
          <w:tcPr>
            <w:tcW w:w="2551" w:type="dxa"/>
            <w:vAlign w:val="center"/>
          </w:tcPr>
          <w:p>
            <w:pPr>
              <w:pStyle w:val="12"/>
            </w:pPr>
            <w:r>
              <w:t>2.20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该项资金主要用于开发区纪检办公及运转保障。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1.10</w:t>
            </w:r>
          </w:p>
        </w:tc>
        <w:tc>
          <w:tcPr>
            <w:tcW w:w="2551" w:type="dxa"/>
            <w:vAlign w:val="center"/>
          </w:tcPr>
          <w:p>
            <w:pPr>
              <w:pStyle w:val="13"/>
            </w:pPr>
            <w:r>
              <w:t>1.50</w:t>
            </w:r>
          </w:p>
        </w:tc>
        <w:tc>
          <w:tcPr>
            <w:tcW w:w="3544" w:type="dxa"/>
            <w:gridSpan w:val="2"/>
            <w:vAlign w:val="center"/>
          </w:tcPr>
          <w:p>
            <w:pPr>
              <w:pStyle w:val="13"/>
            </w:pPr>
            <w:r>
              <w:t>2.20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1.开发区纪工委通过每月至少1次、每年不少于12次的巡视，不断强化开发区干部队伍建设，提高干部队伍的整体素质和能力，保障党的纯洁性和事业发展，全年需要经费2.2万元。</w:t>
            </w:r>
          </w:p>
          <w:p>
            <w:pPr>
              <w:pStyle w:val="12"/>
            </w:pPr>
            <w:r>
              <w:t>2.贯彻党的纪检监督职能，通过纪检监督检查，改善了园区投资环境，投诉明显降低。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纪检巡视次数</w:t>
            </w:r>
          </w:p>
        </w:tc>
        <w:tc>
          <w:tcPr>
            <w:tcW w:w="5386" w:type="dxa"/>
            <w:vAlign w:val="center"/>
          </w:tcPr>
          <w:p>
            <w:pPr>
              <w:pStyle w:val="12"/>
            </w:pPr>
            <w:r>
              <w:t>开发区纪工委对开发区局机关及园区环境每年巡视次数</w:t>
            </w:r>
          </w:p>
        </w:tc>
        <w:tc>
          <w:tcPr>
            <w:tcW w:w="2268" w:type="dxa"/>
            <w:vAlign w:val="center"/>
          </w:tcPr>
          <w:p>
            <w:pPr>
              <w:pStyle w:val="12"/>
            </w:pPr>
            <w:r>
              <w:t>≥12次</w:t>
            </w:r>
          </w:p>
        </w:tc>
        <w:tc>
          <w:tcPr>
            <w:tcW w:w="1276" w:type="dxa"/>
            <w:vAlign w:val="center"/>
          </w:tcPr>
          <w:p>
            <w:pPr>
              <w:pStyle w:val="12"/>
            </w:pPr>
            <w:r>
              <w:t>纪检保障经费项目实施计划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巡视人员到位率</w:t>
            </w:r>
          </w:p>
        </w:tc>
        <w:tc>
          <w:tcPr>
            <w:tcW w:w="5386" w:type="dxa"/>
            <w:vAlign w:val="center"/>
          </w:tcPr>
          <w:p>
            <w:pPr>
              <w:pStyle w:val="12"/>
            </w:pPr>
            <w:r>
              <w:t>开发区纪工委巡视人员到位情况</w:t>
            </w:r>
          </w:p>
        </w:tc>
        <w:tc>
          <w:tcPr>
            <w:tcW w:w="2268" w:type="dxa"/>
            <w:vAlign w:val="center"/>
          </w:tcPr>
          <w:p>
            <w:pPr>
              <w:pStyle w:val="12"/>
            </w:pPr>
            <w:r>
              <w:t>100%</w:t>
            </w:r>
          </w:p>
        </w:tc>
        <w:tc>
          <w:tcPr>
            <w:tcW w:w="1276" w:type="dxa"/>
            <w:vAlign w:val="center"/>
          </w:tcPr>
          <w:p>
            <w:pPr>
              <w:pStyle w:val="12"/>
            </w:pPr>
            <w:r>
              <w:t>纪检保障经费项目实施计划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纪检巡视开展及时率</w:t>
            </w:r>
          </w:p>
        </w:tc>
        <w:tc>
          <w:tcPr>
            <w:tcW w:w="5386" w:type="dxa"/>
            <w:vAlign w:val="center"/>
          </w:tcPr>
          <w:p>
            <w:pPr>
              <w:pStyle w:val="12"/>
            </w:pPr>
            <w:r>
              <w:t>开发区纪工委巡视开展及时情况</w:t>
            </w:r>
          </w:p>
        </w:tc>
        <w:tc>
          <w:tcPr>
            <w:tcW w:w="2268" w:type="dxa"/>
            <w:vAlign w:val="center"/>
          </w:tcPr>
          <w:p>
            <w:pPr>
              <w:pStyle w:val="12"/>
            </w:pPr>
            <w:r>
              <w:t>≥90%</w:t>
            </w:r>
          </w:p>
        </w:tc>
        <w:tc>
          <w:tcPr>
            <w:tcW w:w="1276" w:type="dxa"/>
            <w:vAlign w:val="center"/>
          </w:tcPr>
          <w:p>
            <w:pPr>
              <w:pStyle w:val="12"/>
            </w:pPr>
            <w:r>
              <w:t>纪检保障经费项目实施计划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纪检办公及运转成本费用</w:t>
            </w:r>
          </w:p>
        </w:tc>
        <w:tc>
          <w:tcPr>
            <w:tcW w:w="5386" w:type="dxa"/>
            <w:vAlign w:val="center"/>
          </w:tcPr>
          <w:p>
            <w:pPr>
              <w:pStyle w:val="12"/>
            </w:pPr>
            <w:r>
              <w:t>反映纪检办公及运转成本费用的情况</w:t>
            </w:r>
          </w:p>
        </w:tc>
        <w:tc>
          <w:tcPr>
            <w:tcW w:w="2268" w:type="dxa"/>
            <w:vAlign w:val="center"/>
          </w:tcPr>
          <w:p>
            <w:pPr>
              <w:pStyle w:val="12"/>
            </w:pPr>
            <w:r>
              <w:t>≤2.2万元</w:t>
            </w:r>
          </w:p>
        </w:tc>
        <w:tc>
          <w:tcPr>
            <w:tcW w:w="1276" w:type="dxa"/>
            <w:vAlign w:val="center"/>
          </w:tcPr>
          <w:p>
            <w:pPr>
              <w:pStyle w:val="12"/>
            </w:pPr>
            <w:r>
              <w:t>纪检保障经费项目实施计划、徐水县委办转发中共徐水县纪委等5</w:t>
            </w:r>
            <w:r>
              <w:rPr>
                <w:rFonts w:hint="eastAsia"/>
                <w:lang w:eastAsia="zh-CN"/>
              </w:rPr>
              <w:t>单位</w:t>
            </w:r>
            <w:r>
              <w:t>印发的《关于进一步加强乡镇纪检组织建设的实施意见》的通知（徐办发【2012】34号）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园区投资环境提升率</w:t>
            </w:r>
          </w:p>
        </w:tc>
        <w:tc>
          <w:tcPr>
            <w:tcW w:w="5386" w:type="dxa"/>
            <w:vAlign w:val="center"/>
          </w:tcPr>
          <w:p>
            <w:pPr>
              <w:pStyle w:val="12"/>
            </w:pPr>
            <w:r>
              <w:t>通过纪检监督检查，改善了园区投资环境，降低投诉率</w:t>
            </w:r>
          </w:p>
        </w:tc>
        <w:tc>
          <w:tcPr>
            <w:tcW w:w="2268" w:type="dxa"/>
            <w:vAlign w:val="center"/>
          </w:tcPr>
          <w:p>
            <w:pPr>
              <w:pStyle w:val="12"/>
            </w:pPr>
            <w:r>
              <w:t>≥90％</w:t>
            </w:r>
          </w:p>
        </w:tc>
        <w:tc>
          <w:tcPr>
            <w:tcW w:w="1276" w:type="dxa"/>
            <w:vAlign w:val="center"/>
          </w:tcPr>
          <w:p>
            <w:pPr>
              <w:pStyle w:val="12"/>
            </w:pPr>
            <w:r>
              <w:t>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对开发区纪工委工作满意度</w:t>
            </w:r>
          </w:p>
        </w:tc>
        <w:tc>
          <w:tcPr>
            <w:tcW w:w="5386" w:type="dxa"/>
            <w:vAlign w:val="center"/>
          </w:tcPr>
          <w:p>
            <w:pPr>
              <w:pStyle w:val="12"/>
            </w:pPr>
            <w:r>
              <w:t>指开发区局机关及园区企业、居民对开发区纪工委工作满意度情况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4、开发区2025年12月份环卫保洁服务项目工人工资绩效目标表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13062526P00015710044D</w:t>
            </w:r>
          </w:p>
        </w:tc>
        <w:tc>
          <w:tcPr>
            <w:tcW w:w="2835" w:type="dxa"/>
            <w:vAlign w:val="center"/>
          </w:tcPr>
          <w:p>
            <w:pPr>
              <w:pStyle w:val="10"/>
            </w:pPr>
            <w:r>
              <w:t>项目名称</w:t>
            </w:r>
          </w:p>
        </w:tc>
        <w:tc>
          <w:tcPr>
            <w:tcW w:w="6095" w:type="dxa"/>
            <w:gridSpan w:val="3"/>
            <w:vAlign w:val="center"/>
          </w:tcPr>
          <w:p>
            <w:pPr>
              <w:pStyle w:val="12"/>
            </w:pPr>
            <w:r>
              <w:t>开发区2025年12月份环卫保洁服务项目工人工资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29.87</w:t>
            </w:r>
          </w:p>
        </w:tc>
        <w:tc>
          <w:tcPr>
            <w:tcW w:w="2835" w:type="dxa"/>
            <w:vAlign w:val="center"/>
          </w:tcPr>
          <w:p>
            <w:pPr>
              <w:pStyle w:val="10"/>
            </w:pPr>
            <w:r>
              <w:t>其中：财政    资金</w:t>
            </w:r>
          </w:p>
        </w:tc>
        <w:tc>
          <w:tcPr>
            <w:tcW w:w="2551" w:type="dxa"/>
            <w:vAlign w:val="center"/>
          </w:tcPr>
          <w:p>
            <w:pPr>
              <w:pStyle w:val="12"/>
            </w:pPr>
            <w:r>
              <w:t>29.87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该项资金主要用于开发区2025年12月份环卫保洁服务项目工人工资。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29.87</w:t>
            </w:r>
          </w:p>
        </w:tc>
        <w:tc>
          <w:tcPr>
            <w:tcW w:w="2835" w:type="dxa"/>
            <w:vAlign w:val="center"/>
          </w:tcPr>
          <w:p>
            <w:pPr>
              <w:pStyle w:val="13"/>
            </w:pPr>
            <w:r>
              <w:t>29.87</w:t>
            </w:r>
          </w:p>
        </w:tc>
        <w:tc>
          <w:tcPr>
            <w:tcW w:w="2551" w:type="dxa"/>
            <w:vAlign w:val="center"/>
          </w:tcPr>
          <w:p>
            <w:pPr>
              <w:pStyle w:val="13"/>
            </w:pPr>
            <w:r>
              <w:t>29.87</w:t>
            </w:r>
          </w:p>
        </w:tc>
        <w:tc>
          <w:tcPr>
            <w:tcW w:w="3544" w:type="dxa"/>
            <w:gridSpan w:val="2"/>
            <w:vAlign w:val="center"/>
          </w:tcPr>
          <w:p>
            <w:pPr>
              <w:pStyle w:val="13"/>
            </w:pPr>
            <w:r>
              <w:t>29.87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1.加强园区市容和环境卫生管理，创造整洁、优美、文明的园区环境，提升园区品位，提高居民生活质量，营造良好的招商引资外部环境。</w:t>
            </w:r>
          </w:p>
          <w:p>
            <w:pPr>
              <w:pStyle w:val="12"/>
            </w:pPr>
            <w:r>
              <w:t>2.本次支付环卫保洁项目环卫工人2025年12月份工资298700元。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工资月数</w:t>
            </w:r>
          </w:p>
        </w:tc>
        <w:tc>
          <w:tcPr>
            <w:tcW w:w="5386" w:type="dxa"/>
            <w:vAlign w:val="center"/>
          </w:tcPr>
          <w:p>
            <w:pPr>
              <w:pStyle w:val="12"/>
            </w:pPr>
            <w:r>
              <w:t>反映本次支付环卫工人工资发放月数的情况</w:t>
            </w:r>
          </w:p>
        </w:tc>
        <w:tc>
          <w:tcPr>
            <w:tcW w:w="2268" w:type="dxa"/>
            <w:vAlign w:val="center"/>
          </w:tcPr>
          <w:p>
            <w:pPr>
              <w:pStyle w:val="12"/>
            </w:pPr>
            <w:r>
              <w:t>1个月</w:t>
            </w:r>
          </w:p>
        </w:tc>
        <w:tc>
          <w:tcPr>
            <w:tcW w:w="1276" w:type="dxa"/>
            <w:vAlign w:val="center"/>
          </w:tcPr>
          <w:p>
            <w:pPr>
              <w:pStyle w:val="12"/>
            </w:pPr>
            <w:r>
              <w:t>开发区环卫保洁项目实施计划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环境卫生质量合格率</w:t>
            </w:r>
          </w:p>
        </w:tc>
        <w:tc>
          <w:tcPr>
            <w:tcW w:w="5386" w:type="dxa"/>
            <w:vAlign w:val="center"/>
          </w:tcPr>
          <w:p>
            <w:pPr>
              <w:pStyle w:val="12"/>
            </w:pPr>
            <w:r>
              <w:t>反映园区环境卫生质量合格率情况</w:t>
            </w:r>
          </w:p>
        </w:tc>
        <w:tc>
          <w:tcPr>
            <w:tcW w:w="2268" w:type="dxa"/>
            <w:vAlign w:val="center"/>
          </w:tcPr>
          <w:p>
            <w:pPr>
              <w:pStyle w:val="12"/>
            </w:pPr>
            <w:r>
              <w:t>100%</w:t>
            </w:r>
          </w:p>
        </w:tc>
        <w:tc>
          <w:tcPr>
            <w:tcW w:w="1276" w:type="dxa"/>
            <w:vAlign w:val="center"/>
          </w:tcPr>
          <w:p>
            <w:pPr>
              <w:pStyle w:val="12"/>
            </w:pPr>
            <w:r>
              <w:t>开发区环卫保洁项目实施计划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道路卫生清扫及时率</w:t>
            </w:r>
          </w:p>
        </w:tc>
        <w:tc>
          <w:tcPr>
            <w:tcW w:w="5386" w:type="dxa"/>
            <w:vAlign w:val="center"/>
          </w:tcPr>
          <w:p>
            <w:pPr>
              <w:pStyle w:val="12"/>
            </w:pPr>
            <w:r>
              <w:t>反映园区道路卫生清扫及时率情况</w:t>
            </w:r>
          </w:p>
        </w:tc>
        <w:tc>
          <w:tcPr>
            <w:tcW w:w="2268" w:type="dxa"/>
            <w:vAlign w:val="center"/>
          </w:tcPr>
          <w:p>
            <w:pPr>
              <w:pStyle w:val="12"/>
            </w:pPr>
            <w:r>
              <w:t>≥95%</w:t>
            </w:r>
          </w:p>
        </w:tc>
        <w:tc>
          <w:tcPr>
            <w:tcW w:w="1276" w:type="dxa"/>
            <w:vAlign w:val="center"/>
          </w:tcPr>
          <w:p>
            <w:pPr>
              <w:pStyle w:val="12"/>
            </w:pPr>
            <w:r>
              <w:t>开发区环卫保洁项目实施计划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环卫工人工资成本费用</w:t>
            </w:r>
          </w:p>
        </w:tc>
        <w:tc>
          <w:tcPr>
            <w:tcW w:w="5386" w:type="dxa"/>
            <w:vAlign w:val="center"/>
          </w:tcPr>
          <w:p>
            <w:pPr>
              <w:pStyle w:val="12"/>
            </w:pPr>
            <w:r>
              <w:t>反映环卫保洁项目环卫工人工资成本费用的情况</w:t>
            </w:r>
          </w:p>
        </w:tc>
        <w:tc>
          <w:tcPr>
            <w:tcW w:w="2268" w:type="dxa"/>
            <w:vAlign w:val="center"/>
          </w:tcPr>
          <w:p>
            <w:pPr>
              <w:pStyle w:val="12"/>
            </w:pPr>
            <w:r>
              <w:t>≤29.87万元</w:t>
            </w:r>
          </w:p>
        </w:tc>
        <w:tc>
          <w:tcPr>
            <w:tcW w:w="1276" w:type="dxa"/>
            <w:vAlign w:val="center"/>
          </w:tcPr>
          <w:p>
            <w:pPr>
              <w:pStyle w:val="12"/>
            </w:pPr>
            <w:r>
              <w:t>开发区环卫保洁项目实施计划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园区道路环境卫生提高率</w:t>
            </w:r>
          </w:p>
        </w:tc>
        <w:tc>
          <w:tcPr>
            <w:tcW w:w="5386" w:type="dxa"/>
            <w:vAlign w:val="center"/>
          </w:tcPr>
          <w:p>
            <w:pPr>
              <w:pStyle w:val="12"/>
            </w:pPr>
            <w:r>
              <w:t>反映园区园区道路环境卫生提高率情况</w:t>
            </w:r>
          </w:p>
        </w:tc>
        <w:tc>
          <w:tcPr>
            <w:tcW w:w="2268" w:type="dxa"/>
            <w:vAlign w:val="center"/>
          </w:tcPr>
          <w:p>
            <w:pPr>
              <w:pStyle w:val="12"/>
            </w:pPr>
            <w:r>
              <w:t>≥90%</w:t>
            </w:r>
          </w:p>
        </w:tc>
        <w:tc>
          <w:tcPr>
            <w:tcW w:w="1276" w:type="dxa"/>
            <w:vAlign w:val="center"/>
          </w:tcPr>
          <w:p>
            <w:pPr>
              <w:pStyle w:val="12"/>
            </w:pPr>
            <w:r>
              <w:t>开发区环卫保洁项目实施计划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反映园区内企业及居民对开发区内道路、公厕、天桥及相关市政设施卫生的满意度情况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5、开发区人事薪酬改革绩效目标表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13062526P00023210261R</w:t>
            </w:r>
          </w:p>
        </w:tc>
        <w:tc>
          <w:tcPr>
            <w:tcW w:w="2835" w:type="dxa"/>
            <w:vAlign w:val="center"/>
          </w:tcPr>
          <w:p>
            <w:pPr>
              <w:pStyle w:val="10"/>
            </w:pPr>
            <w:r>
              <w:t>项目名称</w:t>
            </w:r>
          </w:p>
        </w:tc>
        <w:tc>
          <w:tcPr>
            <w:tcW w:w="6095" w:type="dxa"/>
            <w:gridSpan w:val="3"/>
            <w:vAlign w:val="center"/>
          </w:tcPr>
          <w:p>
            <w:pPr>
              <w:pStyle w:val="12"/>
            </w:pPr>
            <w:r>
              <w:t>开发区人事薪酬改革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537.37</w:t>
            </w:r>
          </w:p>
        </w:tc>
        <w:tc>
          <w:tcPr>
            <w:tcW w:w="2835" w:type="dxa"/>
            <w:vAlign w:val="center"/>
          </w:tcPr>
          <w:p>
            <w:pPr>
              <w:pStyle w:val="10"/>
            </w:pPr>
            <w:r>
              <w:t>其中：财政    资金</w:t>
            </w:r>
          </w:p>
        </w:tc>
        <w:tc>
          <w:tcPr>
            <w:tcW w:w="2551" w:type="dxa"/>
            <w:vAlign w:val="center"/>
          </w:tcPr>
          <w:p>
            <w:pPr>
              <w:pStyle w:val="12"/>
            </w:pPr>
            <w:r>
              <w:t>537.37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该项资金主要用于落实开发区人事薪酬改革。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134.00</w:t>
            </w:r>
          </w:p>
        </w:tc>
        <w:tc>
          <w:tcPr>
            <w:tcW w:w="2835" w:type="dxa"/>
            <w:vAlign w:val="center"/>
          </w:tcPr>
          <w:p>
            <w:pPr>
              <w:pStyle w:val="13"/>
            </w:pPr>
            <w:r>
              <w:t>269.00</w:t>
            </w:r>
          </w:p>
        </w:tc>
        <w:tc>
          <w:tcPr>
            <w:tcW w:w="2551" w:type="dxa"/>
            <w:vAlign w:val="center"/>
          </w:tcPr>
          <w:p>
            <w:pPr>
              <w:pStyle w:val="13"/>
            </w:pPr>
            <w:r>
              <w:t>403.00</w:t>
            </w:r>
          </w:p>
        </w:tc>
        <w:tc>
          <w:tcPr>
            <w:tcW w:w="3544" w:type="dxa"/>
            <w:gridSpan w:val="2"/>
            <w:vAlign w:val="center"/>
          </w:tcPr>
          <w:p>
            <w:pPr>
              <w:pStyle w:val="13"/>
            </w:pPr>
            <w:r>
              <w:t>537.37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1.开发区目前执行改革薪酬人员40人，改革薪酬由基础工资和绩效工资两部分构成，不再执行原工资结构，设定新的岗位和职责，主要是激发工作人员创新活力，打破原有的阶级限制，实现技高者多得。</w:t>
            </w:r>
          </w:p>
          <w:p>
            <w:pPr>
              <w:pStyle w:val="12"/>
            </w:pPr>
            <w:r>
              <w:t>2.打破级别限制、推进绩效工资制，以岗定薪、按绩定酬，易岗易薪，体现“多劳多得，优劳多得、按劳分配”。同时兼顾公平，充分调动工作人员的积极性和创造性，进而促进园区的快速发展。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发放人员数量</w:t>
            </w:r>
          </w:p>
        </w:tc>
        <w:tc>
          <w:tcPr>
            <w:tcW w:w="5386" w:type="dxa"/>
            <w:vAlign w:val="center"/>
          </w:tcPr>
          <w:p>
            <w:pPr>
              <w:pStyle w:val="12"/>
            </w:pPr>
            <w:r>
              <w:t>反映在开发区管委会上班且在组织、人事</w:t>
            </w:r>
            <w:r>
              <w:rPr>
                <w:rFonts w:hint="eastAsia"/>
                <w:lang w:eastAsia="zh-CN"/>
              </w:rPr>
              <w:t>单位</w:t>
            </w:r>
            <w:r>
              <w:t>备案的享受改革薪酬人员数量情况</w:t>
            </w:r>
          </w:p>
        </w:tc>
        <w:tc>
          <w:tcPr>
            <w:tcW w:w="2268" w:type="dxa"/>
            <w:vAlign w:val="center"/>
          </w:tcPr>
          <w:p>
            <w:pPr>
              <w:pStyle w:val="12"/>
            </w:pPr>
            <w:r>
              <w:t>40人</w:t>
            </w:r>
          </w:p>
        </w:tc>
        <w:tc>
          <w:tcPr>
            <w:tcW w:w="1276" w:type="dxa"/>
            <w:vAlign w:val="center"/>
          </w:tcPr>
          <w:p>
            <w:pPr>
              <w:pStyle w:val="12"/>
            </w:pPr>
            <w:r>
              <w:t>徐水开发区党工委管委会工作人员绩效工资总量核定表</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多劳多得，优劳多得发放率</w:t>
            </w:r>
          </w:p>
        </w:tc>
        <w:tc>
          <w:tcPr>
            <w:tcW w:w="5386" w:type="dxa"/>
            <w:vAlign w:val="center"/>
          </w:tcPr>
          <w:p>
            <w:pPr>
              <w:pStyle w:val="12"/>
            </w:pPr>
            <w:r>
              <w:t>反映按照聘任的岗位和职责，以及季度考核结果实施“多劳多得，优劳多得”的发放情况</w:t>
            </w:r>
          </w:p>
        </w:tc>
        <w:tc>
          <w:tcPr>
            <w:tcW w:w="2268" w:type="dxa"/>
            <w:vAlign w:val="center"/>
          </w:tcPr>
          <w:p>
            <w:pPr>
              <w:pStyle w:val="12"/>
            </w:pPr>
            <w:r>
              <w:t>100%</w:t>
            </w:r>
          </w:p>
        </w:tc>
        <w:tc>
          <w:tcPr>
            <w:tcW w:w="1276" w:type="dxa"/>
            <w:vAlign w:val="center"/>
          </w:tcPr>
          <w:p>
            <w:pPr>
              <w:pStyle w:val="12"/>
            </w:pPr>
            <w:r>
              <w:t>开发区人事薪酬改革项目实施计划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薪酬发放时间</w:t>
            </w:r>
          </w:p>
        </w:tc>
        <w:tc>
          <w:tcPr>
            <w:tcW w:w="5386" w:type="dxa"/>
            <w:vAlign w:val="center"/>
          </w:tcPr>
          <w:p>
            <w:pPr>
              <w:pStyle w:val="12"/>
            </w:pPr>
            <w:r>
              <w:t>反映改革薪酬中绩效工资发放时间情况</w:t>
            </w:r>
          </w:p>
        </w:tc>
        <w:tc>
          <w:tcPr>
            <w:tcW w:w="2268" w:type="dxa"/>
            <w:vAlign w:val="center"/>
          </w:tcPr>
          <w:p>
            <w:pPr>
              <w:pStyle w:val="12"/>
            </w:pPr>
            <w:r>
              <w:t>1每月/次</w:t>
            </w:r>
          </w:p>
        </w:tc>
        <w:tc>
          <w:tcPr>
            <w:tcW w:w="1276" w:type="dxa"/>
            <w:vAlign w:val="center"/>
          </w:tcPr>
          <w:p>
            <w:pPr>
              <w:pStyle w:val="12"/>
            </w:pPr>
            <w:r>
              <w:t>开发区人事薪酬改革项目实施计划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指开发区人事薪酬改革绩效工资成本费用的情况</w:t>
            </w:r>
          </w:p>
        </w:tc>
        <w:tc>
          <w:tcPr>
            <w:tcW w:w="2268" w:type="dxa"/>
            <w:vAlign w:val="center"/>
          </w:tcPr>
          <w:p>
            <w:pPr>
              <w:pStyle w:val="12"/>
            </w:pPr>
            <w:r>
              <w:t>≤5373666元</w:t>
            </w:r>
          </w:p>
        </w:tc>
        <w:tc>
          <w:tcPr>
            <w:tcW w:w="1276" w:type="dxa"/>
            <w:vAlign w:val="center"/>
          </w:tcPr>
          <w:p>
            <w:pPr>
              <w:pStyle w:val="12"/>
            </w:pPr>
            <w:r>
              <w:t>徐水开发区党工委管委会工作人员绩效工资总量核定表</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激发、提升工作积极性比率</w:t>
            </w:r>
          </w:p>
        </w:tc>
        <w:tc>
          <w:tcPr>
            <w:tcW w:w="5386" w:type="dxa"/>
            <w:vAlign w:val="center"/>
          </w:tcPr>
          <w:p>
            <w:pPr>
              <w:pStyle w:val="12"/>
            </w:pPr>
            <w:r>
              <w:t>反映实施改革薪酬后，对激发、提升员工工作热情与积极性比率情况</w:t>
            </w:r>
          </w:p>
        </w:tc>
        <w:tc>
          <w:tcPr>
            <w:tcW w:w="2268" w:type="dxa"/>
            <w:vAlign w:val="center"/>
          </w:tcPr>
          <w:p>
            <w:pPr>
              <w:pStyle w:val="12"/>
            </w:pPr>
            <w:r>
              <w:t>≥95%</w:t>
            </w:r>
          </w:p>
        </w:tc>
        <w:tc>
          <w:tcPr>
            <w:tcW w:w="1276" w:type="dxa"/>
            <w:vAlign w:val="center"/>
          </w:tcPr>
          <w:p>
            <w:pPr>
              <w:pStyle w:val="12"/>
            </w:pPr>
            <w:r>
              <w:t>开发区人事薪酬改革项目实施计划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实施改革薪酬工作人员满意度</w:t>
            </w:r>
          </w:p>
        </w:tc>
        <w:tc>
          <w:tcPr>
            <w:tcW w:w="5386" w:type="dxa"/>
            <w:vAlign w:val="center"/>
          </w:tcPr>
          <w:p>
            <w:pPr>
              <w:pStyle w:val="12"/>
            </w:pPr>
            <w:r>
              <w:t>反映开发区管委会实际在岗人员对实施改革薪酬工资待遇的满意程度情况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6、开发区综合执法经费绩效目标表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13062526P00003310015G</w:t>
            </w:r>
          </w:p>
        </w:tc>
        <w:tc>
          <w:tcPr>
            <w:tcW w:w="2835" w:type="dxa"/>
            <w:vAlign w:val="center"/>
          </w:tcPr>
          <w:p>
            <w:pPr>
              <w:pStyle w:val="10"/>
            </w:pPr>
            <w:r>
              <w:t>项目名称</w:t>
            </w:r>
          </w:p>
        </w:tc>
        <w:tc>
          <w:tcPr>
            <w:tcW w:w="6095" w:type="dxa"/>
            <w:gridSpan w:val="3"/>
            <w:vAlign w:val="center"/>
          </w:tcPr>
          <w:p>
            <w:pPr>
              <w:pStyle w:val="12"/>
            </w:pPr>
            <w:r>
              <w:t>开发区综合执法经费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该项资金主要用于开发区综合执法办公及车辆运行费用。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8.00</w:t>
            </w:r>
          </w:p>
        </w:tc>
        <w:tc>
          <w:tcPr>
            <w:tcW w:w="2551" w:type="dxa"/>
            <w:vAlign w:val="center"/>
          </w:tcPr>
          <w:p>
            <w:pPr>
              <w:pStyle w:val="13"/>
            </w:pPr>
            <w:r>
              <w:t>10.00</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区综合执法局抽调一个中队10人、2辆执法车到开发区进行综合执法，每周至少3次的不间断巡查，对开发区内店外经营、占道经营、乱设摊点、露天烧烤、擅自设置户外广告、标语、条幅、乱贴乱画、违法建筑、渣土运输车辆、便道秩序等进行管理和查处。</w:t>
            </w:r>
          </w:p>
          <w:p>
            <w:pPr>
              <w:pStyle w:val="12"/>
            </w:pPr>
            <w:r>
              <w:t>2.该项资金主要用于开发区执法中队办公及车辆运转等支出，全年需要经费15万元，以开发区为中心，加大巡查力度，持续开展便道秩序和环境卫生综合整治工作，改善开发区城市面貌，提升整体形象。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执法巡查人数</w:t>
            </w:r>
          </w:p>
        </w:tc>
        <w:tc>
          <w:tcPr>
            <w:tcW w:w="5386" w:type="dxa"/>
            <w:vAlign w:val="center"/>
          </w:tcPr>
          <w:p>
            <w:pPr>
              <w:pStyle w:val="12"/>
            </w:pPr>
            <w:r>
              <w:t>反映开发区综合执法巡查人数情况</w:t>
            </w:r>
          </w:p>
        </w:tc>
        <w:tc>
          <w:tcPr>
            <w:tcW w:w="2268" w:type="dxa"/>
            <w:vAlign w:val="center"/>
          </w:tcPr>
          <w:p>
            <w:pPr>
              <w:pStyle w:val="12"/>
            </w:pPr>
            <w:r>
              <w:t>10人</w:t>
            </w:r>
          </w:p>
        </w:tc>
        <w:tc>
          <w:tcPr>
            <w:tcW w:w="1276" w:type="dxa"/>
            <w:vAlign w:val="center"/>
          </w:tcPr>
          <w:p>
            <w:pPr>
              <w:pStyle w:val="12"/>
            </w:pPr>
            <w:r>
              <w:t>开发区综合执法经费项目实施计划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执法巡查车辆</w:t>
            </w:r>
          </w:p>
        </w:tc>
        <w:tc>
          <w:tcPr>
            <w:tcW w:w="5386" w:type="dxa"/>
            <w:vAlign w:val="center"/>
          </w:tcPr>
          <w:p>
            <w:pPr>
              <w:pStyle w:val="12"/>
            </w:pPr>
            <w:r>
              <w:t>反映开发区综合执法巡查车辆数量情况</w:t>
            </w:r>
          </w:p>
        </w:tc>
        <w:tc>
          <w:tcPr>
            <w:tcW w:w="2268" w:type="dxa"/>
            <w:vAlign w:val="center"/>
          </w:tcPr>
          <w:p>
            <w:pPr>
              <w:pStyle w:val="12"/>
            </w:pPr>
            <w:r>
              <w:t>2辆</w:t>
            </w:r>
          </w:p>
        </w:tc>
        <w:tc>
          <w:tcPr>
            <w:tcW w:w="1276" w:type="dxa"/>
            <w:vAlign w:val="center"/>
          </w:tcPr>
          <w:p>
            <w:pPr>
              <w:pStyle w:val="12"/>
            </w:pPr>
            <w:r>
              <w:t>开发区综合执法经费项目实施计划、车辆定点加油协议与维修协议</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执法巡查次数</w:t>
            </w:r>
          </w:p>
        </w:tc>
        <w:tc>
          <w:tcPr>
            <w:tcW w:w="5386" w:type="dxa"/>
            <w:vAlign w:val="center"/>
          </w:tcPr>
          <w:p>
            <w:pPr>
              <w:pStyle w:val="12"/>
            </w:pPr>
            <w:r>
              <w:t>反映开发区综合执法每周巡查次数情况</w:t>
            </w:r>
          </w:p>
        </w:tc>
        <w:tc>
          <w:tcPr>
            <w:tcW w:w="2268" w:type="dxa"/>
            <w:vAlign w:val="center"/>
          </w:tcPr>
          <w:p>
            <w:pPr>
              <w:pStyle w:val="12"/>
            </w:pPr>
            <w:r>
              <w:t>3次</w:t>
            </w:r>
          </w:p>
        </w:tc>
        <w:tc>
          <w:tcPr>
            <w:tcW w:w="1276" w:type="dxa"/>
            <w:vAlign w:val="center"/>
          </w:tcPr>
          <w:p>
            <w:pPr>
              <w:pStyle w:val="12"/>
            </w:pPr>
            <w:r>
              <w:t>开发区综合执法经费项目实施计划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执法巡查人员到位率</w:t>
            </w:r>
          </w:p>
        </w:tc>
        <w:tc>
          <w:tcPr>
            <w:tcW w:w="5386" w:type="dxa"/>
            <w:vAlign w:val="center"/>
          </w:tcPr>
          <w:p>
            <w:pPr>
              <w:pStyle w:val="12"/>
            </w:pPr>
            <w:r>
              <w:t>反映开发区综合执法巡查人员执法到位率情况</w:t>
            </w:r>
          </w:p>
        </w:tc>
        <w:tc>
          <w:tcPr>
            <w:tcW w:w="2268" w:type="dxa"/>
            <w:vAlign w:val="center"/>
          </w:tcPr>
          <w:p>
            <w:pPr>
              <w:pStyle w:val="12"/>
            </w:pPr>
            <w:r>
              <w:t>≥95％</w:t>
            </w:r>
          </w:p>
        </w:tc>
        <w:tc>
          <w:tcPr>
            <w:tcW w:w="1276" w:type="dxa"/>
            <w:vAlign w:val="center"/>
          </w:tcPr>
          <w:p>
            <w:pPr>
              <w:pStyle w:val="12"/>
            </w:pPr>
            <w:r>
              <w:t>开发区综合执法经费项目实施计划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执法巡查开展及时率</w:t>
            </w:r>
          </w:p>
        </w:tc>
        <w:tc>
          <w:tcPr>
            <w:tcW w:w="5386" w:type="dxa"/>
            <w:vAlign w:val="center"/>
          </w:tcPr>
          <w:p>
            <w:pPr>
              <w:pStyle w:val="12"/>
            </w:pPr>
            <w:r>
              <w:t>反映开发区执法巡查开展及时率情况</w:t>
            </w:r>
          </w:p>
        </w:tc>
        <w:tc>
          <w:tcPr>
            <w:tcW w:w="2268" w:type="dxa"/>
            <w:vAlign w:val="center"/>
          </w:tcPr>
          <w:p>
            <w:pPr>
              <w:pStyle w:val="12"/>
            </w:pPr>
            <w:r>
              <w:t>≥95％</w:t>
            </w:r>
          </w:p>
        </w:tc>
        <w:tc>
          <w:tcPr>
            <w:tcW w:w="1276" w:type="dxa"/>
            <w:vAlign w:val="center"/>
          </w:tcPr>
          <w:p>
            <w:pPr>
              <w:pStyle w:val="12"/>
            </w:pPr>
            <w:r>
              <w:t>开发区综合执法经费项目实施计划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执法办公成本费用</w:t>
            </w:r>
          </w:p>
        </w:tc>
        <w:tc>
          <w:tcPr>
            <w:tcW w:w="5386" w:type="dxa"/>
            <w:vAlign w:val="center"/>
          </w:tcPr>
          <w:p>
            <w:pPr>
              <w:pStyle w:val="12"/>
            </w:pPr>
            <w:r>
              <w:t>反映开发区综合执法办公成本费用的情况</w:t>
            </w:r>
          </w:p>
        </w:tc>
        <w:tc>
          <w:tcPr>
            <w:tcW w:w="2268" w:type="dxa"/>
            <w:vAlign w:val="center"/>
          </w:tcPr>
          <w:p>
            <w:pPr>
              <w:pStyle w:val="12"/>
            </w:pPr>
            <w:r>
              <w:t>≤2万元</w:t>
            </w:r>
          </w:p>
        </w:tc>
        <w:tc>
          <w:tcPr>
            <w:tcW w:w="1276" w:type="dxa"/>
            <w:vAlign w:val="center"/>
          </w:tcPr>
          <w:p>
            <w:pPr>
              <w:pStyle w:val="12"/>
            </w:pPr>
            <w:r>
              <w:t>开发区综合执法经费项目实施计划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执法车辆运行成本费用</w:t>
            </w:r>
          </w:p>
        </w:tc>
        <w:tc>
          <w:tcPr>
            <w:tcW w:w="5386" w:type="dxa"/>
            <w:vAlign w:val="center"/>
          </w:tcPr>
          <w:p>
            <w:pPr>
              <w:pStyle w:val="12"/>
            </w:pPr>
            <w:r>
              <w:t>反映综合执法车辆运行成本费用的情况</w:t>
            </w:r>
          </w:p>
        </w:tc>
        <w:tc>
          <w:tcPr>
            <w:tcW w:w="2268" w:type="dxa"/>
            <w:vAlign w:val="center"/>
          </w:tcPr>
          <w:p>
            <w:pPr>
              <w:pStyle w:val="12"/>
            </w:pPr>
            <w:r>
              <w:t>≤13万元</w:t>
            </w:r>
          </w:p>
        </w:tc>
        <w:tc>
          <w:tcPr>
            <w:tcW w:w="1276" w:type="dxa"/>
            <w:vAlign w:val="center"/>
          </w:tcPr>
          <w:p>
            <w:pPr>
              <w:pStyle w:val="12"/>
            </w:pPr>
            <w:r>
              <w:t>开发区综合执法经费项目实施计划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综合环境及秩序整体提升率</w:t>
            </w:r>
          </w:p>
        </w:tc>
        <w:tc>
          <w:tcPr>
            <w:tcW w:w="5386" w:type="dxa"/>
            <w:vAlign w:val="center"/>
          </w:tcPr>
          <w:p>
            <w:pPr>
              <w:pStyle w:val="12"/>
            </w:pPr>
            <w:r>
              <w:t>反映抽调到开发区的执法中队开展执法使得开发区综合环境及秩序整体提升率情况</w:t>
            </w:r>
          </w:p>
        </w:tc>
        <w:tc>
          <w:tcPr>
            <w:tcW w:w="2268" w:type="dxa"/>
            <w:vAlign w:val="center"/>
          </w:tcPr>
          <w:p>
            <w:pPr>
              <w:pStyle w:val="12"/>
            </w:pPr>
            <w:r>
              <w:t>≥90%</w:t>
            </w:r>
          </w:p>
        </w:tc>
        <w:tc>
          <w:tcPr>
            <w:tcW w:w="1276" w:type="dxa"/>
            <w:vAlign w:val="center"/>
          </w:tcPr>
          <w:p>
            <w:pPr>
              <w:pStyle w:val="12"/>
            </w:pPr>
            <w:r>
              <w:t>开发区综合执法经费项目实施计划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对执法队人员工作的满意程度</w:t>
            </w:r>
          </w:p>
        </w:tc>
        <w:tc>
          <w:tcPr>
            <w:tcW w:w="5386" w:type="dxa"/>
            <w:vAlign w:val="center"/>
          </w:tcPr>
          <w:p>
            <w:pPr>
              <w:pStyle w:val="12"/>
            </w:pPr>
            <w:r>
              <w:t>反映园区居民及企业职工对执法队人员工作的满意程度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7、上解2026年棚改贷款回购资金绩效目标表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13062526P000215100412</w:t>
            </w:r>
          </w:p>
        </w:tc>
        <w:tc>
          <w:tcPr>
            <w:tcW w:w="2835" w:type="dxa"/>
            <w:vAlign w:val="center"/>
          </w:tcPr>
          <w:p>
            <w:pPr>
              <w:pStyle w:val="10"/>
            </w:pPr>
            <w:r>
              <w:t>项目名称</w:t>
            </w:r>
          </w:p>
        </w:tc>
        <w:tc>
          <w:tcPr>
            <w:tcW w:w="6095" w:type="dxa"/>
            <w:gridSpan w:val="3"/>
            <w:vAlign w:val="center"/>
          </w:tcPr>
          <w:p>
            <w:pPr>
              <w:pStyle w:val="12"/>
            </w:pPr>
            <w:r>
              <w:t>上解2026年棚改贷款回购资金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15548.52</w:t>
            </w:r>
          </w:p>
        </w:tc>
        <w:tc>
          <w:tcPr>
            <w:tcW w:w="2835" w:type="dxa"/>
            <w:vAlign w:val="center"/>
          </w:tcPr>
          <w:p>
            <w:pPr>
              <w:pStyle w:val="10"/>
            </w:pPr>
            <w:r>
              <w:t>其中：财政    资金</w:t>
            </w:r>
          </w:p>
        </w:tc>
        <w:tc>
          <w:tcPr>
            <w:tcW w:w="2551" w:type="dxa"/>
            <w:vAlign w:val="center"/>
          </w:tcPr>
          <w:p>
            <w:pPr>
              <w:pStyle w:val="12"/>
            </w:pPr>
            <w:r>
              <w:t>15548.52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该项资金主要用于上解2026年棚改贷款回购资金。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3887.00</w:t>
            </w:r>
          </w:p>
        </w:tc>
        <w:tc>
          <w:tcPr>
            <w:tcW w:w="2835" w:type="dxa"/>
            <w:vAlign w:val="center"/>
          </w:tcPr>
          <w:p>
            <w:pPr>
              <w:pStyle w:val="13"/>
            </w:pPr>
            <w:r>
              <w:t>7774.00</w:t>
            </w:r>
          </w:p>
        </w:tc>
        <w:tc>
          <w:tcPr>
            <w:tcW w:w="2551" w:type="dxa"/>
            <w:vAlign w:val="center"/>
          </w:tcPr>
          <w:p>
            <w:pPr>
              <w:pStyle w:val="13"/>
            </w:pPr>
            <w:r>
              <w:t>11661.00</w:t>
            </w:r>
          </w:p>
        </w:tc>
        <w:tc>
          <w:tcPr>
            <w:tcW w:w="3544" w:type="dxa"/>
            <w:gridSpan w:val="2"/>
            <w:vAlign w:val="center"/>
          </w:tcPr>
          <w:p>
            <w:pPr>
              <w:pStyle w:val="13"/>
            </w:pPr>
            <w:r>
              <w:t>15548.52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1.本项目全年共上解资金15548.52万元，上解棚改贷款涉及6个城中村改造，保障足额上解率100%，提升政府信用保障率。</w:t>
            </w:r>
          </w:p>
          <w:p>
            <w:pPr>
              <w:pStyle w:val="12"/>
            </w:pPr>
            <w:r>
              <w:t>2.此项资金支出时限依据市财政局下达回购资金的函，预计2026年底全部支付。</w:t>
            </w:r>
          </w:p>
          <w:p>
            <w:pPr>
              <w:pStyle w:val="12"/>
            </w:pPr>
            <w:r>
              <w:t>3.推进城市建设步伐，改善居民居住生活条件，破解城市建设资金不足的瓶颈，提升政府信誉度。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资金保障改造城中村数量</w:t>
            </w:r>
          </w:p>
        </w:tc>
        <w:tc>
          <w:tcPr>
            <w:tcW w:w="5386" w:type="dxa"/>
            <w:vAlign w:val="center"/>
          </w:tcPr>
          <w:p>
            <w:pPr>
              <w:pStyle w:val="12"/>
            </w:pPr>
            <w:r>
              <w:t>上解棚改贷款涉及城中村改造数量</w:t>
            </w:r>
          </w:p>
        </w:tc>
        <w:tc>
          <w:tcPr>
            <w:tcW w:w="2268" w:type="dxa"/>
            <w:vAlign w:val="center"/>
          </w:tcPr>
          <w:p>
            <w:pPr>
              <w:pStyle w:val="12"/>
            </w:pPr>
            <w:r>
              <w:t>6个</w:t>
            </w:r>
          </w:p>
        </w:tc>
        <w:tc>
          <w:tcPr>
            <w:tcW w:w="1276" w:type="dxa"/>
            <w:vAlign w:val="center"/>
          </w:tcPr>
          <w:p>
            <w:pPr>
              <w:pStyle w:val="12"/>
            </w:pPr>
            <w:r>
              <w:t>根据《关于将2026年度“三统一”棚改贷款项目回购资金列入财政预算的函》（冀房投函[2025]136号）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足额上解率</w:t>
            </w:r>
          </w:p>
        </w:tc>
        <w:tc>
          <w:tcPr>
            <w:tcW w:w="5386" w:type="dxa"/>
            <w:vAlign w:val="center"/>
          </w:tcPr>
          <w:p>
            <w:pPr>
              <w:pStyle w:val="12"/>
            </w:pPr>
            <w:r>
              <w:t>依据市财政局回购资金的函足额上解率</w:t>
            </w:r>
          </w:p>
        </w:tc>
        <w:tc>
          <w:tcPr>
            <w:tcW w:w="2268" w:type="dxa"/>
            <w:vAlign w:val="center"/>
          </w:tcPr>
          <w:p>
            <w:pPr>
              <w:pStyle w:val="12"/>
            </w:pPr>
            <w:r>
              <w:t>100%</w:t>
            </w:r>
          </w:p>
        </w:tc>
        <w:tc>
          <w:tcPr>
            <w:tcW w:w="1276" w:type="dxa"/>
            <w:vAlign w:val="center"/>
          </w:tcPr>
          <w:p>
            <w:pPr>
              <w:pStyle w:val="12"/>
            </w:pPr>
            <w:r>
              <w:t>市财政局上解函</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足额及时上解率</w:t>
            </w:r>
          </w:p>
        </w:tc>
        <w:tc>
          <w:tcPr>
            <w:tcW w:w="5386" w:type="dxa"/>
            <w:vAlign w:val="center"/>
          </w:tcPr>
          <w:p>
            <w:pPr>
              <w:pStyle w:val="12"/>
            </w:pPr>
            <w:r>
              <w:t>依据市财政局回购资金的函及时足额上解率</w:t>
            </w:r>
          </w:p>
        </w:tc>
        <w:tc>
          <w:tcPr>
            <w:tcW w:w="2268" w:type="dxa"/>
            <w:vAlign w:val="center"/>
          </w:tcPr>
          <w:p>
            <w:pPr>
              <w:pStyle w:val="12"/>
            </w:pPr>
            <w:r>
              <w:t>≥90%</w:t>
            </w:r>
          </w:p>
        </w:tc>
        <w:tc>
          <w:tcPr>
            <w:tcW w:w="1276" w:type="dxa"/>
            <w:vAlign w:val="center"/>
          </w:tcPr>
          <w:p>
            <w:pPr>
              <w:pStyle w:val="12"/>
            </w:pPr>
            <w:r>
              <w:t>市财政局上解函</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棚改贷款回购资金本金成本费用</w:t>
            </w:r>
          </w:p>
        </w:tc>
        <w:tc>
          <w:tcPr>
            <w:tcW w:w="5386" w:type="dxa"/>
            <w:vAlign w:val="center"/>
          </w:tcPr>
          <w:p>
            <w:pPr>
              <w:pStyle w:val="12"/>
            </w:pPr>
            <w:r>
              <w:t>反映上解棚改贷款回购资金本金的费用情况</w:t>
            </w:r>
          </w:p>
        </w:tc>
        <w:tc>
          <w:tcPr>
            <w:tcW w:w="2268" w:type="dxa"/>
            <w:vAlign w:val="center"/>
          </w:tcPr>
          <w:p>
            <w:pPr>
              <w:pStyle w:val="12"/>
            </w:pPr>
            <w:r>
              <w:t>≤10000万元</w:t>
            </w:r>
          </w:p>
        </w:tc>
        <w:tc>
          <w:tcPr>
            <w:tcW w:w="1276" w:type="dxa"/>
            <w:vAlign w:val="center"/>
          </w:tcPr>
          <w:p>
            <w:pPr>
              <w:pStyle w:val="12"/>
            </w:pPr>
            <w:r>
              <w:t>根据保定市“三统一”棚改贷款2026年回购资金测算表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棚改贷款回购资金利息费用</w:t>
            </w:r>
          </w:p>
        </w:tc>
        <w:tc>
          <w:tcPr>
            <w:tcW w:w="5386" w:type="dxa"/>
            <w:vAlign w:val="center"/>
          </w:tcPr>
          <w:p>
            <w:pPr>
              <w:pStyle w:val="12"/>
            </w:pPr>
            <w:r>
              <w:t>反映上解棚改贷款回购资金利息的费用情况</w:t>
            </w:r>
          </w:p>
        </w:tc>
        <w:tc>
          <w:tcPr>
            <w:tcW w:w="2268" w:type="dxa"/>
            <w:vAlign w:val="center"/>
          </w:tcPr>
          <w:p>
            <w:pPr>
              <w:pStyle w:val="12"/>
            </w:pPr>
            <w:r>
              <w:t>≤5066.56万元</w:t>
            </w:r>
          </w:p>
        </w:tc>
        <w:tc>
          <w:tcPr>
            <w:tcW w:w="1276" w:type="dxa"/>
            <w:vAlign w:val="center"/>
          </w:tcPr>
          <w:p>
            <w:pPr>
              <w:pStyle w:val="12"/>
            </w:pPr>
            <w:r>
              <w:t>根据保定市“三统一”棚改贷款2026年回购资金测算表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棚改贷款回购资金税费费用</w:t>
            </w:r>
          </w:p>
        </w:tc>
        <w:tc>
          <w:tcPr>
            <w:tcW w:w="5386" w:type="dxa"/>
            <w:vAlign w:val="center"/>
          </w:tcPr>
          <w:p>
            <w:pPr>
              <w:pStyle w:val="12"/>
            </w:pPr>
            <w:r>
              <w:t>反映上解棚改贷款回购资金税费的费用情况</w:t>
            </w:r>
          </w:p>
        </w:tc>
        <w:tc>
          <w:tcPr>
            <w:tcW w:w="2268" w:type="dxa"/>
            <w:vAlign w:val="center"/>
          </w:tcPr>
          <w:p>
            <w:pPr>
              <w:pStyle w:val="12"/>
            </w:pPr>
            <w:r>
              <w:t>≤342.96万元</w:t>
            </w:r>
          </w:p>
        </w:tc>
        <w:tc>
          <w:tcPr>
            <w:tcW w:w="1276" w:type="dxa"/>
            <w:vAlign w:val="center"/>
          </w:tcPr>
          <w:p>
            <w:pPr>
              <w:pStyle w:val="12"/>
            </w:pPr>
            <w:r>
              <w:t>根据保定市“三统一”棚改贷款2026年回购资金测算表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棚改贷款回购资金投资回报费用</w:t>
            </w:r>
          </w:p>
        </w:tc>
        <w:tc>
          <w:tcPr>
            <w:tcW w:w="5386" w:type="dxa"/>
            <w:vAlign w:val="center"/>
          </w:tcPr>
          <w:p>
            <w:pPr>
              <w:pStyle w:val="12"/>
            </w:pPr>
            <w:r>
              <w:t>反映上解棚改贷款回购资金回报的费用情况</w:t>
            </w:r>
          </w:p>
        </w:tc>
        <w:tc>
          <w:tcPr>
            <w:tcW w:w="2268" w:type="dxa"/>
            <w:vAlign w:val="center"/>
          </w:tcPr>
          <w:p>
            <w:pPr>
              <w:pStyle w:val="12"/>
            </w:pPr>
            <w:r>
              <w:t>≤139万元</w:t>
            </w:r>
          </w:p>
        </w:tc>
        <w:tc>
          <w:tcPr>
            <w:tcW w:w="1276" w:type="dxa"/>
            <w:vAlign w:val="center"/>
          </w:tcPr>
          <w:p>
            <w:pPr>
              <w:pStyle w:val="12"/>
            </w:pPr>
            <w:r>
              <w:t>根据保定市“三统一”棚改贷款2026年回购资金测算表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政府信用保障率</w:t>
            </w:r>
          </w:p>
        </w:tc>
        <w:tc>
          <w:tcPr>
            <w:tcW w:w="5386" w:type="dxa"/>
            <w:vAlign w:val="center"/>
          </w:tcPr>
          <w:p>
            <w:pPr>
              <w:pStyle w:val="12"/>
            </w:pPr>
            <w:r>
              <w:t>认为政府公信力及形象提升的群众比例</w:t>
            </w:r>
          </w:p>
        </w:tc>
        <w:tc>
          <w:tcPr>
            <w:tcW w:w="2268" w:type="dxa"/>
            <w:vAlign w:val="center"/>
          </w:tcPr>
          <w:p>
            <w:pPr>
              <w:pStyle w:val="12"/>
            </w:pPr>
            <w:r>
              <w:t>≥70%</w:t>
            </w:r>
          </w:p>
        </w:tc>
        <w:tc>
          <w:tcPr>
            <w:tcW w:w="1276" w:type="dxa"/>
            <w:vAlign w:val="center"/>
          </w:tcPr>
          <w:p>
            <w:pPr>
              <w:pStyle w:val="12"/>
            </w:pPr>
            <w:r>
              <w:t>上解2026年棚改贷款回购资金项目实施计划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反映市财政局对我区上解棚改贷款回购资金满意度情况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8、社区管理服务中心运转绩效目标表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13062526P000033100139</w:t>
            </w:r>
          </w:p>
        </w:tc>
        <w:tc>
          <w:tcPr>
            <w:tcW w:w="2835" w:type="dxa"/>
            <w:vAlign w:val="center"/>
          </w:tcPr>
          <w:p>
            <w:pPr>
              <w:pStyle w:val="10"/>
            </w:pPr>
            <w:r>
              <w:t>项目名称</w:t>
            </w:r>
          </w:p>
        </w:tc>
        <w:tc>
          <w:tcPr>
            <w:tcW w:w="6095" w:type="dxa"/>
            <w:gridSpan w:val="3"/>
            <w:vAlign w:val="center"/>
          </w:tcPr>
          <w:p>
            <w:pPr>
              <w:pStyle w:val="12"/>
            </w:pPr>
            <w:r>
              <w:t>社区管理服务中心运转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95.12</w:t>
            </w:r>
          </w:p>
        </w:tc>
        <w:tc>
          <w:tcPr>
            <w:tcW w:w="2835" w:type="dxa"/>
            <w:vAlign w:val="center"/>
          </w:tcPr>
          <w:p>
            <w:pPr>
              <w:pStyle w:val="10"/>
            </w:pPr>
            <w:r>
              <w:t>其中：财政    资金</w:t>
            </w:r>
          </w:p>
        </w:tc>
        <w:tc>
          <w:tcPr>
            <w:tcW w:w="2551" w:type="dxa"/>
            <w:vAlign w:val="center"/>
          </w:tcPr>
          <w:p>
            <w:pPr>
              <w:pStyle w:val="12"/>
            </w:pPr>
            <w:r>
              <w:t>95.12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该项资金主要用于社区管理服务中心运转。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23.00</w:t>
            </w:r>
          </w:p>
        </w:tc>
        <w:tc>
          <w:tcPr>
            <w:tcW w:w="2835" w:type="dxa"/>
            <w:vAlign w:val="center"/>
          </w:tcPr>
          <w:p>
            <w:pPr>
              <w:pStyle w:val="13"/>
            </w:pPr>
            <w:r>
              <w:t>48.00</w:t>
            </w:r>
          </w:p>
        </w:tc>
        <w:tc>
          <w:tcPr>
            <w:tcW w:w="2551" w:type="dxa"/>
            <w:vAlign w:val="center"/>
          </w:tcPr>
          <w:p>
            <w:pPr>
              <w:pStyle w:val="13"/>
            </w:pPr>
            <w:r>
              <w:t>70.00</w:t>
            </w:r>
          </w:p>
        </w:tc>
        <w:tc>
          <w:tcPr>
            <w:tcW w:w="3544" w:type="dxa"/>
            <w:gridSpan w:val="2"/>
            <w:vAlign w:val="center"/>
          </w:tcPr>
          <w:p>
            <w:pPr>
              <w:pStyle w:val="13"/>
            </w:pPr>
            <w:r>
              <w:t>95.12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1.通过聘用8名专业保安保洁人员、竞选34名楼长、购置电费、缴纳物业费等情况，全年共需951179.12元，确保釜阳花园和哈弗城2个小区的环境安全、卫生整洁，社区正常运行。</w:t>
            </w:r>
          </w:p>
          <w:p>
            <w:pPr>
              <w:pStyle w:val="12"/>
            </w:pPr>
            <w:r>
              <w:t>2.加强社区管理和服务。保证釜阳花园小区和哈弗城小区管理服务中心正常运转，丰富居民业余文化生活，维护小区稳定，美化周边环境，提高居民幸福感、获得感。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保安保洁人数</w:t>
            </w:r>
          </w:p>
        </w:tc>
        <w:tc>
          <w:tcPr>
            <w:tcW w:w="5386" w:type="dxa"/>
            <w:vAlign w:val="center"/>
          </w:tcPr>
          <w:p>
            <w:pPr>
              <w:pStyle w:val="12"/>
            </w:pPr>
            <w:r>
              <w:t>反映社区管理聘用专业保安保洁人数情况</w:t>
            </w:r>
          </w:p>
        </w:tc>
        <w:tc>
          <w:tcPr>
            <w:tcW w:w="2268" w:type="dxa"/>
            <w:vAlign w:val="center"/>
          </w:tcPr>
          <w:p>
            <w:pPr>
              <w:pStyle w:val="12"/>
            </w:pPr>
            <w:r>
              <w:t>8名</w:t>
            </w:r>
          </w:p>
        </w:tc>
        <w:tc>
          <w:tcPr>
            <w:tcW w:w="1276" w:type="dxa"/>
            <w:vAlign w:val="center"/>
          </w:tcPr>
          <w:p>
            <w:pPr>
              <w:pStyle w:val="12"/>
            </w:pPr>
            <w:r>
              <w:t>社区管理服务中心运转项目实施计划、党群服务中心保安、保洁服务合同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小区数量</w:t>
            </w:r>
          </w:p>
        </w:tc>
        <w:tc>
          <w:tcPr>
            <w:tcW w:w="5386" w:type="dxa"/>
            <w:vAlign w:val="center"/>
          </w:tcPr>
          <w:p>
            <w:pPr>
              <w:pStyle w:val="12"/>
            </w:pPr>
            <w:r>
              <w:t>反映社区管理的小区数量情况</w:t>
            </w:r>
          </w:p>
        </w:tc>
        <w:tc>
          <w:tcPr>
            <w:tcW w:w="2268" w:type="dxa"/>
            <w:vAlign w:val="center"/>
          </w:tcPr>
          <w:p>
            <w:pPr>
              <w:pStyle w:val="12"/>
            </w:pPr>
            <w:r>
              <w:t>2个</w:t>
            </w:r>
          </w:p>
        </w:tc>
        <w:tc>
          <w:tcPr>
            <w:tcW w:w="1276" w:type="dxa"/>
            <w:vAlign w:val="center"/>
          </w:tcPr>
          <w:p>
            <w:pPr>
              <w:pStyle w:val="12"/>
            </w:pPr>
            <w:r>
              <w:t>社区管理服务中心运转项目实施计划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建设平安社区</w:t>
            </w:r>
          </w:p>
        </w:tc>
        <w:tc>
          <w:tcPr>
            <w:tcW w:w="5386" w:type="dxa"/>
            <w:vAlign w:val="center"/>
          </w:tcPr>
          <w:p>
            <w:pPr>
              <w:pStyle w:val="12"/>
            </w:pPr>
            <w:r>
              <w:t>反映保持小区社会稳定，不发生刑事案件的情况</w:t>
            </w:r>
          </w:p>
        </w:tc>
        <w:tc>
          <w:tcPr>
            <w:tcW w:w="2268" w:type="dxa"/>
            <w:vAlign w:val="center"/>
          </w:tcPr>
          <w:p>
            <w:pPr>
              <w:pStyle w:val="12"/>
            </w:pPr>
            <w:r>
              <w:t>&lt;1次</w:t>
            </w:r>
          </w:p>
        </w:tc>
        <w:tc>
          <w:tcPr>
            <w:tcW w:w="1276" w:type="dxa"/>
            <w:vAlign w:val="center"/>
          </w:tcPr>
          <w:p>
            <w:pPr>
              <w:pStyle w:val="12"/>
            </w:pPr>
            <w:r>
              <w:t>社区管理服务中心运转项目实施计划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社区工作处理及时率</w:t>
            </w:r>
          </w:p>
        </w:tc>
        <w:tc>
          <w:tcPr>
            <w:tcW w:w="5386" w:type="dxa"/>
            <w:vAlign w:val="center"/>
          </w:tcPr>
          <w:p>
            <w:pPr>
              <w:pStyle w:val="12"/>
            </w:pPr>
            <w:r>
              <w:t>反应对社区管理涉及的工作处理及时率情况</w:t>
            </w:r>
          </w:p>
        </w:tc>
        <w:tc>
          <w:tcPr>
            <w:tcW w:w="2268" w:type="dxa"/>
            <w:vAlign w:val="center"/>
          </w:tcPr>
          <w:p>
            <w:pPr>
              <w:pStyle w:val="12"/>
            </w:pPr>
            <w:r>
              <w:t>≥95%</w:t>
            </w:r>
          </w:p>
        </w:tc>
        <w:tc>
          <w:tcPr>
            <w:tcW w:w="1276" w:type="dxa"/>
            <w:vAlign w:val="center"/>
          </w:tcPr>
          <w:p>
            <w:pPr>
              <w:pStyle w:val="12"/>
            </w:pPr>
            <w:r>
              <w:t>社区管理服务中心运转项目实施计划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社区运转成本费用</w:t>
            </w:r>
          </w:p>
        </w:tc>
        <w:tc>
          <w:tcPr>
            <w:tcW w:w="5386" w:type="dxa"/>
            <w:vAlign w:val="center"/>
          </w:tcPr>
          <w:p>
            <w:pPr>
              <w:pStyle w:val="12"/>
            </w:pPr>
            <w:r>
              <w:t>反映社区运转成本费用的情况</w:t>
            </w:r>
          </w:p>
        </w:tc>
        <w:tc>
          <w:tcPr>
            <w:tcW w:w="2268" w:type="dxa"/>
            <w:vAlign w:val="center"/>
          </w:tcPr>
          <w:p>
            <w:pPr>
              <w:pStyle w:val="12"/>
            </w:pPr>
            <w:r>
              <w:t>≤951179.12元</w:t>
            </w:r>
          </w:p>
        </w:tc>
        <w:tc>
          <w:tcPr>
            <w:tcW w:w="1276" w:type="dxa"/>
            <w:vAlign w:val="center"/>
          </w:tcPr>
          <w:p>
            <w:pPr>
              <w:pStyle w:val="12"/>
            </w:pPr>
            <w:r>
              <w:t>社区管理服务中心运转项目实施计划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社区文明建设提升率</w:t>
            </w:r>
          </w:p>
        </w:tc>
        <w:tc>
          <w:tcPr>
            <w:tcW w:w="5386" w:type="dxa"/>
            <w:vAlign w:val="center"/>
          </w:tcPr>
          <w:p>
            <w:pPr>
              <w:pStyle w:val="12"/>
            </w:pPr>
            <w:r>
              <w:t>通过社区管理，提升社区文明建设情况</w:t>
            </w:r>
          </w:p>
        </w:tc>
        <w:tc>
          <w:tcPr>
            <w:tcW w:w="2268" w:type="dxa"/>
            <w:vAlign w:val="center"/>
          </w:tcPr>
          <w:p>
            <w:pPr>
              <w:pStyle w:val="12"/>
            </w:pPr>
            <w:r>
              <w:t>≥50%</w:t>
            </w:r>
          </w:p>
        </w:tc>
        <w:tc>
          <w:tcPr>
            <w:tcW w:w="1276" w:type="dxa"/>
            <w:vAlign w:val="center"/>
          </w:tcPr>
          <w:p>
            <w:pPr>
              <w:pStyle w:val="12"/>
            </w:pPr>
            <w:r>
              <w:t>社区管理服务中心运转项目实施计划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小区居民满意度</w:t>
            </w:r>
          </w:p>
        </w:tc>
        <w:tc>
          <w:tcPr>
            <w:tcW w:w="5386" w:type="dxa"/>
            <w:vAlign w:val="center"/>
          </w:tcPr>
          <w:p>
            <w:pPr>
              <w:pStyle w:val="12"/>
            </w:pPr>
            <w:r>
              <w:t>反映小区居民对社区管理工作满意度情况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9、特警装备及勤务车辆运行费用绩效目标表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13062526P000033100112</w:t>
            </w:r>
          </w:p>
        </w:tc>
        <w:tc>
          <w:tcPr>
            <w:tcW w:w="2835" w:type="dxa"/>
            <w:vAlign w:val="center"/>
          </w:tcPr>
          <w:p>
            <w:pPr>
              <w:pStyle w:val="10"/>
            </w:pPr>
            <w:r>
              <w:t>项目名称</w:t>
            </w:r>
          </w:p>
        </w:tc>
        <w:tc>
          <w:tcPr>
            <w:tcW w:w="6095" w:type="dxa"/>
            <w:gridSpan w:val="3"/>
            <w:vAlign w:val="center"/>
          </w:tcPr>
          <w:p>
            <w:pPr>
              <w:pStyle w:val="12"/>
            </w:pPr>
            <w:r>
              <w:t>特警装备及勤务车辆运行费用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该项资金主要用于驻园区特警装备更新、维修以及执勤车辆运行费用。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17.00</w:t>
            </w:r>
          </w:p>
        </w:tc>
        <w:tc>
          <w:tcPr>
            <w:tcW w:w="2835" w:type="dxa"/>
            <w:vAlign w:val="center"/>
          </w:tcPr>
          <w:p>
            <w:pPr>
              <w:pStyle w:val="13"/>
            </w:pPr>
            <w:r>
              <w:t>35.00</w:t>
            </w:r>
          </w:p>
        </w:tc>
        <w:tc>
          <w:tcPr>
            <w:tcW w:w="2551" w:type="dxa"/>
            <w:vAlign w:val="center"/>
          </w:tcPr>
          <w:p>
            <w:pPr>
              <w:pStyle w:val="13"/>
            </w:pPr>
            <w:r>
              <w:t>50.00</w:t>
            </w:r>
          </w:p>
        </w:tc>
        <w:tc>
          <w:tcPr>
            <w:tcW w:w="3544" w:type="dxa"/>
            <w:gridSpan w:val="2"/>
            <w:vAlign w:val="center"/>
          </w:tcPr>
          <w:p>
            <w:pPr>
              <w:pStyle w:val="13"/>
            </w:pPr>
            <w:r>
              <w:t>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1.该项目全年共需经费70万元，通过购置10件以上专业合格的装备、12辆特警执勤车巡逻以及训练有素的特警人员，每天不少于1次不间断巡视园区及周边社会治安情况，遇有突发危险情况及时处置。</w:t>
            </w:r>
          </w:p>
          <w:p>
            <w:pPr>
              <w:pStyle w:val="12"/>
            </w:pPr>
            <w:r>
              <w:t>2.该项资金主要用于特警装备及勤务车运行，确保能完成园区应急处突、巡逻防控、治安管理、交通管理的执法任务，维护园区社会治安。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装备购置数</w:t>
            </w:r>
          </w:p>
        </w:tc>
        <w:tc>
          <w:tcPr>
            <w:tcW w:w="5386" w:type="dxa"/>
            <w:vAlign w:val="center"/>
          </w:tcPr>
          <w:p>
            <w:pPr>
              <w:pStyle w:val="12"/>
            </w:pPr>
            <w:r>
              <w:t>反映巡特警购置专业装备数量情况</w:t>
            </w:r>
          </w:p>
        </w:tc>
        <w:tc>
          <w:tcPr>
            <w:tcW w:w="2268" w:type="dxa"/>
            <w:vAlign w:val="center"/>
          </w:tcPr>
          <w:p>
            <w:pPr>
              <w:pStyle w:val="12"/>
            </w:pPr>
            <w:r>
              <w:t>≥10件</w:t>
            </w:r>
          </w:p>
        </w:tc>
        <w:tc>
          <w:tcPr>
            <w:tcW w:w="1276" w:type="dxa"/>
            <w:vAlign w:val="center"/>
          </w:tcPr>
          <w:p>
            <w:pPr>
              <w:pStyle w:val="12"/>
            </w:pPr>
            <w:r>
              <w:t>特警装备及勤务车辆运行费用项目实施计划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勤务车辆辆数</w:t>
            </w:r>
          </w:p>
        </w:tc>
        <w:tc>
          <w:tcPr>
            <w:tcW w:w="5386" w:type="dxa"/>
            <w:vAlign w:val="center"/>
          </w:tcPr>
          <w:p>
            <w:pPr>
              <w:pStyle w:val="12"/>
            </w:pPr>
            <w:r>
              <w:t>反映巡特警巡逻执勤所需车辆数量情况</w:t>
            </w:r>
          </w:p>
        </w:tc>
        <w:tc>
          <w:tcPr>
            <w:tcW w:w="2268" w:type="dxa"/>
            <w:vAlign w:val="center"/>
          </w:tcPr>
          <w:p>
            <w:pPr>
              <w:pStyle w:val="12"/>
            </w:pPr>
            <w:r>
              <w:t>12辆</w:t>
            </w:r>
          </w:p>
        </w:tc>
        <w:tc>
          <w:tcPr>
            <w:tcW w:w="1276" w:type="dxa"/>
            <w:vAlign w:val="center"/>
          </w:tcPr>
          <w:p>
            <w:pPr>
              <w:pStyle w:val="12"/>
            </w:pPr>
            <w:r>
              <w:t>特警装备及勤务车辆运行费用项目实施计划、特警车辆定点加油与维修协议</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巡查次数</w:t>
            </w:r>
          </w:p>
        </w:tc>
        <w:tc>
          <w:tcPr>
            <w:tcW w:w="5386" w:type="dxa"/>
            <w:vAlign w:val="center"/>
          </w:tcPr>
          <w:p>
            <w:pPr>
              <w:pStyle w:val="12"/>
            </w:pPr>
            <w:r>
              <w:t>反映巡特警每日对园区治安巡查次数情况</w:t>
            </w:r>
          </w:p>
        </w:tc>
        <w:tc>
          <w:tcPr>
            <w:tcW w:w="2268" w:type="dxa"/>
            <w:vAlign w:val="center"/>
          </w:tcPr>
          <w:p>
            <w:pPr>
              <w:pStyle w:val="12"/>
            </w:pPr>
            <w:r>
              <w:t>≥1次</w:t>
            </w:r>
          </w:p>
        </w:tc>
        <w:tc>
          <w:tcPr>
            <w:tcW w:w="1276" w:type="dxa"/>
            <w:vAlign w:val="center"/>
          </w:tcPr>
          <w:p>
            <w:pPr>
              <w:pStyle w:val="12"/>
            </w:pPr>
            <w:r>
              <w:t>特警装备及勤务车辆运行费用项目实施计划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应急处突以及犯罪案件处置合格率</w:t>
            </w:r>
          </w:p>
        </w:tc>
        <w:tc>
          <w:tcPr>
            <w:tcW w:w="5386" w:type="dxa"/>
            <w:vAlign w:val="center"/>
          </w:tcPr>
          <w:p>
            <w:pPr>
              <w:pStyle w:val="12"/>
            </w:pPr>
            <w:r>
              <w:t>反映巡特警对园区突发应急处突以及犯罪处置合格率的情况</w:t>
            </w:r>
          </w:p>
        </w:tc>
        <w:tc>
          <w:tcPr>
            <w:tcW w:w="2268" w:type="dxa"/>
            <w:vAlign w:val="center"/>
          </w:tcPr>
          <w:p>
            <w:pPr>
              <w:pStyle w:val="12"/>
            </w:pPr>
            <w:r>
              <w:t>100%</w:t>
            </w:r>
          </w:p>
        </w:tc>
        <w:tc>
          <w:tcPr>
            <w:tcW w:w="1276" w:type="dxa"/>
            <w:vAlign w:val="center"/>
          </w:tcPr>
          <w:p>
            <w:pPr>
              <w:pStyle w:val="12"/>
            </w:pPr>
            <w:r>
              <w:t>特警装备及勤务车辆运行费用项目实施计划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突发危险情况及时处置</w:t>
            </w:r>
          </w:p>
        </w:tc>
        <w:tc>
          <w:tcPr>
            <w:tcW w:w="5386" w:type="dxa"/>
            <w:vAlign w:val="center"/>
          </w:tcPr>
          <w:p>
            <w:pPr>
              <w:pStyle w:val="12"/>
            </w:pPr>
            <w:r>
              <w:t>反映巡特警对园区突发危险情况处置的及时情况</w:t>
            </w:r>
          </w:p>
        </w:tc>
        <w:tc>
          <w:tcPr>
            <w:tcW w:w="2268" w:type="dxa"/>
            <w:vAlign w:val="center"/>
          </w:tcPr>
          <w:p>
            <w:pPr>
              <w:pStyle w:val="12"/>
            </w:pPr>
            <w:r>
              <w:t>≥95%</w:t>
            </w:r>
          </w:p>
        </w:tc>
        <w:tc>
          <w:tcPr>
            <w:tcW w:w="1276" w:type="dxa"/>
            <w:vAlign w:val="center"/>
          </w:tcPr>
          <w:p>
            <w:pPr>
              <w:pStyle w:val="12"/>
            </w:pPr>
            <w:r>
              <w:t>特警装备及勤务车辆运行费用项目实施计划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更新及维修装备成本费用</w:t>
            </w:r>
          </w:p>
        </w:tc>
        <w:tc>
          <w:tcPr>
            <w:tcW w:w="5386" w:type="dxa"/>
            <w:vAlign w:val="center"/>
          </w:tcPr>
          <w:p>
            <w:pPr>
              <w:pStyle w:val="12"/>
            </w:pPr>
            <w:r>
              <w:t>反映特警更新及维修装备成本费用的情况</w:t>
            </w:r>
          </w:p>
        </w:tc>
        <w:tc>
          <w:tcPr>
            <w:tcW w:w="2268" w:type="dxa"/>
            <w:vAlign w:val="center"/>
          </w:tcPr>
          <w:p>
            <w:pPr>
              <w:pStyle w:val="12"/>
            </w:pPr>
            <w:r>
              <w:t>≤24万元</w:t>
            </w:r>
          </w:p>
        </w:tc>
        <w:tc>
          <w:tcPr>
            <w:tcW w:w="1276" w:type="dxa"/>
            <w:vAlign w:val="center"/>
          </w:tcPr>
          <w:p>
            <w:pPr>
              <w:pStyle w:val="12"/>
            </w:pPr>
            <w:r>
              <w:t>特警装备及勤务车辆运行费用项目实施计划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特警执勤车辆运行成本费用</w:t>
            </w:r>
          </w:p>
        </w:tc>
        <w:tc>
          <w:tcPr>
            <w:tcW w:w="5386" w:type="dxa"/>
            <w:vAlign w:val="center"/>
          </w:tcPr>
          <w:p>
            <w:pPr>
              <w:pStyle w:val="12"/>
            </w:pPr>
            <w:r>
              <w:t>反映特警执勤车辆运行成本费用的情况</w:t>
            </w:r>
          </w:p>
        </w:tc>
        <w:tc>
          <w:tcPr>
            <w:tcW w:w="2268" w:type="dxa"/>
            <w:vAlign w:val="center"/>
          </w:tcPr>
          <w:p>
            <w:pPr>
              <w:pStyle w:val="12"/>
            </w:pPr>
            <w:r>
              <w:t>≤46万元</w:t>
            </w:r>
          </w:p>
        </w:tc>
        <w:tc>
          <w:tcPr>
            <w:tcW w:w="1276" w:type="dxa"/>
            <w:vAlign w:val="center"/>
          </w:tcPr>
          <w:p>
            <w:pPr>
              <w:pStyle w:val="12"/>
            </w:pPr>
            <w:r>
              <w:t>特警装备及勤务车辆运行费用项目实施计划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园区治安稳定提升率</w:t>
            </w:r>
          </w:p>
        </w:tc>
        <w:tc>
          <w:tcPr>
            <w:tcW w:w="5386" w:type="dxa"/>
            <w:vAlign w:val="center"/>
          </w:tcPr>
          <w:p>
            <w:pPr>
              <w:pStyle w:val="12"/>
            </w:pPr>
            <w:r>
              <w:t>反映此项资金投入后，园区治安稳定提升率情况</w:t>
            </w:r>
          </w:p>
        </w:tc>
        <w:tc>
          <w:tcPr>
            <w:tcW w:w="2268" w:type="dxa"/>
            <w:vAlign w:val="center"/>
          </w:tcPr>
          <w:p>
            <w:pPr>
              <w:pStyle w:val="12"/>
            </w:pPr>
            <w:r>
              <w:t>≥50%</w:t>
            </w:r>
          </w:p>
        </w:tc>
        <w:tc>
          <w:tcPr>
            <w:tcW w:w="1276" w:type="dxa"/>
            <w:vAlign w:val="center"/>
          </w:tcPr>
          <w:p>
            <w:pPr>
              <w:pStyle w:val="12"/>
            </w:pPr>
            <w:r>
              <w:t>特警装备及勤务车辆运行费用项目实施计划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社会治安满意度</w:t>
            </w:r>
          </w:p>
        </w:tc>
        <w:tc>
          <w:tcPr>
            <w:tcW w:w="5386" w:type="dxa"/>
            <w:vAlign w:val="center"/>
          </w:tcPr>
          <w:p>
            <w:pPr>
              <w:pStyle w:val="12"/>
            </w:pPr>
            <w:r>
              <w:t>反映园区居民及企业职工对当地社会治安满意度情况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10、维稳、安全生产、环境保护、防汛经费绩效目标表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13062526P000033100164</w:t>
            </w:r>
          </w:p>
        </w:tc>
        <w:tc>
          <w:tcPr>
            <w:tcW w:w="2835" w:type="dxa"/>
            <w:vAlign w:val="center"/>
          </w:tcPr>
          <w:p>
            <w:pPr>
              <w:pStyle w:val="10"/>
            </w:pPr>
            <w:r>
              <w:t>项目名称</w:t>
            </w:r>
          </w:p>
        </w:tc>
        <w:tc>
          <w:tcPr>
            <w:tcW w:w="6095" w:type="dxa"/>
            <w:gridSpan w:val="3"/>
            <w:vAlign w:val="center"/>
          </w:tcPr>
          <w:p>
            <w:pPr>
              <w:pStyle w:val="12"/>
            </w:pPr>
            <w:r>
              <w:t>维稳、安全生产、环境保护、防汛经费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该项资金主要用于园区维稳、安全生产、环保、防汛等相关支出。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8.00</w:t>
            </w:r>
          </w:p>
        </w:tc>
        <w:tc>
          <w:tcPr>
            <w:tcW w:w="2835" w:type="dxa"/>
            <w:vAlign w:val="center"/>
          </w:tcPr>
          <w:p>
            <w:pPr>
              <w:pStyle w:val="13"/>
            </w:pPr>
            <w:r>
              <w:t>18.00</w:t>
            </w:r>
          </w:p>
        </w:tc>
        <w:tc>
          <w:tcPr>
            <w:tcW w:w="2551" w:type="dxa"/>
            <w:vAlign w:val="center"/>
          </w:tcPr>
          <w:p>
            <w:pPr>
              <w:pStyle w:val="13"/>
            </w:pPr>
            <w:r>
              <w:t>25.00</w:t>
            </w:r>
          </w:p>
        </w:tc>
        <w:tc>
          <w:tcPr>
            <w:tcW w:w="3544" w:type="dxa"/>
            <w:gridSpan w:val="2"/>
            <w:vAlign w:val="center"/>
          </w:tcPr>
          <w:p>
            <w:pPr>
              <w:pStyle w:val="13"/>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聘用1名专业的律师解决农民工清欠等信访或其他法律纠纷事件；召集园区企业人员每年不少于4次安全生产和环境污染停限产的培训会议，提高企业安全和环保意识；购置防汛物资、对河道进行清淤等措施，保障园区平稳度过汛期。</w:t>
            </w:r>
          </w:p>
          <w:p>
            <w:pPr>
              <w:pStyle w:val="12"/>
            </w:pPr>
            <w:r>
              <w:t>2.该项资金主要指园区维稳、环保、防汛、安全生产等多个领域重点路段、重点区域看护人员劳务费、物资采购费、杂草粉碎清理费、防汛物资、河道清理、对上访人员处理经费、农民工工资清欠、园区内临时发生的特殊案件处置经费、聘请律师费用等，全年共要费用35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安全生产、环保等培训次数</w:t>
            </w:r>
          </w:p>
        </w:tc>
        <w:tc>
          <w:tcPr>
            <w:tcW w:w="5386" w:type="dxa"/>
            <w:vAlign w:val="center"/>
          </w:tcPr>
          <w:p>
            <w:pPr>
              <w:pStyle w:val="12"/>
            </w:pPr>
            <w:r>
              <w:t>反映本年度开展的安全生产、环境保护培训会议次数的情况</w:t>
            </w:r>
          </w:p>
        </w:tc>
        <w:tc>
          <w:tcPr>
            <w:tcW w:w="2268" w:type="dxa"/>
            <w:vAlign w:val="center"/>
          </w:tcPr>
          <w:p>
            <w:pPr>
              <w:pStyle w:val="12"/>
            </w:pPr>
            <w:r>
              <w:t>≥4次</w:t>
            </w:r>
          </w:p>
        </w:tc>
        <w:tc>
          <w:tcPr>
            <w:tcW w:w="1276" w:type="dxa"/>
            <w:vAlign w:val="center"/>
          </w:tcPr>
          <w:p>
            <w:pPr>
              <w:pStyle w:val="12"/>
            </w:pPr>
            <w:r>
              <w:t>维稳、安全生产、环境保护、防汛经费项目实施计划、徐安委[2024]3号关于印发《保定市徐水区安全生产治本攻坚三年行动方案（2024-2026年）》的通知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聘用律师人数</w:t>
            </w:r>
          </w:p>
        </w:tc>
        <w:tc>
          <w:tcPr>
            <w:tcW w:w="5386" w:type="dxa"/>
            <w:vAlign w:val="center"/>
          </w:tcPr>
          <w:p>
            <w:pPr>
              <w:pStyle w:val="12"/>
            </w:pPr>
            <w:r>
              <w:t>反映为解决园区信访或法律纠纷所聘用的律师情况</w:t>
            </w:r>
          </w:p>
        </w:tc>
        <w:tc>
          <w:tcPr>
            <w:tcW w:w="2268" w:type="dxa"/>
            <w:vAlign w:val="center"/>
          </w:tcPr>
          <w:p>
            <w:pPr>
              <w:pStyle w:val="12"/>
            </w:pPr>
            <w:r>
              <w:t>1名</w:t>
            </w:r>
          </w:p>
        </w:tc>
        <w:tc>
          <w:tcPr>
            <w:tcW w:w="1276" w:type="dxa"/>
            <w:vAlign w:val="center"/>
          </w:tcPr>
          <w:p>
            <w:pPr>
              <w:pStyle w:val="12"/>
            </w:pPr>
            <w:r>
              <w:t>维稳、安全生产、环境保护、防汛经费项目实施计划、律师聘用合同、徐依法治区委[2021]1号关于切实加强党政机关法律顾问工作的通知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信访稳定矛盾解决率</w:t>
            </w:r>
          </w:p>
        </w:tc>
        <w:tc>
          <w:tcPr>
            <w:tcW w:w="5386" w:type="dxa"/>
            <w:vAlign w:val="center"/>
          </w:tcPr>
          <w:p>
            <w:pPr>
              <w:pStyle w:val="12"/>
            </w:pPr>
            <w:r>
              <w:t>反园区产生信访涉问题及稳定矛盾解决到位率情况</w:t>
            </w:r>
          </w:p>
        </w:tc>
        <w:tc>
          <w:tcPr>
            <w:tcW w:w="2268" w:type="dxa"/>
            <w:vAlign w:val="center"/>
          </w:tcPr>
          <w:p>
            <w:pPr>
              <w:pStyle w:val="12"/>
            </w:pPr>
            <w:r>
              <w:t>≥90%</w:t>
            </w:r>
          </w:p>
        </w:tc>
        <w:tc>
          <w:tcPr>
            <w:tcW w:w="1276" w:type="dxa"/>
            <w:vAlign w:val="center"/>
          </w:tcPr>
          <w:p>
            <w:pPr>
              <w:pStyle w:val="12"/>
            </w:pPr>
            <w:r>
              <w:t>维稳、安全生产、环境保护、防汛经费项目实施计划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河道清理开展及时率</w:t>
            </w:r>
          </w:p>
        </w:tc>
        <w:tc>
          <w:tcPr>
            <w:tcW w:w="5386" w:type="dxa"/>
            <w:vAlign w:val="center"/>
          </w:tcPr>
          <w:p>
            <w:pPr>
              <w:pStyle w:val="12"/>
            </w:pPr>
            <w:r>
              <w:t>反映防汛期间河道清理开展及时情况</w:t>
            </w:r>
          </w:p>
        </w:tc>
        <w:tc>
          <w:tcPr>
            <w:tcW w:w="2268" w:type="dxa"/>
            <w:vAlign w:val="center"/>
          </w:tcPr>
          <w:p>
            <w:pPr>
              <w:pStyle w:val="12"/>
            </w:pPr>
            <w:r>
              <w:t>≥95%</w:t>
            </w:r>
          </w:p>
        </w:tc>
        <w:tc>
          <w:tcPr>
            <w:tcW w:w="1276" w:type="dxa"/>
            <w:vAlign w:val="center"/>
          </w:tcPr>
          <w:p>
            <w:pPr>
              <w:pStyle w:val="12"/>
            </w:pPr>
            <w:r>
              <w:t>维稳、安全生产、环境保护、防汛经费项目实施计划、关于清除河道内阻水障碍物的通知（徐汛办[2023]11号）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聘用律师成本费用</w:t>
            </w:r>
          </w:p>
        </w:tc>
        <w:tc>
          <w:tcPr>
            <w:tcW w:w="5386" w:type="dxa"/>
            <w:vAlign w:val="center"/>
          </w:tcPr>
          <w:p>
            <w:pPr>
              <w:pStyle w:val="12"/>
            </w:pPr>
            <w:r>
              <w:t>反映聘用律师成本费用的情况</w:t>
            </w:r>
          </w:p>
        </w:tc>
        <w:tc>
          <w:tcPr>
            <w:tcW w:w="2268" w:type="dxa"/>
            <w:vAlign w:val="center"/>
          </w:tcPr>
          <w:p>
            <w:pPr>
              <w:pStyle w:val="12"/>
            </w:pPr>
            <w:r>
              <w:t>≤5万元</w:t>
            </w:r>
          </w:p>
        </w:tc>
        <w:tc>
          <w:tcPr>
            <w:tcW w:w="1276" w:type="dxa"/>
            <w:vAlign w:val="center"/>
          </w:tcPr>
          <w:p>
            <w:pPr>
              <w:pStyle w:val="12"/>
            </w:pPr>
            <w:r>
              <w:t>维稳、安全生产、环境保护、防汛经费项目实施计划、律师聘用合同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安全生产成本费用</w:t>
            </w:r>
          </w:p>
        </w:tc>
        <w:tc>
          <w:tcPr>
            <w:tcW w:w="5386" w:type="dxa"/>
            <w:vAlign w:val="center"/>
          </w:tcPr>
          <w:p>
            <w:pPr>
              <w:pStyle w:val="12"/>
            </w:pPr>
            <w:r>
              <w:t>反映开展安全生产成本费用的情况</w:t>
            </w:r>
          </w:p>
        </w:tc>
        <w:tc>
          <w:tcPr>
            <w:tcW w:w="2268" w:type="dxa"/>
            <w:vAlign w:val="center"/>
          </w:tcPr>
          <w:p>
            <w:pPr>
              <w:pStyle w:val="12"/>
            </w:pPr>
            <w:r>
              <w:t>≤15万元</w:t>
            </w:r>
          </w:p>
        </w:tc>
        <w:tc>
          <w:tcPr>
            <w:tcW w:w="1276" w:type="dxa"/>
            <w:vAlign w:val="center"/>
          </w:tcPr>
          <w:p>
            <w:pPr>
              <w:pStyle w:val="12"/>
            </w:pPr>
            <w:r>
              <w:t>维稳、安全生产、环境保护、防汛经费项目实施计划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环境保护成本费用</w:t>
            </w:r>
          </w:p>
        </w:tc>
        <w:tc>
          <w:tcPr>
            <w:tcW w:w="5386" w:type="dxa"/>
            <w:vAlign w:val="center"/>
          </w:tcPr>
          <w:p>
            <w:pPr>
              <w:pStyle w:val="12"/>
            </w:pPr>
            <w:r>
              <w:t>反映开展环境保护项目成本费用的情况</w:t>
            </w:r>
          </w:p>
        </w:tc>
        <w:tc>
          <w:tcPr>
            <w:tcW w:w="2268" w:type="dxa"/>
            <w:vAlign w:val="center"/>
          </w:tcPr>
          <w:p>
            <w:pPr>
              <w:pStyle w:val="12"/>
            </w:pPr>
            <w:r>
              <w:t>≤5万元</w:t>
            </w:r>
          </w:p>
        </w:tc>
        <w:tc>
          <w:tcPr>
            <w:tcW w:w="1276" w:type="dxa"/>
            <w:vAlign w:val="center"/>
          </w:tcPr>
          <w:p>
            <w:pPr>
              <w:pStyle w:val="12"/>
            </w:pPr>
            <w:r>
              <w:t>维稳、安全生产、环境保护、防汛经费项目实施计划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防汛项目成本费用</w:t>
            </w:r>
          </w:p>
        </w:tc>
        <w:tc>
          <w:tcPr>
            <w:tcW w:w="5386" w:type="dxa"/>
            <w:vAlign w:val="center"/>
          </w:tcPr>
          <w:p>
            <w:pPr>
              <w:pStyle w:val="12"/>
            </w:pPr>
            <w:r>
              <w:t>反映开展应急抢险防汛成本费用的情况</w:t>
            </w:r>
          </w:p>
        </w:tc>
        <w:tc>
          <w:tcPr>
            <w:tcW w:w="2268" w:type="dxa"/>
            <w:vAlign w:val="center"/>
          </w:tcPr>
          <w:p>
            <w:pPr>
              <w:pStyle w:val="12"/>
            </w:pPr>
            <w:r>
              <w:t>≤10万元</w:t>
            </w:r>
          </w:p>
        </w:tc>
        <w:tc>
          <w:tcPr>
            <w:tcW w:w="1276" w:type="dxa"/>
            <w:vAlign w:val="center"/>
          </w:tcPr>
          <w:p>
            <w:pPr>
              <w:pStyle w:val="12"/>
            </w:pPr>
            <w:r>
              <w:t>维稳、安全生产、环境保护、防汛经费项目实施计划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环保政策群众知晓率</w:t>
            </w:r>
          </w:p>
        </w:tc>
        <w:tc>
          <w:tcPr>
            <w:tcW w:w="5386" w:type="dxa"/>
            <w:vAlign w:val="center"/>
          </w:tcPr>
          <w:p>
            <w:pPr>
              <w:pStyle w:val="12"/>
            </w:pPr>
            <w:r>
              <w:t>反映园区环保政策群众知晓率</w:t>
            </w:r>
          </w:p>
        </w:tc>
        <w:tc>
          <w:tcPr>
            <w:tcW w:w="2268" w:type="dxa"/>
            <w:vAlign w:val="center"/>
          </w:tcPr>
          <w:p>
            <w:pPr>
              <w:pStyle w:val="12"/>
            </w:pPr>
            <w:r>
              <w:t>≥95%</w:t>
            </w:r>
          </w:p>
          <w:p>
            <w:pPr>
              <w:pStyle w:val="12"/>
            </w:pPr>
          </w:p>
        </w:tc>
        <w:tc>
          <w:tcPr>
            <w:tcW w:w="1276" w:type="dxa"/>
            <w:vAlign w:val="center"/>
          </w:tcPr>
          <w:p>
            <w:pPr>
              <w:pStyle w:val="12"/>
            </w:pPr>
            <w:r>
              <w:t>维稳、安全生产、环境保护、防汛经费项目实施计划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反映园区居民及企业对开发区稳定、环保等综合环境的满意程度</w:t>
            </w:r>
          </w:p>
        </w:tc>
        <w:tc>
          <w:tcPr>
            <w:tcW w:w="2268" w:type="dxa"/>
            <w:vAlign w:val="center"/>
          </w:tcPr>
          <w:p>
            <w:pPr>
              <w:pStyle w:val="12"/>
            </w:pPr>
            <w:r>
              <w:t>≥90%</w:t>
            </w:r>
          </w:p>
          <w:p>
            <w:pPr>
              <w:pStyle w:val="12"/>
            </w:pP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11、项目专项资金绩效目标表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13062526P00003310014W</w:t>
            </w:r>
          </w:p>
        </w:tc>
        <w:tc>
          <w:tcPr>
            <w:tcW w:w="2835" w:type="dxa"/>
            <w:vAlign w:val="center"/>
          </w:tcPr>
          <w:p>
            <w:pPr>
              <w:pStyle w:val="10"/>
            </w:pPr>
            <w:r>
              <w:t>项目名称</w:t>
            </w:r>
          </w:p>
        </w:tc>
        <w:tc>
          <w:tcPr>
            <w:tcW w:w="6095" w:type="dxa"/>
            <w:gridSpan w:val="3"/>
            <w:vAlign w:val="center"/>
          </w:tcPr>
          <w:p>
            <w:pPr>
              <w:pStyle w:val="12"/>
            </w:pPr>
            <w:r>
              <w:t>项目专项资金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153.40</w:t>
            </w:r>
          </w:p>
        </w:tc>
        <w:tc>
          <w:tcPr>
            <w:tcW w:w="2835" w:type="dxa"/>
            <w:vAlign w:val="center"/>
          </w:tcPr>
          <w:p>
            <w:pPr>
              <w:pStyle w:val="10"/>
            </w:pPr>
            <w:r>
              <w:t>其中：财政    资金</w:t>
            </w:r>
          </w:p>
        </w:tc>
        <w:tc>
          <w:tcPr>
            <w:tcW w:w="2551" w:type="dxa"/>
            <w:vAlign w:val="center"/>
          </w:tcPr>
          <w:p>
            <w:pPr>
              <w:pStyle w:val="12"/>
            </w:pPr>
            <w:r>
              <w:t>153.40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该项资金主要用于开发区内重点项目以及管委会正常运转所需费用。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38.00</w:t>
            </w:r>
          </w:p>
        </w:tc>
        <w:tc>
          <w:tcPr>
            <w:tcW w:w="2835" w:type="dxa"/>
            <w:vAlign w:val="center"/>
          </w:tcPr>
          <w:p>
            <w:pPr>
              <w:pStyle w:val="13"/>
            </w:pPr>
            <w:r>
              <w:t>77.00</w:t>
            </w:r>
          </w:p>
        </w:tc>
        <w:tc>
          <w:tcPr>
            <w:tcW w:w="2551" w:type="dxa"/>
            <w:vAlign w:val="center"/>
          </w:tcPr>
          <w:p>
            <w:pPr>
              <w:pStyle w:val="13"/>
            </w:pPr>
            <w:r>
              <w:t>115.00</w:t>
            </w:r>
          </w:p>
        </w:tc>
        <w:tc>
          <w:tcPr>
            <w:tcW w:w="3544" w:type="dxa"/>
            <w:gridSpan w:val="2"/>
            <w:vAlign w:val="center"/>
          </w:tcPr>
          <w:p>
            <w:pPr>
              <w:pStyle w:val="13"/>
            </w:pPr>
            <w:r>
              <w:t>153.40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坚持把项目建设作为推动徐水开发区建设又好又快发展的主要抓手，突出工作重点。优化建设环境，健全工作机制，集中要素资源，调动各方面积极性，全力推进项目建设，每年安排5个以上重点项目的相关支出。</w:t>
            </w:r>
          </w:p>
          <w:p>
            <w:pPr>
              <w:pStyle w:val="12"/>
            </w:pPr>
            <w:r>
              <w:t>2.该项资金主要用于全区重点项目工作争取和推进工作，主要侧重于徐水经济开发区内重点项目工作，用于维持开发区管委会的正常运转，用于争取、引进和推进重点项目工作的办公经费、劳务费、委托业务费、开工活动经费等，全年共需153.4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重点项目支出个数</w:t>
            </w:r>
          </w:p>
        </w:tc>
        <w:tc>
          <w:tcPr>
            <w:tcW w:w="5386" w:type="dxa"/>
            <w:vAlign w:val="center"/>
          </w:tcPr>
          <w:p>
            <w:pPr>
              <w:pStyle w:val="12"/>
            </w:pPr>
            <w:r>
              <w:t>反映项目专项资金安排的重点项目支出个数</w:t>
            </w:r>
          </w:p>
        </w:tc>
        <w:tc>
          <w:tcPr>
            <w:tcW w:w="2268" w:type="dxa"/>
            <w:vAlign w:val="center"/>
          </w:tcPr>
          <w:p>
            <w:pPr>
              <w:pStyle w:val="12"/>
            </w:pPr>
            <w:r>
              <w:t>≥5个</w:t>
            </w:r>
          </w:p>
        </w:tc>
        <w:tc>
          <w:tcPr>
            <w:tcW w:w="1276" w:type="dxa"/>
            <w:vAlign w:val="center"/>
          </w:tcPr>
          <w:p>
            <w:pPr>
              <w:pStyle w:val="12"/>
            </w:pPr>
            <w:r>
              <w:t>项目专项资金项目实施计划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园区项目建设合格率</w:t>
            </w:r>
          </w:p>
        </w:tc>
        <w:tc>
          <w:tcPr>
            <w:tcW w:w="5386" w:type="dxa"/>
            <w:vAlign w:val="center"/>
          </w:tcPr>
          <w:p>
            <w:pPr>
              <w:pStyle w:val="12"/>
            </w:pPr>
            <w:r>
              <w:t>反映园区项目建设合格率情况</w:t>
            </w:r>
          </w:p>
        </w:tc>
        <w:tc>
          <w:tcPr>
            <w:tcW w:w="2268" w:type="dxa"/>
            <w:vAlign w:val="center"/>
          </w:tcPr>
          <w:p>
            <w:pPr>
              <w:pStyle w:val="12"/>
            </w:pPr>
            <w:r>
              <w:t>100%</w:t>
            </w:r>
          </w:p>
        </w:tc>
        <w:tc>
          <w:tcPr>
            <w:tcW w:w="1276" w:type="dxa"/>
            <w:vAlign w:val="center"/>
          </w:tcPr>
          <w:p>
            <w:pPr>
              <w:pStyle w:val="12"/>
            </w:pPr>
            <w:r>
              <w:t>项目专项资金项目实施计划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园区项目建设及时率情况</w:t>
            </w:r>
          </w:p>
        </w:tc>
        <w:tc>
          <w:tcPr>
            <w:tcW w:w="5386" w:type="dxa"/>
            <w:vAlign w:val="center"/>
          </w:tcPr>
          <w:p>
            <w:pPr>
              <w:pStyle w:val="12"/>
            </w:pPr>
            <w:r>
              <w:t>反映园区项目建设按约定时间及时性建设情况</w:t>
            </w:r>
          </w:p>
        </w:tc>
        <w:tc>
          <w:tcPr>
            <w:tcW w:w="2268" w:type="dxa"/>
            <w:vAlign w:val="center"/>
          </w:tcPr>
          <w:p>
            <w:pPr>
              <w:pStyle w:val="12"/>
            </w:pPr>
            <w:r>
              <w:t>≥90%</w:t>
            </w:r>
          </w:p>
        </w:tc>
        <w:tc>
          <w:tcPr>
            <w:tcW w:w="1276" w:type="dxa"/>
            <w:vAlign w:val="center"/>
          </w:tcPr>
          <w:p>
            <w:pPr>
              <w:pStyle w:val="12"/>
            </w:pPr>
            <w:r>
              <w:t>项目专项资金项目实施计划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园区项目建设成本费用</w:t>
            </w:r>
          </w:p>
        </w:tc>
        <w:tc>
          <w:tcPr>
            <w:tcW w:w="5386" w:type="dxa"/>
            <w:vAlign w:val="center"/>
          </w:tcPr>
          <w:p>
            <w:pPr>
              <w:pStyle w:val="12"/>
            </w:pPr>
            <w:r>
              <w:t>反映园区项目建设成本费用的情况</w:t>
            </w:r>
          </w:p>
        </w:tc>
        <w:tc>
          <w:tcPr>
            <w:tcW w:w="2268" w:type="dxa"/>
            <w:vAlign w:val="center"/>
          </w:tcPr>
          <w:p>
            <w:pPr>
              <w:pStyle w:val="12"/>
            </w:pPr>
            <w:r>
              <w:t>≤153.4万元</w:t>
            </w:r>
          </w:p>
        </w:tc>
        <w:tc>
          <w:tcPr>
            <w:tcW w:w="1276" w:type="dxa"/>
            <w:vAlign w:val="center"/>
          </w:tcPr>
          <w:p>
            <w:pPr>
              <w:pStyle w:val="12"/>
            </w:pPr>
            <w:r>
              <w:t>项目专项资金项目实施计划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投资环境提升率</w:t>
            </w:r>
          </w:p>
        </w:tc>
        <w:tc>
          <w:tcPr>
            <w:tcW w:w="5386" w:type="dxa"/>
            <w:vAlign w:val="center"/>
          </w:tcPr>
          <w:p>
            <w:pPr>
              <w:pStyle w:val="12"/>
            </w:pPr>
            <w:r>
              <w:t>反映此项资金投入后园区投资环境提升率情况</w:t>
            </w:r>
          </w:p>
        </w:tc>
        <w:tc>
          <w:tcPr>
            <w:tcW w:w="2268" w:type="dxa"/>
            <w:vAlign w:val="center"/>
          </w:tcPr>
          <w:p>
            <w:pPr>
              <w:pStyle w:val="12"/>
            </w:pPr>
            <w:r>
              <w:t>≥90%</w:t>
            </w:r>
          </w:p>
          <w:p>
            <w:pPr>
              <w:pStyle w:val="12"/>
            </w:pPr>
          </w:p>
        </w:tc>
        <w:tc>
          <w:tcPr>
            <w:tcW w:w="1276" w:type="dxa"/>
            <w:vAlign w:val="center"/>
          </w:tcPr>
          <w:p>
            <w:pPr>
              <w:pStyle w:val="12"/>
            </w:pPr>
            <w:r>
              <w:t>项目专项资金项目实施计划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园区企业满意度</w:t>
            </w:r>
          </w:p>
        </w:tc>
        <w:tc>
          <w:tcPr>
            <w:tcW w:w="5386" w:type="dxa"/>
            <w:vAlign w:val="center"/>
          </w:tcPr>
          <w:p>
            <w:pPr>
              <w:pStyle w:val="12"/>
            </w:pPr>
            <w:r>
              <w:t>反映此项资金投入后园区企业对园区相关项目建设的满意度情况</w:t>
            </w:r>
          </w:p>
        </w:tc>
        <w:tc>
          <w:tcPr>
            <w:tcW w:w="2268" w:type="dxa"/>
            <w:vAlign w:val="center"/>
          </w:tcPr>
          <w:p>
            <w:pPr>
              <w:pStyle w:val="12"/>
            </w:pPr>
            <w:r>
              <w:t>≥90%</w:t>
            </w:r>
          </w:p>
          <w:p>
            <w:pPr>
              <w:pStyle w:val="12"/>
            </w:pP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12、园区福泽园及恩泽园托管费绩效目标表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13062526P00003310012M</w:t>
            </w:r>
          </w:p>
        </w:tc>
        <w:tc>
          <w:tcPr>
            <w:tcW w:w="2835" w:type="dxa"/>
            <w:vAlign w:val="center"/>
          </w:tcPr>
          <w:p>
            <w:pPr>
              <w:pStyle w:val="10"/>
            </w:pPr>
            <w:r>
              <w:t>项目名称</w:t>
            </w:r>
          </w:p>
        </w:tc>
        <w:tc>
          <w:tcPr>
            <w:tcW w:w="6095" w:type="dxa"/>
            <w:gridSpan w:val="3"/>
            <w:vAlign w:val="center"/>
          </w:tcPr>
          <w:p>
            <w:pPr>
              <w:pStyle w:val="12"/>
            </w:pPr>
            <w:r>
              <w:t>园区福泽园及恩泽园托管费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该项资金主要用于园区福泽园及恩泽园公墓管理费用。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17.00</w:t>
            </w:r>
          </w:p>
        </w:tc>
        <w:tc>
          <w:tcPr>
            <w:tcW w:w="2835" w:type="dxa"/>
            <w:vAlign w:val="center"/>
          </w:tcPr>
          <w:p>
            <w:pPr>
              <w:pStyle w:val="13"/>
            </w:pPr>
            <w:r>
              <w:t>35.00</w:t>
            </w:r>
          </w:p>
        </w:tc>
        <w:tc>
          <w:tcPr>
            <w:tcW w:w="2551" w:type="dxa"/>
            <w:vAlign w:val="center"/>
          </w:tcPr>
          <w:p>
            <w:pPr>
              <w:pStyle w:val="13"/>
            </w:pPr>
            <w:r>
              <w:t>52.00</w:t>
            </w:r>
          </w:p>
        </w:tc>
        <w:tc>
          <w:tcPr>
            <w:tcW w:w="3544" w:type="dxa"/>
            <w:gridSpan w:val="2"/>
            <w:vAlign w:val="center"/>
          </w:tcPr>
          <w:p>
            <w:pPr>
              <w:pStyle w:val="13"/>
            </w:pPr>
            <w:r>
              <w:t>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福泽园公墓是园区内拆迁村的公益性墓地，承担着园区范围内拆迁村中去世村民的安葬任务。恩泽园公墓是天谷小镇征地时的配套设施，承担着天谷小镇征地区域去世村民的安葬任务。俩公墓雇佣着4名劳务人员，每人每月2900元，负责公墓的安全管理、防火管理及日常维护；集中性的树木修剪、打药、清理树叶、杂草垃圾清理以及增加墓池、电费等产生的费用单独计算，全年共需经费70万元。</w:t>
            </w:r>
          </w:p>
          <w:p>
            <w:pPr>
              <w:pStyle w:val="12"/>
            </w:pPr>
            <w:r>
              <w:t>2.通过对两个公墓的托管，保护土地资源和生态环境，规范引导健康文明的丧葬活动，保障了园区可持续性发展。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托管公墓数量</w:t>
            </w:r>
          </w:p>
        </w:tc>
        <w:tc>
          <w:tcPr>
            <w:tcW w:w="5386" w:type="dxa"/>
            <w:vAlign w:val="center"/>
          </w:tcPr>
          <w:p>
            <w:pPr>
              <w:pStyle w:val="12"/>
            </w:pPr>
            <w:r>
              <w:t>反映开发区托管公墓数量情况</w:t>
            </w:r>
          </w:p>
        </w:tc>
        <w:tc>
          <w:tcPr>
            <w:tcW w:w="2268" w:type="dxa"/>
            <w:vAlign w:val="center"/>
          </w:tcPr>
          <w:p>
            <w:pPr>
              <w:pStyle w:val="12"/>
            </w:pPr>
            <w:r>
              <w:t>2个</w:t>
            </w:r>
          </w:p>
        </w:tc>
        <w:tc>
          <w:tcPr>
            <w:tcW w:w="1276" w:type="dxa"/>
            <w:vAlign w:val="center"/>
          </w:tcPr>
          <w:p>
            <w:pPr>
              <w:pStyle w:val="12"/>
            </w:pPr>
            <w:r>
              <w:t>园区福泽园及恩泽园托管费项目实施计划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公墓雇佣劳务人数</w:t>
            </w:r>
          </w:p>
        </w:tc>
        <w:tc>
          <w:tcPr>
            <w:tcW w:w="5386" w:type="dxa"/>
            <w:vAlign w:val="center"/>
          </w:tcPr>
          <w:p>
            <w:pPr>
              <w:pStyle w:val="12"/>
            </w:pPr>
            <w:r>
              <w:t>反映福泽园与恩泽园公墓雇佣劳务人员情况</w:t>
            </w:r>
          </w:p>
        </w:tc>
        <w:tc>
          <w:tcPr>
            <w:tcW w:w="2268" w:type="dxa"/>
            <w:vAlign w:val="center"/>
          </w:tcPr>
          <w:p>
            <w:pPr>
              <w:pStyle w:val="12"/>
            </w:pPr>
            <w:r>
              <w:t>4人</w:t>
            </w:r>
          </w:p>
        </w:tc>
        <w:tc>
          <w:tcPr>
            <w:tcW w:w="1276" w:type="dxa"/>
            <w:vAlign w:val="center"/>
          </w:tcPr>
          <w:p>
            <w:pPr>
              <w:pStyle w:val="12"/>
            </w:pPr>
            <w:r>
              <w:t>园区福泽园及恩泽园托管费项目实施计划、俩公墓劳务外包合同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公墓正常使用率</w:t>
            </w:r>
          </w:p>
        </w:tc>
        <w:tc>
          <w:tcPr>
            <w:tcW w:w="5386" w:type="dxa"/>
            <w:vAlign w:val="center"/>
          </w:tcPr>
          <w:p>
            <w:pPr>
              <w:pStyle w:val="12"/>
            </w:pPr>
            <w:r>
              <w:t>反映福泽园与恩泽园公墓正常使用情况</w:t>
            </w:r>
          </w:p>
        </w:tc>
        <w:tc>
          <w:tcPr>
            <w:tcW w:w="2268" w:type="dxa"/>
            <w:vAlign w:val="center"/>
          </w:tcPr>
          <w:p>
            <w:pPr>
              <w:pStyle w:val="12"/>
            </w:pPr>
            <w:r>
              <w:t>100%</w:t>
            </w:r>
          </w:p>
        </w:tc>
        <w:tc>
          <w:tcPr>
            <w:tcW w:w="1276" w:type="dxa"/>
            <w:vAlign w:val="center"/>
          </w:tcPr>
          <w:p>
            <w:pPr>
              <w:pStyle w:val="12"/>
            </w:pPr>
            <w:r>
              <w:t>园区福泽园及恩泽园托管费项目实施计划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公墓日常维护及时率</w:t>
            </w:r>
          </w:p>
        </w:tc>
        <w:tc>
          <w:tcPr>
            <w:tcW w:w="5386" w:type="dxa"/>
            <w:vAlign w:val="center"/>
          </w:tcPr>
          <w:p>
            <w:pPr>
              <w:pStyle w:val="12"/>
            </w:pPr>
            <w:r>
              <w:t>反映对俩公墓托管期间日常维护与管理的及时性情况</w:t>
            </w:r>
          </w:p>
        </w:tc>
        <w:tc>
          <w:tcPr>
            <w:tcW w:w="2268" w:type="dxa"/>
            <w:vAlign w:val="center"/>
          </w:tcPr>
          <w:p>
            <w:pPr>
              <w:pStyle w:val="12"/>
            </w:pPr>
            <w:r>
              <w:t>≥95%</w:t>
            </w:r>
          </w:p>
        </w:tc>
        <w:tc>
          <w:tcPr>
            <w:tcW w:w="1276" w:type="dxa"/>
            <w:vAlign w:val="center"/>
          </w:tcPr>
          <w:p>
            <w:pPr>
              <w:pStyle w:val="12"/>
            </w:pPr>
            <w:r>
              <w:t>园区福泽园及恩泽园托管费项目实施计划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公墓管理人员成本费用</w:t>
            </w:r>
          </w:p>
        </w:tc>
        <w:tc>
          <w:tcPr>
            <w:tcW w:w="5386" w:type="dxa"/>
            <w:vAlign w:val="center"/>
          </w:tcPr>
          <w:p>
            <w:pPr>
              <w:pStyle w:val="12"/>
            </w:pPr>
            <w:r>
              <w:t>反映俩公墓雇佣4名劳务人员每年所需的费用情况</w:t>
            </w:r>
          </w:p>
        </w:tc>
        <w:tc>
          <w:tcPr>
            <w:tcW w:w="2268" w:type="dxa"/>
            <w:vAlign w:val="center"/>
          </w:tcPr>
          <w:p>
            <w:pPr>
              <w:pStyle w:val="12"/>
            </w:pPr>
            <w:r>
              <w:t>≤13.92万元</w:t>
            </w:r>
          </w:p>
        </w:tc>
        <w:tc>
          <w:tcPr>
            <w:tcW w:w="1276" w:type="dxa"/>
            <w:vAlign w:val="center"/>
          </w:tcPr>
          <w:p>
            <w:pPr>
              <w:pStyle w:val="12"/>
            </w:pPr>
            <w:r>
              <w:t>园区福泽园及恩泽园托管费项目实施计划、俩公墓劳务外包合同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公墓日常维护成本费用</w:t>
            </w:r>
          </w:p>
        </w:tc>
        <w:tc>
          <w:tcPr>
            <w:tcW w:w="5386" w:type="dxa"/>
            <w:vAlign w:val="center"/>
          </w:tcPr>
          <w:p>
            <w:pPr>
              <w:pStyle w:val="12"/>
            </w:pPr>
            <w:r>
              <w:t>反映俩公墓日常维护每年所需的费用情况</w:t>
            </w:r>
          </w:p>
        </w:tc>
        <w:tc>
          <w:tcPr>
            <w:tcW w:w="2268" w:type="dxa"/>
            <w:vAlign w:val="center"/>
          </w:tcPr>
          <w:p>
            <w:pPr>
              <w:pStyle w:val="12"/>
            </w:pPr>
            <w:r>
              <w:t>≤56.08万元</w:t>
            </w:r>
          </w:p>
        </w:tc>
        <w:tc>
          <w:tcPr>
            <w:tcW w:w="1276" w:type="dxa"/>
            <w:vAlign w:val="center"/>
          </w:tcPr>
          <w:p>
            <w:pPr>
              <w:pStyle w:val="12"/>
            </w:pPr>
            <w:r>
              <w:t>园区福泽园及恩泽园托管费项目实施计划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园区可持续运行时间</w:t>
            </w:r>
          </w:p>
        </w:tc>
        <w:tc>
          <w:tcPr>
            <w:tcW w:w="5386" w:type="dxa"/>
            <w:vAlign w:val="center"/>
          </w:tcPr>
          <w:p>
            <w:pPr>
              <w:pStyle w:val="12"/>
            </w:pPr>
            <w:r>
              <w:t>反映园区福泽园与恩泽园可持续运行情况</w:t>
            </w:r>
          </w:p>
        </w:tc>
        <w:tc>
          <w:tcPr>
            <w:tcW w:w="2268" w:type="dxa"/>
            <w:vAlign w:val="center"/>
          </w:tcPr>
          <w:p>
            <w:pPr>
              <w:pStyle w:val="12"/>
            </w:pPr>
            <w:r>
              <w:t>≥1年</w:t>
            </w:r>
          </w:p>
        </w:tc>
        <w:tc>
          <w:tcPr>
            <w:tcW w:w="1276" w:type="dxa"/>
            <w:vAlign w:val="center"/>
          </w:tcPr>
          <w:p>
            <w:pPr>
              <w:pStyle w:val="12"/>
            </w:pPr>
            <w:r>
              <w:t>园区福泽园及恩泽园托管费项目实施计划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拆迁村居民满意度</w:t>
            </w:r>
          </w:p>
        </w:tc>
        <w:tc>
          <w:tcPr>
            <w:tcW w:w="5386" w:type="dxa"/>
            <w:vAlign w:val="center"/>
          </w:tcPr>
          <w:p>
            <w:pPr>
              <w:pStyle w:val="12"/>
            </w:pPr>
            <w:r>
              <w:t>反映拆迁村居民对公墓管理的满意程度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13、园区招商经费绩效目标表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13062526P00002910005F</w:t>
            </w:r>
          </w:p>
        </w:tc>
        <w:tc>
          <w:tcPr>
            <w:tcW w:w="2835" w:type="dxa"/>
            <w:vAlign w:val="center"/>
          </w:tcPr>
          <w:p>
            <w:pPr>
              <w:pStyle w:val="10"/>
            </w:pPr>
            <w:r>
              <w:t>项目名称</w:t>
            </w:r>
          </w:p>
        </w:tc>
        <w:tc>
          <w:tcPr>
            <w:tcW w:w="6095" w:type="dxa"/>
            <w:gridSpan w:val="3"/>
            <w:vAlign w:val="center"/>
          </w:tcPr>
          <w:p>
            <w:pPr>
              <w:pStyle w:val="12"/>
            </w:pPr>
            <w:r>
              <w:t>园区招商经费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87.64</w:t>
            </w:r>
          </w:p>
        </w:tc>
        <w:tc>
          <w:tcPr>
            <w:tcW w:w="2835" w:type="dxa"/>
            <w:vAlign w:val="center"/>
          </w:tcPr>
          <w:p>
            <w:pPr>
              <w:pStyle w:val="10"/>
            </w:pPr>
            <w:r>
              <w:t>其中：财政    资金</w:t>
            </w:r>
          </w:p>
        </w:tc>
        <w:tc>
          <w:tcPr>
            <w:tcW w:w="2551" w:type="dxa"/>
            <w:vAlign w:val="center"/>
          </w:tcPr>
          <w:p>
            <w:pPr>
              <w:pStyle w:val="12"/>
            </w:pPr>
            <w:r>
              <w:t>87.64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该项资金主要用于园区招商办公、差旅及车辆租赁费等。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bookmarkStart w:id="0" w:name="_GoBack"/>
            <w:bookmarkEnd w:id="0"/>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21.00</w:t>
            </w:r>
          </w:p>
        </w:tc>
        <w:tc>
          <w:tcPr>
            <w:tcW w:w="2835" w:type="dxa"/>
            <w:vAlign w:val="center"/>
          </w:tcPr>
          <w:p>
            <w:pPr>
              <w:pStyle w:val="13"/>
            </w:pPr>
            <w:r>
              <w:t>44.00</w:t>
            </w:r>
          </w:p>
        </w:tc>
        <w:tc>
          <w:tcPr>
            <w:tcW w:w="2551" w:type="dxa"/>
            <w:vAlign w:val="center"/>
          </w:tcPr>
          <w:p>
            <w:pPr>
              <w:pStyle w:val="13"/>
            </w:pPr>
            <w:r>
              <w:t>65.00</w:t>
            </w:r>
          </w:p>
        </w:tc>
        <w:tc>
          <w:tcPr>
            <w:tcW w:w="3544" w:type="dxa"/>
            <w:gridSpan w:val="2"/>
            <w:vAlign w:val="center"/>
          </w:tcPr>
          <w:p>
            <w:pPr>
              <w:pStyle w:val="13"/>
            </w:pPr>
            <w:r>
              <w:t>87.64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发区管委会组建了招商中心，成立了专门的招商队伍，租用3辆招商车辆，制作宣传物料，出差培训学习、每年开展10次以上招商活动，对接企业，吸引企业入驻园区；落实招商政策，为调蓄开发、新能源公司入驻园区租赁职工用房20套，更好地促进企业经营发展。</w:t>
            </w:r>
          </w:p>
          <w:p>
            <w:pPr>
              <w:pStyle w:val="12"/>
            </w:pPr>
            <w:r>
              <w:t>2.加大招商引资力度，围绕新一代信息技术、装备制造、新材料、整车及零部件等重点产业，注重与北京主导产业链对接、与雄安新区联动发展。努力引入一批旗舰型企业、重大高端项目。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对接招商次数</w:t>
            </w:r>
          </w:p>
        </w:tc>
        <w:tc>
          <w:tcPr>
            <w:tcW w:w="5386" w:type="dxa"/>
            <w:vAlign w:val="center"/>
          </w:tcPr>
          <w:p>
            <w:pPr>
              <w:pStyle w:val="12"/>
            </w:pPr>
            <w:r>
              <w:t>反映招商引资进行对接招商次数的次数情况</w:t>
            </w:r>
          </w:p>
        </w:tc>
        <w:tc>
          <w:tcPr>
            <w:tcW w:w="2268" w:type="dxa"/>
            <w:vAlign w:val="center"/>
          </w:tcPr>
          <w:p>
            <w:pPr>
              <w:pStyle w:val="12"/>
            </w:pPr>
            <w:r>
              <w:t>≥10次</w:t>
            </w:r>
          </w:p>
        </w:tc>
        <w:tc>
          <w:tcPr>
            <w:tcW w:w="1276" w:type="dxa"/>
            <w:vAlign w:val="center"/>
          </w:tcPr>
          <w:p>
            <w:pPr>
              <w:pStyle w:val="12"/>
            </w:pPr>
            <w:r>
              <w:t>园区招商经费项目实施计划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招商车辆租用数量</w:t>
            </w:r>
          </w:p>
        </w:tc>
        <w:tc>
          <w:tcPr>
            <w:tcW w:w="5386" w:type="dxa"/>
            <w:vAlign w:val="center"/>
          </w:tcPr>
          <w:p>
            <w:pPr>
              <w:pStyle w:val="12"/>
            </w:pPr>
            <w:r>
              <w:t>反映招商队伍租用招商车辆数量情况</w:t>
            </w:r>
          </w:p>
        </w:tc>
        <w:tc>
          <w:tcPr>
            <w:tcW w:w="2268" w:type="dxa"/>
            <w:vAlign w:val="center"/>
          </w:tcPr>
          <w:p>
            <w:pPr>
              <w:pStyle w:val="12"/>
            </w:pPr>
            <w:r>
              <w:t>3辆</w:t>
            </w:r>
          </w:p>
        </w:tc>
        <w:tc>
          <w:tcPr>
            <w:tcW w:w="1276" w:type="dxa"/>
            <w:vAlign w:val="center"/>
          </w:tcPr>
          <w:p>
            <w:pPr>
              <w:pStyle w:val="12"/>
            </w:pPr>
            <w:r>
              <w:t>园区招商经费项目实施计划、管委会委托保定市徐水区瑞达投资有限公司提供园区招商车辆委托书</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招商费用支付足额率</w:t>
            </w:r>
          </w:p>
        </w:tc>
        <w:tc>
          <w:tcPr>
            <w:tcW w:w="5386" w:type="dxa"/>
            <w:vAlign w:val="center"/>
          </w:tcPr>
          <w:p>
            <w:pPr>
              <w:pStyle w:val="12"/>
            </w:pPr>
            <w:r>
              <w:t>反映因招商活动产生的费用以及落实兑现招商政策足额情况</w:t>
            </w:r>
          </w:p>
        </w:tc>
        <w:tc>
          <w:tcPr>
            <w:tcW w:w="2268" w:type="dxa"/>
            <w:vAlign w:val="center"/>
          </w:tcPr>
          <w:p>
            <w:pPr>
              <w:pStyle w:val="12"/>
            </w:pPr>
            <w:r>
              <w:t>100%</w:t>
            </w:r>
          </w:p>
        </w:tc>
        <w:tc>
          <w:tcPr>
            <w:tcW w:w="1276" w:type="dxa"/>
            <w:vAlign w:val="center"/>
          </w:tcPr>
          <w:p>
            <w:pPr>
              <w:pStyle w:val="12"/>
            </w:pPr>
            <w:r>
              <w:t>园区招商经费项目实施计划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招商费用支付及时率</w:t>
            </w:r>
          </w:p>
        </w:tc>
        <w:tc>
          <w:tcPr>
            <w:tcW w:w="5386" w:type="dxa"/>
            <w:vAlign w:val="center"/>
          </w:tcPr>
          <w:p>
            <w:pPr>
              <w:pStyle w:val="12"/>
            </w:pPr>
            <w:r>
              <w:t>反映因招商活动产生的费用以及落实兑现招商政策支付及时情况</w:t>
            </w:r>
          </w:p>
        </w:tc>
        <w:tc>
          <w:tcPr>
            <w:tcW w:w="2268" w:type="dxa"/>
            <w:vAlign w:val="center"/>
          </w:tcPr>
          <w:p>
            <w:pPr>
              <w:pStyle w:val="12"/>
            </w:pPr>
            <w:r>
              <w:t>≥95%</w:t>
            </w:r>
          </w:p>
        </w:tc>
        <w:tc>
          <w:tcPr>
            <w:tcW w:w="1276" w:type="dxa"/>
            <w:vAlign w:val="center"/>
          </w:tcPr>
          <w:p>
            <w:pPr>
              <w:pStyle w:val="12"/>
            </w:pPr>
            <w:r>
              <w:t>园区招商经费项目实施计划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招商成本费用</w:t>
            </w:r>
          </w:p>
        </w:tc>
        <w:tc>
          <w:tcPr>
            <w:tcW w:w="5386" w:type="dxa"/>
            <w:vAlign w:val="center"/>
          </w:tcPr>
          <w:p>
            <w:pPr>
              <w:pStyle w:val="12"/>
            </w:pPr>
            <w:r>
              <w:t>反映招商考察调研及运转成本费用的情况</w:t>
            </w:r>
          </w:p>
        </w:tc>
        <w:tc>
          <w:tcPr>
            <w:tcW w:w="2268" w:type="dxa"/>
            <w:vAlign w:val="center"/>
          </w:tcPr>
          <w:p>
            <w:pPr>
              <w:pStyle w:val="12"/>
            </w:pPr>
            <w:r>
              <w:t>≤876429.23元</w:t>
            </w:r>
          </w:p>
        </w:tc>
        <w:tc>
          <w:tcPr>
            <w:tcW w:w="1276" w:type="dxa"/>
            <w:vAlign w:val="center"/>
          </w:tcPr>
          <w:p>
            <w:pPr>
              <w:pStyle w:val="12"/>
            </w:pPr>
            <w:r>
              <w:t>园区招商经费项目实施计划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项目落地增加个数</w:t>
            </w:r>
          </w:p>
        </w:tc>
        <w:tc>
          <w:tcPr>
            <w:tcW w:w="5386" w:type="dxa"/>
            <w:vAlign w:val="center"/>
          </w:tcPr>
          <w:p>
            <w:pPr>
              <w:pStyle w:val="12"/>
            </w:pPr>
            <w:r>
              <w:t>反映园区招商经费实施后，引进项目落地增加情况</w:t>
            </w:r>
          </w:p>
        </w:tc>
        <w:tc>
          <w:tcPr>
            <w:tcW w:w="2268" w:type="dxa"/>
            <w:vAlign w:val="center"/>
          </w:tcPr>
          <w:p>
            <w:pPr>
              <w:pStyle w:val="12"/>
            </w:pPr>
            <w:r>
              <w:t>≥6个</w:t>
            </w:r>
          </w:p>
        </w:tc>
        <w:tc>
          <w:tcPr>
            <w:tcW w:w="1276" w:type="dxa"/>
            <w:vAlign w:val="center"/>
          </w:tcPr>
          <w:p>
            <w:pPr>
              <w:pStyle w:val="12"/>
            </w:pPr>
            <w:r>
              <w:t>园区招商经费项目实施计划</w:t>
            </w:r>
          </w:p>
          <w:p>
            <w:pPr>
              <w:pStyle w:val="12"/>
            </w:pP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反映引进企业对园区招商政策落实情况的满意程度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0.66</w:t>
            </w:r>
          </w:p>
        </w:tc>
        <w:tc>
          <w:tcPr>
            <w:tcW w:w="964" w:type="dxa"/>
            <w:vAlign w:val="center"/>
          </w:tcPr>
          <w:p>
            <w:pPr>
              <w:pStyle w:val="15"/>
            </w:pPr>
            <w:r>
              <w:t>0.66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河北徐水经济开发区管理委员会本级小计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0.66</w:t>
            </w:r>
          </w:p>
        </w:tc>
        <w:tc>
          <w:tcPr>
            <w:tcW w:w="964" w:type="dxa"/>
            <w:vAlign w:val="center"/>
          </w:tcPr>
          <w:p>
            <w:pPr>
              <w:pStyle w:val="15"/>
            </w:pPr>
            <w:r>
              <w:t>0.66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28.54</w:t>
            </w:r>
          </w:p>
        </w:tc>
        <w:tc>
          <w:tcPr>
            <w:tcW w:w="1134" w:type="dxa"/>
            <w:vAlign w:val="center"/>
          </w:tcPr>
          <w:p>
            <w:pPr>
              <w:pStyle w:val="12"/>
            </w:pPr>
            <w:r>
              <w:t>纸及纸板</w:t>
            </w:r>
          </w:p>
        </w:tc>
        <w:tc>
          <w:tcPr>
            <w:tcW w:w="1134" w:type="dxa"/>
            <w:vAlign w:val="center"/>
          </w:tcPr>
          <w:p>
            <w:pPr>
              <w:pStyle w:val="12"/>
            </w:pPr>
            <w:r>
              <w:t>A07100200</w:t>
            </w:r>
          </w:p>
        </w:tc>
        <w:tc>
          <w:tcPr>
            <w:tcW w:w="709" w:type="dxa"/>
            <w:vAlign w:val="center"/>
          </w:tcPr>
          <w:p>
            <w:pPr>
              <w:pStyle w:val="13"/>
            </w:pPr>
            <w:r>
              <w:t>箱</w:t>
            </w:r>
          </w:p>
        </w:tc>
        <w:tc>
          <w:tcPr>
            <w:tcW w:w="850" w:type="dxa"/>
            <w:vAlign w:val="center"/>
          </w:tcPr>
          <w:p>
            <w:pPr>
              <w:pStyle w:val="11"/>
            </w:pPr>
            <w:r>
              <w:t>60</w:t>
            </w:r>
          </w:p>
        </w:tc>
        <w:tc>
          <w:tcPr>
            <w:tcW w:w="850" w:type="dxa"/>
            <w:vAlign w:val="center"/>
          </w:tcPr>
          <w:p>
            <w:pPr>
              <w:pStyle w:val="11"/>
            </w:pPr>
            <w:r>
              <w:t>0.01</w:t>
            </w:r>
          </w:p>
        </w:tc>
        <w:tc>
          <w:tcPr>
            <w:tcW w:w="964" w:type="dxa"/>
            <w:vAlign w:val="center"/>
          </w:tcPr>
          <w:p>
            <w:pPr>
              <w:pStyle w:val="11"/>
            </w:pPr>
            <w:r>
              <w:t>0.66</w:t>
            </w:r>
          </w:p>
        </w:tc>
        <w:tc>
          <w:tcPr>
            <w:tcW w:w="964" w:type="dxa"/>
            <w:vAlign w:val="center"/>
          </w:tcPr>
          <w:p>
            <w:pPr>
              <w:pStyle w:val="11"/>
            </w:pPr>
            <w:r>
              <w:t>0.66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河北徐水经济开发区管理委员会本级上年末固定资产金额为34421.71万元（详见下表）。本年度拟购置固定资产总额为1.00万元，已按要求列入政府采购预算，详见政府采购预算表。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915001河北徐水经济开发区管理委员会本级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34421.71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335673.91</w:t>
            </w:r>
          </w:p>
        </w:tc>
        <w:tc>
          <w:tcPr>
            <w:tcW w:w="2835" w:type="dxa"/>
            <w:vAlign w:val="center"/>
          </w:tcPr>
          <w:p>
            <w:pPr>
              <w:pStyle w:val="11"/>
            </w:pPr>
            <w:r>
              <w:t>33870.57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1420</w:t>
            </w:r>
          </w:p>
        </w:tc>
        <w:tc>
          <w:tcPr>
            <w:tcW w:w="2835" w:type="dxa"/>
            <w:vAlign w:val="center"/>
          </w:tcPr>
          <w:p>
            <w:pPr>
              <w:pStyle w:val="11"/>
            </w:pPr>
            <w:r>
              <w:t>524.81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3BB2BED"/>
    <w:rsid w:val="096B14D3"/>
    <w:rsid w:val="1B0A43E8"/>
    <w:rsid w:val="55B40F53"/>
    <w:rsid w:val="64EC7278"/>
    <w:rsid w:val="77517AAA"/>
    <w:rsid w:val="7A9D496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TotalTime>8</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2026-03-03T09:20:00Z</dcterms:created>
  <dc:creator>Administrator</dc:creator>
  <cp:lastModifiedBy>user</cp:lastModifiedBy>
  <dcterms:modified xsi:type="dcterms:W3CDTF">2026-03-03T06:38:03Z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504853F63ED3459BB3B38C178B8A2AC8</vt:lpwstr>
  </property>
</Properties>
</file>