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国务院关税税则委员会关于发布《中华人民共和国进出口税则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（2026）》的公告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根据《中华人民共和国关税法》相关规定，现公布《中华人民共和国进出口税则（2026）》，自2026年1月1日起实施。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附件：中华人民共和国进出口税则（2026）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国务院关税税则委员会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2025年12月31日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712C2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2026-02-12T02:55:22Z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