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9A05E">
      <w:pPr>
        <w:jc w:val="center"/>
        <w:rPr>
          <w:b/>
          <w:sz w:val="44"/>
          <w:szCs w:val="44"/>
        </w:rPr>
      </w:pPr>
      <w:r>
        <w:rPr>
          <w:rFonts w:hint="eastAsia"/>
          <w:b/>
          <w:sz w:val="44"/>
          <w:szCs w:val="44"/>
        </w:rPr>
        <w:t>第一部分 徐水区直机关工委部门</w:t>
      </w:r>
      <w:r>
        <w:rPr>
          <w:b/>
          <w:sz w:val="44"/>
          <w:szCs w:val="44"/>
        </w:rPr>
        <w:t>概况</w:t>
      </w:r>
    </w:p>
    <w:p w14:paraId="10E1F449">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14:paraId="032AA202">
      <w:pPr>
        <w:spacing w:line="360" w:lineRule="auto"/>
        <w:ind w:firstLine="560" w:firstLineChars="200"/>
        <w:rPr>
          <w:rFonts w:asciiTheme="minorEastAsia" w:hAnsiTheme="minorEastAsia"/>
          <w:sz w:val="28"/>
          <w:szCs w:val="28"/>
        </w:rPr>
      </w:pPr>
      <w:r>
        <w:rPr>
          <w:rFonts w:hint="eastAsia" w:ascii="仿宋_GB2312" w:eastAsia="仿宋_GB2312"/>
          <w:sz w:val="28"/>
          <w:szCs w:val="28"/>
        </w:rPr>
        <w:t>（一）、</w:t>
      </w:r>
      <w:r>
        <w:rPr>
          <w:rFonts w:hint="eastAsia" w:asciiTheme="minorEastAsia" w:hAnsiTheme="minorEastAsia"/>
          <w:sz w:val="28"/>
          <w:szCs w:val="28"/>
        </w:rPr>
        <w:t>代表区委在区直机关落实党的方针、政策。提出区直机关党建的建设规划，指导</w:t>
      </w:r>
      <w:bookmarkStart w:id="0" w:name="_GoBack"/>
      <w:bookmarkEnd w:id="0"/>
      <w:r>
        <w:rPr>
          <w:rFonts w:hint="eastAsia" w:asciiTheme="minorEastAsia" w:hAnsiTheme="minorEastAsia"/>
          <w:sz w:val="28"/>
          <w:szCs w:val="28"/>
        </w:rPr>
        <w:t>区直机关各级党组织抓好思想、组织、作风、廉政建设。</w:t>
      </w:r>
    </w:p>
    <w:p w14:paraId="59D7ABF1">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(二)、负责区直机关党员管理教育工作，有计划地培训专职、兼职党务干部和轮训党员。</w:t>
      </w:r>
    </w:p>
    <w:p w14:paraId="23B681A0">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(三）、按照《</w:t>
      </w:r>
      <w:r>
        <w:rPr>
          <w:rFonts w:hint="eastAsia" w:asciiTheme="minorEastAsia" w:hAnsiTheme="minorEastAsia"/>
          <w:sz w:val="28"/>
          <w:szCs w:val="28"/>
          <w:lang w:eastAsia="zh-CN"/>
        </w:rPr>
        <w:t>中国共产党章程</w:t>
      </w:r>
      <w:r>
        <w:rPr>
          <w:rFonts w:hint="eastAsia" w:asciiTheme="minorEastAsia" w:hAnsiTheme="minorEastAsia"/>
          <w:sz w:val="28"/>
          <w:szCs w:val="28"/>
        </w:rPr>
        <w:t>》、《党和国家基层组织工作条例》和《</w:t>
      </w:r>
      <w:r>
        <w:rPr>
          <w:rFonts w:hint="eastAsia" w:asciiTheme="minorEastAsia" w:hAnsiTheme="minorEastAsia"/>
          <w:sz w:val="28"/>
          <w:szCs w:val="28"/>
          <w:lang w:eastAsia="zh-CN"/>
        </w:rPr>
        <w:t>关于党内政治生活的若干准则</w:t>
      </w:r>
      <w:r>
        <w:rPr>
          <w:rFonts w:hint="eastAsia" w:asciiTheme="minorEastAsia" w:hAnsiTheme="minorEastAsia"/>
          <w:sz w:val="28"/>
          <w:szCs w:val="28"/>
        </w:rPr>
        <w:t>》的规定，对党员特别是党员领导干部实行有效的监督。</w:t>
      </w:r>
    </w:p>
    <w:p w14:paraId="49A41F9C">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（四）、负责区直机关有关党组织的批建、换届、选举。负责审批所属支部（总支）书记、副书记和委员的任免。</w:t>
      </w:r>
    </w:p>
    <w:p w14:paraId="50B36D98">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（五）、负责区直机关所属支部（总支）发展党员计划的审批，所属支部（总支）范占党员和预备党员转正的审批，入党积极分子培训。</w:t>
      </w:r>
    </w:p>
    <w:p w14:paraId="367A950E">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（六）、对上级党委部署的工作进行督导检查，在落实中充分发挥基层党组织的战斗堡垒作用和共产党员的先锋模范作用。</w:t>
      </w:r>
    </w:p>
    <w:p w14:paraId="4037CD31">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（七）、加强督导检查所属机关党组织的制度建设，使机关党组织的工作进一步走向规范化、制度化。</w:t>
      </w:r>
    </w:p>
    <w:p w14:paraId="01ACD352">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（八）、对本机关所属的群、团、人武组织实行领导，讨论研究他们的重大问题，支持它们独立负责的开展工作，鼓励他们围绕党和政府的中心工作，积极开展适合各自特点的活动。</w:t>
      </w:r>
    </w:p>
    <w:p w14:paraId="4F7953E3">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（九）、完成区委交办的其他任务。</w:t>
      </w:r>
    </w:p>
    <w:p w14:paraId="4C714646">
      <w:pPr>
        <w:ind w:firstLine="560" w:firstLineChars="200"/>
        <w:jc w:val="left"/>
        <w:rPr>
          <w:rFonts w:asciiTheme="minorEastAsia" w:hAnsiTheme="minorEastAsia"/>
          <w:snapToGrid w:val="0"/>
          <w:kern w:val="0"/>
          <w:sz w:val="28"/>
          <w:szCs w:val="28"/>
        </w:rPr>
      </w:pPr>
      <w:r>
        <w:rPr>
          <w:rFonts w:hint="eastAsia" w:asciiTheme="minorEastAsia" w:hAnsiTheme="minorEastAsia"/>
          <w:snapToGrid w:val="0"/>
          <w:kern w:val="0"/>
          <w:sz w:val="28"/>
          <w:szCs w:val="28"/>
        </w:rPr>
        <w:t>二</w:t>
      </w:r>
      <w:r>
        <w:rPr>
          <w:rFonts w:asciiTheme="minorEastAsia" w:hAnsiTheme="minorEastAsia"/>
          <w:snapToGrid w:val="0"/>
          <w:kern w:val="0"/>
          <w:sz w:val="28"/>
          <w:szCs w:val="28"/>
        </w:rPr>
        <w:t>、部门决算单位构成</w:t>
      </w:r>
    </w:p>
    <w:p w14:paraId="2D00E589">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我</w:t>
      </w:r>
      <w:r>
        <w:rPr>
          <w:rFonts w:asciiTheme="minorEastAsia" w:hAnsiTheme="minorEastAsia"/>
          <w:snapToGrid w:val="0"/>
          <w:kern w:val="0"/>
          <w:sz w:val="28"/>
          <w:szCs w:val="28"/>
        </w:rPr>
        <w:t>部门独立核算</w:t>
      </w:r>
      <w:r>
        <w:rPr>
          <w:rFonts w:hint="eastAsia" w:asciiTheme="minorEastAsia" w:hAnsiTheme="minorEastAsia"/>
          <w:snapToGrid w:val="0"/>
          <w:kern w:val="0"/>
          <w:sz w:val="28"/>
          <w:szCs w:val="28"/>
        </w:rPr>
        <w:t>机构1个</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下设1个内设机构：办公室。</w:t>
      </w:r>
    </w:p>
    <w:p w14:paraId="7370B622">
      <w:pPr>
        <w:adjustRightInd w:val="0"/>
        <w:snapToGrid w:val="0"/>
        <w:spacing w:line="600" w:lineRule="exact"/>
        <w:ind w:firstLine="560" w:firstLineChars="200"/>
        <w:rPr>
          <w:rFonts w:asciiTheme="minorEastAsia" w:hAnsiTheme="minorEastAsia"/>
          <w:snapToGrid w:val="0"/>
          <w:kern w:val="0"/>
          <w:sz w:val="28"/>
          <w:szCs w:val="28"/>
        </w:rPr>
      </w:pPr>
      <w:r>
        <w:rPr>
          <w:rFonts w:asciiTheme="minorEastAsia" w:hAnsiTheme="minorEastAsia"/>
          <w:snapToGrid w:val="0"/>
          <w:kern w:val="0"/>
          <w:sz w:val="28"/>
          <w:szCs w:val="28"/>
        </w:rPr>
        <w:t>年末</w:t>
      </w:r>
      <w:r>
        <w:rPr>
          <w:rFonts w:hint="eastAsia" w:asciiTheme="minorEastAsia" w:hAnsiTheme="minorEastAsia"/>
          <w:snapToGrid w:val="0"/>
          <w:kern w:val="0"/>
          <w:sz w:val="28"/>
          <w:szCs w:val="28"/>
        </w:rPr>
        <w:t>实</w:t>
      </w:r>
      <w:r>
        <w:rPr>
          <w:rFonts w:asciiTheme="minorEastAsia" w:hAnsiTheme="minorEastAsia"/>
          <w:snapToGrid w:val="0"/>
          <w:kern w:val="0"/>
          <w:sz w:val="28"/>
          <w:szCs w:val="28"/>
        </w:rPr>
        <w:t>有人数</w:t>
      </w:r>
      <w:r>
        <w:rPr>
          <w:rFonts w:hint="eastAsia" w:asciiTheme="minorEastAsia" w:hAnsiTheme="minorEastAsia"/>
          <w:snapToGrid w:val="0"/>
          <w:kern w:val="0"/>
          <w:sz w:val="28"/>
          <w:szCs w:val="28"/>
        </w:rPr>
        <w:t>13人</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其中</w:t>
      </w:r>
      <w:r>
        <w:rPr>
          <w:rFonts w:asciiTheme="minorEastAsia" w:hAnsiTheme="minorEastAsia"/>
          <w:snapToGrid w:val="0"/>
          <w:kern w:val="0"/>
          <w:sz w:val="28"/>
          <w:szCs w:val="28"/>
        </w:rPr>
        <w:t xml:space="preserve">在职人员   </w:t>
      </w:r>
      <w:r>
        <w:rPr>
          <w:rFonts w:hint="eastAsia" w:asciiTheme="minorEastAsia" w:hAnsiTheme="minorEastAsia"/>
          <w:snapToGrid w:val="0"/>
          <w:kern w:val="0"/>
          <w:sz w:val="28"/>
          <w:szCs w:val="28"/>
        </w:rPr>
        <w:t>7人</w:t>
      </w:r>
      <w:r>
        <w:rPr>
          <w:rFonts w:asciiTheme="minorEastAsia" w:hAnsiTheme="minorEastAsia"/>
          <w:snapToGrid w:val="0"/>
          <w:kern w:val="0"/>
          <w:sz w:val="28"/>
          <w:szCs w:val="28"/>
        </w:rPr>
        <w:t>，离休人员</w:t>
      </w:r>
      <w:r>
        <w:rPr>
          <w:rFonts w:hint="eastAsia" w:asciiTheme="minorEastAsia" w:hAnsiTheme="minorEastAsia"/>
          <w:snapToGrid w:val="0"/>
          <w:kern w:val="0"/>
          <w:sz w:val="28"/>
          <w:szCs w:val="28"/>
        </w:rPr>
        <w:t>0人</w:t>
      </w:r>
      <w:r>
        <w:rPr>
          <w:rFonts w:asciiTheme="minorEastAsia" w:hAnsiTheme="minorEastAsia"/>
          <w:snapToGrid w:val="0"/>
          <w:kern w:val="0"/>
          <w:sz w:val="28"/>
          <w:szCs w:val="28"/>
        </w:rPr>
        <w:t>，退休人员</w:t>
      </w:r>
      <w:r>
        <w:rPr>
          <w:rFonts w:hint="eastAsia" w:asciiTheme="minorEastAsia" w:hAnsiTheme="minorEastAsia"/>
          <w:snapToGrid w:val="0"/>
          <w:kern w:val="0"/>
          <w:sz w:val="28"/>
          <w:szCs w:val="28"/>
        </w:rPr>
        <w:t>6人</w:t>
      </w:r>
      <w:r>
        <w:rPr>
          <w:rFonts w:asciiTheme="minorEastAsia" w:hAnsiTheme="minorEastAsia"/>
          <w:snapToGrid w:val="0"/>
          <w:kern w:val="0"/>
          <w:sz w:val="28"/>
          <w:szCs w:val="28"/>
        </w:rPr>
        <w:t>。</w:t>
      </w:r>
    </w:p>
    <w:p w14:paraId="7EE880F0">
      <w:pPr>
        <w:adjustRightInd w:val="0"/>
        <w:snapToGrid w:val="0"/>
        <w:spacing w:line="600" w:lineRule="exact"/>
        <w:ind w:firstLine="560" w:firstLineChars="200"/>
        <w:rPr>
          <w:rFonts w:asciiTheme="minorEastAsia" w:hAnsiTheme="minorEastAsia"/>
          <w:snapToGrid w:val="0"/>
          <w:kern w:val="0"/>
          <w:sz w:val="28"/>
          <w:szCs w:val="28"/>
        </w:rPr>
      </w:pPr>
    </w:p>
    <w:p w14:paraId="1A76C737">
      <w:pPr>
        <w:jc w:val="center"/>
        <w:rPr>
          <w:rFonts w:asciiTheme="minorEastAsia" w:hAnsiTheme="minorEastAsia"/>
          <w:b/>
          <w:sz w:val="44"/>
          <w:szCs w:val="44"/>
        </w:rPr>
      </w:pPr>
      <w:r>
        <w:rPr>
          <w:rFonts w:hint="eastAsia" w:asciiTheme="minorEastAsia" w:hAnsiTheme="minorEastAsia"/>
          <w:b/>
          <w:sz w:val="44"/>
          <w:szCs w:val="44"/>
        </w:rPr>
        <w:t>第二部分  徐水区直机关工委部门2016年</w:t>
      </w:r>
      <w:r>
        <w:rPr>
          <w:rFonts w:asciiTheme="minorEastAsia" w:hAnsiTheme="minorEastAsia"/>
          <w:b/>
          <w:sz w:val="44"/>
          <w:szCs w:val="44"/>
        </w:rPr>
        <w:t>部门决算情况说明</w:t>
      </w:r>
    </w:p>
    <w:p w14:paraId="58A2B86C">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一、</w:t>
      </w:r>
      <w:r>
        <w:rPr>
          <w:rFonts w:asciiTheme="minorEastAsia" w:hAnsiTheme="minorEastAsia"/>
          <w:snapToGrid w:val="0"/>
          <w:kern w:val="0"/>
          <w:sz w:val="28"/>
          <w:szCs w:val="28"/>
        </w:rPr>
        <w:t>收入支出决算总体情况说明</w:t>
      </w:r>
    </w:p>
    <w:p w14:paraId="29FF8DDF">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本部门2016年本</w:t>
      </w:r>
      <w:r>
        <w:rPr>
          <w:rFonts w:asciiTheme="minorEastAsia" w:hAnsiTheme="minorEastAsia"/>
          <w:snapToGrid w:val="0"/>
          <w:kern w:val="0"/>
          <w:sz w:val="28"/>
          <w:szCs w:val="28"/>
        </w:rPr>
        <w:t>年收入总计</w:t>
      </w:r>
      <w:r>
        <w:rPr>
          <w:rFonts w:hint="eastAsia" w:asciiTheme="minorEastAsia" w:hAnsiTheme="minorEastAsia"/>
          <w:snapToGrid w:val="0"/>
          <w:kern w:val="0"/>
          <w:sz w:val="28"/>
          <w:szCs w:val="28"/>
        </w:rPr>
        <w:t>117.1万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较</w:t>
      </w:r>
      <w:r>
        <w:rPr>
          <w:rFonts w:asciiTheme="minorEastAsia" w:hAnsiTheme="minorEastAsia"/>
          <w:snapToGrid w:val="0"/>
          <w:kern w:val="0"/>
          <w:sz w:val="28"/>
          <w:szCs w:val="28"/>
        </w:rPr>
        <w:t>上年增长</w:t>
      </w:r>
      <w:r>
        <w:rPr>
          <w:rFonts w:hint="eastAsia" w:asciiTheme="minorEastAsia" w:hAnsiTheme="minorEastAsia"/>
          <w:snapToGrid w:val="0"/>
          <w:kern w:val="0"/>
          <w:sz w:val="28"/>
          <w:szCs w:val="28"/>
        </w:rPr>
        <w:t xml:space="preserve">22.4 </w:t>
      </w:r>
      <w:r>
        <w:rPr>
          <w:rFonts w:asciiTheme="minorEastAsia" w:hAnsiTheme="minorEastAsia"/>
          <w:snapToGrid w:val="0"/>
          <w:kern w:val="0"/>
          <w:sz w:val="28"/>
          <w:szCs w:val="28"/>
        </w:rPr>
        <w:t>%，增</w:t>
      </w:r>
      <w:r>
        <w:rPr>
          <w:rFonts w:hint="eastAsia" w:asciiTheme="minorEastAsia" w:hAnsiTheme="minorEastAsia"/>
          <w:snapToGrid w:val="0"/>
          <w:kern w:val="0"/>
          <w:sz w:val="28"/>
          <w:szCs w:val="28"/>
        </w:rPr>
        <w:t>收 21.43 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本年收入_原因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人员增资和日常公用支出拨款增加</w:t>
      </w:r>
      <w:r>
        <w:rPr>
          <w:snapToGrid w:val="0"/>
          <w:kern w:val="0"/>
          <w:sz w:val="28"/>
          <w:szCs w:val="28"/>
        </w:rPr>
        <w:fldChar w:fldCharType="end"/>
      </w:r>
      <w:r>
        <w:rPr>
          <w:rFonts w:asciiTheme="minorEastAsia" w:hAnsiTheme="minorEastAsia"/>
          <w:snapToGrid w:val="0"/>
          <w:kern w:val="0"/>
          <w:sz w:val="28"/>
          <w:szCs w:val="28"/>
        </w:rPr>
        <w:t>；</w:t>
      </w:r>
      <w:r>
        <w:rPr>
          <w:rFonts w:hint="eastAsia" w:asciiTheme="minorEastAsia" w:hAnsiTheme="minorEastAsia"/>
          <w:snapToGrid w:val="0"/>
          <w:kern w:val="0"/>
          <w:sz w:val="28"/>
          <w:szCs w:val="28"/>
        </w:rPr>
        <w:t>本</w:t>
      </w:r>
      <w:r>
        <w:rPr>
          <w:rFonts w:asciiTheme="minorEastAsia" w:hAnsiTheme="minorEastAsia"/>
          <w:snapToGrid w:val="0"/>
          <w:kern w:val="0"/>
          <w:sz w:val="28"/>
          <w:szCs w:val="28"/>
        </w:rPr>
        <w:t>年支出总计</w:t>
      </w:r>
      <w:r>
        <w:rPr>
          <w:rFonts w:hint="eastAsia" w:asciiTheme="minorEastAsia" w:hAnsiTheme="minorEastAsia"/>
          <w:snapToGrid w:val="0"/>
          <w:kern w:val="0"/>
          <w:sz w:val="28"/>
          <w:szCs w:val="28"/>
        </w:rPr>
        <w:t>123.6万</w:t>
      </w:r>
      <w:r>
        <w:rPr>
          <w:rFonts w:asciiTheme="minorEastAsia" w:hAnsiTheme="minorEastAsia"/>
          <w:snapToGrid w:val="0"/>
          <w:kern w:val="0"/>
          <w:sz w:val="28"/>
          <w:szCs w:val="28"/>
        </w:rPr>
        <w:t>元，较上年增长</w:t>
      </w:r>
      <w:r>
        <w:rPr>
          <w:rFonts w:hint="eastAsia" w:asciiTheme="minorEastAsia" w:hAnsiTheme="minorEastAsia"/>
          <w:snapToGrid w:val="0"/>
          <w:kern w:val="0"/>
          <w:sz w:val="28"/>
          <w:szCs w:val="28"/>
        </w:rPr>
        <w:t xml:space="preserve">10.7 </w:t>
      </w:r>
      <w:r>
        <w:rPr>
          <w:rFonts w:asciiTheme="minorEastAsia" w:hAnsiTheme="minorEastAsia"/>
          <w:snapToGrid w:val="0"/>
          <w:kern w:val="0"/>
          <w:sz w:val="28"/>
          <w:szCs w:val="28"/>
        </w:rPr>
        <w:t>%，增支</w:t>
      </w:r>
      <w:r>
        <w:rPr>
          <w:rFonts w:hint="eastAsia" w:asciiTheme="minorEastAsia" w:hAnsiTheme="minorEastAsia"/>
          <w:snapToGrid w:val="0"/>
          <w:kern w:val="0"/>
          <w:sz w:val="28"/>
          <w:szCs w:val="28"/>
        </w:rPr>
        <w:t>11.95万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w:t>
      </w:r>
      <w:r>
        <w:rPr>
          <w:rFonts w:hint="eastAsia"/>
          <w:snapToGrid w:val="0"/>
          <w:kern w:val="0"/>
          <w:sz w:val="28"/>
          <w:szCs w:val="28"/>
        </w:rPr>
        <w:t>原因</w:t>
      </w:r>
      <w:r>
        <w:rPr>
          <w:snapToGrid w:val="0"/>
          <w:kern w:val="0"/>
          <w:sz w:val="28"/>
          <w:szCs w:val="28"/>
        </w:rPr>
        <w:t>：</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2016年度人员工资调标支出增加，2016年新调入1辆，维修、加油费用较多。</w:t>
      </w:r>
      <w:r>
        <w:rPr>
          <w:snapToGrid w:val="0"/>
          <w:kern w:val="0"/>
          <w:sz w:val="28"/>
          <w:szCs w:val="28"/>
        </w:rPr>
        <w:fldChar w:fldCharType="end"/>
      </w:r>
      <w:r>
        <w:rPr>
          <w:rFonts w:asciiTheme="minorEastAsia" w:hAnsiTheme="minorEastAsia"/>
          <w:snapToGrid w:val="0"/>
          <w:kern w:val="0"/>
          <w:sz w:val="28"/>
          <w:szCs w:val="28"/>
        </w:rPr>
        <w:t>年末结转结余</w:t>
      </w:r>
      <w:r>
        <w:rPr>
          <w:rFonts w:hint="eastAsia" w:asciiTheme="minorEastAsia" w:hAnsiTheme="minorEastAsia"/>
          <w:snapToGrid w:val="0"/>
          <w:kern w:val="0"/>
          <w:sz w:val="28"/>
          <w:szCs w:val="28"/>
        </w:rPr>
        <w:t>0万</w:t>
      </w:r>
      <w:r>
        <w:rPr>
          <w:rFonts w:asciiTheme="minorEastAsia" w:hAnsiTheme="minorEastAsia"/>
          <w:snapToGrid w:val="0"/>
          <w:kern w:val="0"/>
          <w:sz w:val="28"/>
          <w:szCs w:val="28"/>
        </w:rPr>
        <w:t>元。</w:t>
      </w:r>
    </w:p>
    <w:p w14:paraId="177BF99B">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二</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收入</w:t>
      </w:r>
      <w:r>
        <w:rPr>
          <w:rFonts w:asciiTheme="minorEastAsia" w:hAnsiTheme="minorEastAsia"/>
          <w:snapToGrid w:val="0"/>
          <w:kern w:val="0"/>
          <w:sz w:val="28"/>
          <w:szCs w:val="28"/>
        </w:rPr>
        <w:t>决算情况说明</w:t>
      </w:r>
    </w:p>
    <w:p w14:paraId="11007D4D">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本</w:t>
      </w:r>
      <w:r>
        <w:rPr>
          <w:rFonts w:asciiTheme="minorEastAsia" w:hAnsiTheme="minorEastAsia"/>
          <w:snapToGrid w:val="0"/>
          <w:kern w:val="0"/>
          <w:sz w:val="28"/>
          <w:szCs w:val="28"/>
        </w:rPr>
        <w:t>部门</w:t>
      </w:r>
      <w:r>
        <w:rPr>
          <w:rFonts w:hint="eastAsia" w:asciiTheme="minorEastAsia" w:hAnsiTheme="minorEastAsia"/>
          <w:snapToGrid w:val="0"/>
          <w:kern w:val="0"/>
          <w:sz w:val="28"/>
          <w:szCs w:val="28"/>
        </w:rPr>
        <w:t>2016年</w:t>
      </w:r>
      <w:r>
        <w:rPr>
          <w:rFonts w:asciiTheme="minorEastAsia" w:hAnsiTheme="minorEastAsia"/>
          <w:snapToGrid w:val="0"/>
          <w:kern w:val="0"/>
          <w:sz w:val="28"/>
          <w:szCs w:val="28"/>
        </w:rPr>
        <w:t>度</w:t>
      </w:r>
      <w:r>
        <w:rPr>
          <w:rFonts w:hint="eastAsia" w:asciiTheme="minorEastAsia" w:hAnsiTheme="minorEastAsia"/>
          <w:snapToGrid w:val="0"/>
          <w:kern w:val="0"/>
          <w:sz w:val="28"/>
          <w:szCs w:val="28"/>
        </w:rPr>
        <w:t>收</w:t>
      </w:r>
      <w:r>
        <w:rPr>
          <w:rFonts w:asciiTheme="minorEastAsia" w:hAnsiTheme="minorEastAsia"/>
          <w:snapToGrid w:val="0"/>
          <w:kern w:val="0"/>
          <w:sz w:val="28"/>
          <w:szCs w:val="28"/>
        </w:rPr>
        <w:t>入总计</w:t>
      </w:r>
      <w:r>
        <w:rPr>
          <w:rFonts w:hint="eastAsia" w:asciiTheme="minorEastAsia" w:hAnsiTheme="minorEastAsia"/>
          <w:snapToGrid w:val="0"/>
          <w:kern w:val="0"/>
          <w:sz w:val="28"/>
          <w:szCs w:val="28"/>
        </w:rPr>
        <w:t>117.1万元</w:t>
      </w:r>
      <w:r>
        <w:rPr>
          <w:rFonts w:asciiTheme="minorEastAsia" w:hAnsiTheme="minorEastAsia"/>
          <w:snapToGrid w:val="0"/>
          <w:kern w:val="0"/>
          <w:sz w:val="28"/>
          <w:szCs w:val="28"/>
        </w:rPr>
        <w:t>，其中</w:t>
      </w:r>
      <w:r>
        <w:rPr>
          <w:rFonts w:hint="eastAsia" w:asciiTheme="minorEastAsia" w:hAnsiTheme="minorEastAsia"/>
          <w:snapToGrid w:val="0"/>
          <w:kern w:val="0"/>
          <w:sz w:val="28"/>
          <w:szCs w:val="28"/>
        </w:rPr>
        <w:t>财政</w:t>
      </w:r>
      <w:r>
        <w:rPr>
          <w:rFonts w:asciiTheme="minorEastAsia" w:hAnsiTheme="minorEastAsia"/>
          <w:snapToGrid w:val="0"/>
          <w:kern w:val="0"/>
          <w:sz w:val="28"/>
          <w:szCs w:val="28"/>
        </w:rPr>
        <w:t>拨款</w:t>
      </w:r>
      <w:r>
        <w:rPr>
          <w:rFonts w:hint="eastAsia" w:asciiTheme="minorEastAsia" w:hAnsiTheme="minorEastAsia"/>
          <w:snapToGrid w:val="0"/>
          <w:kern w:val="0"/>
          <w:sz w:val="28"/>
          <w:szCs w:val="28"/>
        </w:rPr>
        <w:t>收</w:t>
      </w:r>
      <w:r>
        <w:rPr>
          <w:rFonts w:asciiTheme="minorEastAsia" w:hAnsiTheme="minorEastAsia"/>
          <w:snapToGrid w:val="0"/>
          <w:kern w:val="0"/>
          <w:sz w:val="28"/>
          <w:szCs w:val="28"/>
        </w:rPr>
        <w:t>入</w:t>
      </w:r>
      <w:r>
        <w:rPr>
          <w:rFonts w:hint="eastAsia" w:asciiTheme="minorEastAsia" w:hAnsiTheme="minorEastAsia"/>
          <w:snapToGrid w:val="0"/>
          <w:kern w:val="0"/>
          <w:sz w:val="28"/>
          <w:szCs w:val="28"/>
        </w:rPr>
        <w:t>117.1万元</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较上年</w:t>
      </w:r>
      <w:r>
        <w:rPr>
          <w:rFonts w:asciiTheme="minorEastAsia" w:hAnsiTheme="minorEastAsia"/>
          <w:snapToGrid w:val="0"/>
          <w:kern w:val="0"/>
          <w:sz w:val="28"/>
          <w:szCs w:val="28"/>
        </w:rPr>
        <w:t>增长</w:t>
      </w:r>
      <w:r>
        <w:rPr>
          <w:rFonts w:hint="eastAsia" w:asciiTheme="minorEastAsia" w:hAnsiTheme="minorEastAsia"/>
          <w:snapToGrid w:val="0"/>
          <w:kern w:val="0"/>
          <w:sz w:val="28"/>
          <w:szCs w:val="28"/>
        </w:rPr>
        <w:t xml:space="preserve">22.43 </w:t>
      </w:r>
      <w:r>
        <w:rPr>
          <w:rFonts w:asciiTheme="minorEastAsia" w:hAnsiTheme="minorEastAsia"/>
          <w:snapToGrid w:val="0"/>
          <w:kern w:val="0"/>
          <w:sz w:val="28"/>
          <w:szCs w:val="28"/>
        </w:rPr>
        <w:t>%，增收</w:t>
      </w:r>
      <w:r>
        <w:rPr>
          <w:rFonts w:hint="eastAsia" w:asciiTheme="minorEastAsia" w:hAnsiTheme="minorEastAsia"/>
          <w:snapToGrid w:val="0"/>
          <w:kern w:val="0"/>
          <w:sz w:val="28"/>
          <w:szCs w:val="28"/>
        </w:rPr>
        <w:t>21.45万元，</w:t>
      </w:r>
      <w:r>
        <w:rPr>
          <w:rFonts w:asciiTheme="minorEastAsia" w:hAnsiTheme="minorEastAsia"/>
          <w:snapToGrid w:val="0"/>
          <w:kern w:val="0"/>
          <w:sz w:val="28"/>
          <w:szCs w:val="28"/>
        </w:rPr>
        <w:t>主要原因</w:t>
      </w:r>
      <w:r>
        <w:rPr>
          <w:rFonts w:hint="eastAsia" w:asciiTheme="minorEastAsia" w:hAnsiTheme="minorEastAsia"/>
          <w:snapToGrid w:val="0"/>
          <w:kern w:val="0"/>
          <w:sz w:val="28"/>
          <w:szCs w:val="28"/>
        </w:rPr>
        <w:t>养老金调标、人员增资等；上</w:t>
      </w:r>
      <w:r>
        <w:rPr>
          <w:rFonts w:asciiTheme="minorEastAsia" w:hAnsiTheme="minorEastAsia"/>
          <w:snapToGrid w:val="0"/>
          <w:kern w:val="0"/>
          <w:sz w:val="28"/>
          <w:szCs w:val="28"/>
        </w:rPr>
        <w:t>级补助收入</w:t>
      </w:r>
      <w:r>
        <w:rPr>
          <w:rFonts w:hint="eastAsia" w:asciiTheme="minorEastAsia" w:hAnsiTheme="minorEastAsia"/>
          <w:snapToGrid w:val="0"/>
          <w:kern w:val="0"/>
          <w:sz w:val="28"/>
          <w:szCs w:val="28"/>
        </w:rPr>
        <w:t>0万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w:t>
      </w:r>
    </w:p>
    <w:p w14:paraId="4AC50BFE">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三</w:t>
      </w:r>
      <w:r>
        <w:rPr>
          <w:rFonts w:asciiTheme="minorEastAsia" w:hAnsiTheme="minorEastAsia"/>
          <w:snapToGrid w:val="0"/>
          <w:kern w:val="0"/>
          <w:sz w:val="28"/>
          <w:szCs w:val="28"/>
        </w:rPr>
        <w:t>、支出决算情况说明</w:t>
      </w:r>
    </w:p>
    <w:p w14:paraId="7C640511">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本</w:t>
      </w:r>
      <w:r>
        <w:rPr>
          <w:rFonts w:asciiTheme="minorEastAsia" w:hAnsiTheme="minorEastAsia"/>
          <w:snapToGrid w:val="0"/>
          <w:kern w:val="0"/>
          <w:sz w:val="28"/>
          <w:szCs w:val="28"/>
        </w:rPr>
        <w:t>部门</w:t>
      </w:r>
      <w:r>
        <w:rPr>
          <w:rFonts w:hint="eastAsia" w:asciiTheme="minorEastAsia" w:hAnsiTheme="minorEastAsia"/>
          <w:snapToGrid w:val="0"/>
          <w:kern w:val="0"/>
          <w:sz w:val="28"/>
          <w:szCs w:val="28"/>
        </w:rPr>
        <w:t>2016年</w:t>
      </w:r>
      <w:r>
        <w:rPr>
          <w:rFonts w:asciiTheme="minorEastAsia" w:hAnsiTheme="minorEastAsia"/>
          <w:snapToGrid w:val="0"/>
          <w:kern w:val="0"/>
          <w:sz w:val="28"/>
          <w:szCs w:val="28"/>
        </w:rPr>
        <w:t xml:space="preserve">度支出总计 </w:t>
      </w:r>
      <w:r>
        <w:rPr>
          <w:rFonts w:hint="eastAsia" w:asciiTheme="minorEastAsia" w:hAnsiTheme="minorEastAsia"/>
          <w:snapToGrid w:val="0"/>
          <w:kern w:val="0"/>
          <w:sz w:val="28"/>
          <w:szCs w:val="28"/>
        </w:rPr>
        <w:t>123.6万</w:t>
      </w:r>
      <w:r>
        <w:rPr>
          <w:rFonts w:asciiTheme="minorEastAsia" w:hAnsiTheme="minorEastAsia"/>
          <w:snapToGrid w:val="0"/>
          <w:kern w:val="0"/>
          <w:sz w:val="28"/>
          <w:szCs w:val="28"/>
        </w:rPr>
        <w:t>元，其中</w:t>
      </w:r>
      <w:r>
        <w:rPr>
          <w:rFonts w:hint="eastAsia" w:asciiTheme="minorEastAsia" w:hAnsiTheme="minorEastAsia"/>
          <w:snapToGrid w:val="0"/>
          <w:kern w:val="0"/>
          <w:sz w:val="28"/>
          <w:szCs w:val="28"/>
        </w:rPr>
        <w:t>基本</w:t>
      </w:r>
      <w:r>
        <w:rPr>
          <w:rFonts w:asciiTheme="minorEastAsia" w:hAnsiTheme="minorEastAsia"/>
          <w:snapToGrid w:val="0"/>
          <w:kern w:val="0"/>
          <w:sz w:val="28"/>
          <w:szCs w:val="28"/>
        </w:rPr>
        <w:t>支出</w:t>
      </w:r>
      <w:r>
        <w:rPr>
          <w:rFonts w:hint="eastAsia" w:asciiTheme="minorEastAsia" w:hAnsiTheme="minorEastAsia"/>
          <w:snapToGrid w:val="0"/>
          <w:kern w:val="0"/>
          <w:sz w:val="28"/>
          <w:szCs w:val="28"/>
        </w:rPr>
        <w:t>123.6万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占</w:t>
      </w:r>
      <w:r>
        <w:rPr>
          <w:rFonts w:asciiTheme="minorEastAsia" w:hAnsiTheme="minorEastAsia"/>
          <w:snapToGrid w:val="0"/>
          <w:kern w:val="0"/>
          <w:sz w:val="28"/>
          <w:szCs w:val="28"/>
        </w:rPr>
        <w:t>总支出</w:t>
      </w:r>
      <w:r>
        <w:rPr>
          <w:rFonts w:hint="eastAsia" w:asciiTheme="minorEastAsia" w:hAnsiTheme="minorEastAsia"/>
          <w:snapToGrid w:val="0"/>
          <w:kern w:val="0"/>
          <w:sz w:val="28"/>
          <w:szCs w:val="28"/>
        </w:rPr>
        <w:t>100</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w:t>
      </w:r>
      <w:r>
        <w:rPr>
          <w:rFonts w:asciiTheme="minorEastAsia" w:hAnsiTheme="minorEastAsia"/>
          <w:snapToGrid w:val="0"/>
          <w:kern w:val="0"/>
          <w:sz w:val="28"/>
          <w:szCs w:val="28"/>
        </w:rPr>
        <w:t xml:space="preserve">项目支出 </w:t>
      </w:r>
      <w:r>
        <w:rPr>
          <w:rFonts w:hint="eastAsia" w:asciiTheme="minorEastAsia" w:hAnsiTheme="minorEastAsia"/>
          <w:snapToGrid w:val="0"/>
          <w:kern w:val="0"/>
          <w:sz w:val="28"/>
          <w:szCs w:val="28"/>
        </w:rPr>
        <w:t>0万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w:t>
      </w:r>
    </w:p>
    <w:p w14:paraId="5C625CBD">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四</w:t>
      </w:r>
      <w:r>
        <w:rPr>
          <w:rFonts w:asciiTheme="minorEastAsia" w:hAnsiTheme="minorEastAsia"/>
          <w:snapToGrid w:val="0"/>
          <w:kern w:val="0"/>
          <w:sz w:val="28"/>
          <w:szCs w:val="28"/>
        </w:rPr>
        <w:t>、财政拨款收入支出</w:t>
      </w:r>
      <w:r>
        <w:rPr>
          <w:rFonts w:hint="eastAsia" w:asciiTheme="minorEastAsia" w:hAnsiTheme="minorEastAsia"/>
          <w:snapToGrid w:val="0"/>
          <w:kern w:val="0"/>
          <w:sz w:val="28"/>
          <w:szCs w:val="28"/>
        </w:rPr>
        <w:t>决算</w:t>
      </w:r>
      <w:r>
        <w:rPr>
          <w:rFonts w:asciiTheme="minorEastAsia" w:hAnsiTheme="minorEastAsia"/>
          <w:snapToGrid w:val="0"/>
          <w:kern w:val="0"/>
          <w:sz w:val="28"/>
          <w:szCs w:val="28"/>
        </w:rPr>
        <w:t>总体情况说明</w:t>
      </w:r>
    </w:p>
    <w:p w14:paraId="5B0BE540">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本</w:t>
      </w:r>
      <w:r>
        <w:rPr>
          <w:rFonts w:asciiTheme="minorEastAsia" w:hAnsiTheme="minorEastAsia"/>
          <w:snapToGrid w:val="0"/>
          <w:kern w:val="0"/>
          <w:sz w:val="28"/>
          <w:szCs w:val="28"/>
        </w:rPr>
        <w:t>部门</w:t>
      </w:r>
      <w:r>
        <w:rPr>
          <w:rFonts w:hint="eastAsia" w:asciiTheme="minorEastAsia" w:hAnsiTheme="minorEastAsia"/>
          <w:snapToGrid w:val="0"/>
          <w:kern w:val="0"/>
          <w:sz w:val="28"/>
          <w:szCs w:val="28"/>
        </w:rPr>
        <w:t>2016年</w:t>
      </w:r>
      <w:r>
        <w:rPr>
          <w:rFonts w:asciiTheme="minorEastAsia" w:hAnsiTheme="minorEastAsia"/>
          <w:snapToGrid w:val="0"/>
          <w:kern w:val="0"/>
          <w:sz w:val="28"/>
          <w:szCs w:val="28"/>
        </w:rPr>
        <w:t>度</w:t>
      </w:r>
      <w:r>
        <w:rPr>
          <w:rFonts w:hint="eastAsia" w:asciiTheme="minorEastAsia" w:hAnsiTheme="minorEastAsia"/>
          <w:snapToGrid w:val="0"/>
          <w:kern w:val="0"/>
          <w:sz w:val="28"/>
          <w:szCs w:val="28"/>
        </w:rPr>
        <w:t>财政</w:t>
      </w:r>
      <w:r>
        <w:rPr>
          <w:rFonts w:asciiTheme="minorEastAsia" w:hAnsiTheme="minorEastAsia"/>
          <w:snapToGrid w:val="0"/>
          <w:kern w:val="0"/>
          <w:sz w:val="28"/>
          <w:szCs w:val="28"/>
        </w:rPr>
        <w:t>拨款收入</w:t>
      </w:r>
      <w:r>
        <w:rPr>
          <w:rFonts w:hint="eastAsia" w:asciiTheme="minorEastAsia" w:hAnsiTheme="minorEastAsia"/>
          <w:snapToGrid w:val="0"/>
          <w:kern w:val="0"/>
          <w:sz w:val="28"/>
          <w:szCs w:val="28"/>
        </w:rPr>
        <w:t>总</w:t>
      </w:r>
      <w:r>
        <w:rPr>
          <w:rFonts w:asciiTheme="minorEastAsia" w:hAnsiTheme="minorEastAsia"/>
          <w:snapToGrid w:val="0"/>
          <w:kern w:val="0"/>
          <w:sz w:val="28"/>
          <w:szCs w:val="28"/>
        </w:rPr>
        <w:t>计</w:t>
      </w:r>
      <w:r>
        <w:rPr>
          <w:rFonts w:hint="eastAsia" w:asciiTheme="minorEastAsia" w:hAnsiTheme="minorEastAsia"/>
          <w:snapToGrid w:val="0"/>
          <w:kern w:val="0"/>
          <w:sz w:val="28"/>
          <w:szCs w:val="28"/>
        </w:rPr>
        <w:t>117.1万</w:t>
      </w:r>
      <w:r>
        <w:rPr>
          <w:rFonts w:asciiTheme="minorEastAsia" w:hAnsiTheme="minorEastAsia"/>
          <w:snapToGrid w:val="0"/>
          <w:kern w:val="0"/>
          <w:sz w:val="28"/>
          <w:szCs w:val="28"/>
        </w:rPr>
        <w:t>元，较上年增长</w:t>
      </w:r>
      <w:r>
        <w:rPr>
          <w:rFonts w:hint="eastAsia" w:asciiTheme="minorEastAsia" w:hAnsiTheme="minorEastAsia"/>
          <w:snapToGrid w:val="0"/>
          <w:kern w:val="0"/>
          <w:sz w:val="28"/>
          <w:szCs w:val="28"/>
        </w:rPr>
        <w:t>22.43</w:t>
      </w:r>
      <w:r>
        <w:rPr>
          <w:rFonts w:asciiTheme="minorEastAsia" w:hAnsiTheme="minorEastAsia"/>
          <w:snapToGrid w:val="0"/>
          <w:kern w:val="0"/>
          <w:sz w:val="28"/>
          <w:szCs w:val="28"/>
        </w:rPr>
        <w:t>%，增收</w:t>
      </w:r>
      <w:r>
        <w:rPr>
          <w:rFonts w:hint="eastAsia" w:asciiTheme="minorEastAsia" w:hAnsiTheme="minorEastAsia"/>
          <w:snapToGrid w:val="0"/>
          <w:kern w:val="0"/>
          <w:sz w:val="28"/>
          <w:szCs w:val="28"/>
        </w:rPr>
        <w:t>21.45万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w:t>
      </w:r>
      <w:r>
        <w:rPr>
          <w:rFonts w:asciiTheme="minorEastAsia" w:hAnsiTheme="minorEastAsia"/>
          <w:snapToGrid w:val="0"/>
          <w:kern w:val="0"/>
          <w:sz w:val="28"/>
          <w:szCs w:val="28"/>
        </w:rPr>
        <w:t>财政拨款支出总计</w:t>
      </w:r>
      <w:r>
        <w:rPr>
          <w:rFonts w:hint="eastAsia" w:asciiTheme="minorEastAsia" w:hAnsiTheme="minorEastAsia"/>
          <w:snapToGrid w:val="0"/>
          <w:kern w:val="0"/>
          <w:sz w:val="28"/>
          <w:szCs w:val="28"/>
        </w:rPr>
        <w:t>123.6万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较</w:t>
      </w:r>
      <w:r>
        <w:rPr>
          <w:rFonts w:asciiTheme="minorEastAsia" w:hAnsiTheme="minorEastAsia"/>
          <w:snapToGrid w:val="0"/>
          <w:kern w:val="0"/>
          <w:sz w:val="28"/>
          <w:szCs w:val="28"/>
        </w:rPr>
        <w:t>上年</w:t>
      </w:r>
      <w:r>
        <w:rPr>
          <w:rFonts w:hint="eastAsia" w:asciiTheme="minorEastAsia" w:hAnsiTheme="minorEastAsia"/>
          <w:snapToGrid w:val="0"/>
          <w:kern w:val="0"/>
          <w:sz w:val="28"/>
          <w:szCs w:val="28"/>
        </w:rPr>
        <w:t>增</w:t>
      </w:r>
      <w:r>
        <w:rPr>
          <w:rFonts w:asciiTheme="minorEastAsia" w:hAnsiTheme="minorEastAsia"/>
          <w:snapToGrid w:val="0"/>
          <w:kern w:val="0"/>
          <w:sz w:val="28"/>
          <w:szCs w:val="28"/>
        </w:rPr>
        <w:t>长</w:t>
      </w:r>
      <w:r>
        <w:rPr>
          <w:rFonts w:hint="eastAsia" w:asciiTheme="minorEastAsia" w:hAnsiTheme="minorEastAsia"/>
          <w:snapToGrid w:val="0"/>
          <w:kern w:val="0"/>
          <w:sz w:val="28"/>
          <w:szCs w:val="28"/>
        </w:rPr>
        <w:t>10.7</w:t>
      </w:r>
      <w:r>
        <w:rPr>
          <w:rFonts w:asciiTheme="minorEastAsia" w:hAnsiTheme="minorEastAsia"/>
          <w:snapToGrid w:val="0"/>
          <w:kern w:val="0"/>
          <w:sz w:val="28"/>
          <w:szCs w:val="28"/>
        </w:rPr>
        <w:t xml:space="preserve"> %，增支</w:t>
      </w:r>
      <w:r>
        <w:rPr>
          <w:rFonts w:hint="eastAsia" w:asciiTheme="minorEastAsia" w:hAnsiTheme="minorEastAsia"/>
          <w:snapToGrid w:val="0"/>
          <w:kern w:val="0"/>
          <w:sz w:val="28"/>
          <w:szCs w:val="28"/>
        </w:rPr>
        <w:t>11.95万</w:t>
      </w:r>
      <w:r>
        <w:rPr>
          <w:rFonts w:asciiTheme="minorEastAsia" w:hAnsiTheme="minorEastAsia"/>
          <w:snapToGrid w:val="0"/>
          <w:kern w:val="0"/>
          <w:sz w:val="28"/>
          <w:szCs w:val="28"/>
        </w:rPr>
        <w:t>元，</w:t>
      </w:r>
      <w:r>
        <w:rPr>
          <w:rFonts w:hint="eastAsia" w:asciiTheme="minorEastAsia" w:hAnsiTheme="minorEastAsia"/>
          <w:snapToGrid w:val="0"/>
          <w:kern w:val="0"/>
          <w:sz w:val="28"/>
          <w:szCs w:val="28"/>
        </w:rPr>
        <w:t>年</w:t>
      </w:r>
      <w:r>
        <w:rPr>
          <w:rFonts w:asciiTheme="minorEastAsia" w:hAnsiTheme="minorEastAsia"/>
          <w:snapToGrid w:val="0"/>
          <w:kern w:val="0"/>
          <w:sz w:val="28"/>
          <w:szCs w:val="28"/>
        </w:rPr>
        <w:t>末财政拨款结转结余</w:t>
      </w:r>
      <w:r>
        <w:rPr>
          <w:rFonts w:hint="eastAsia" w:asciiTheme="minorEastAsia" w:hAnsiTheme="minorEastAsia"/>
          <w:snapToGrid w:val="0"/>
          <w:kern w:val="0"/>
          <w:sz w:val="28"/>
          <w:szCs w:val="28"/>
        </w:rPr>
        <w:t xml:space="preserve"> 0万</w:t>
      </w:r>
      <w:r>
        <w:rPr>
          <w:rFonts w:asciiTheme="minorEastAsia" w:hAnsiTheme="minorEastAsia"/>
          <w:snapToGrid w:val="0"/>
          <w:kern w:val="0"/>
          <w:sz w:val="28"/>
          <w:szCs w:val="28"/>
        </w:rPr>
        <w:t>元。</w:t>
      </w:r>
    </w:p>
    <w:p w14:paraId="34809CB7">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本年支出合计_支出年初预算数小计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102.87</w:t>
      </w:r>
      <w:r>
        <w:rPr>
          <w:snapToGrid w:val="0"/>
          <w:kern w:val="0"/>
          <w:sz w:val="28"/>
          <w:szCs w:val="28"/>
        </w:rPr>
        <w:fldChar w:fldCharType="end"/>
      </w:r>
      <w:r>
        <w:rPr>
          <w:rFonts w:hint="eastAsia"/>
          <w:snapToGrid w:val="0"/>
          <w:kern w:val="0"/>
          <w:sz w:val="28"/>
          <w:szCs w:val="28"/>
        </w:rPr>
        <w:t>万元，本年</w:t>
      </w:r>
      <w:r>
        <w:rPr>
          <w:snapToGrid w:val="0"/>
          <w:kern w:val="0"/>
          <w:sz w:val="28"/>
          <w:szCs w:val="28"/>
        </w:rPr>
        <w:t>支出决算数为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本年支出合计_支出决算数小计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123.6</w:t>
      </w:r>
      <w:r>
        <w:rPr>
          <w:snapToGrid w:val="0"/>
          <w:kern w:val="0"/>
          <w:sz w:val="28"/>
          <w:szCs w:val="28"/>
        </w:rPr>
        <w:fldChar w:fldCharType="end"/>
      </w:r>
      <w:r>
        <w:rPr>
          <w:rFonts w:hint="eastAsia"/>
          <w:snapToGrid w:val="0"/>
          <w:kern w:val="0"/>
          <w:sz w:val="28"/>
          <w:szCs w:val="28"/>
        </w:rPr>
        <w:t>万元，占</w:t>
      </w:r>
      <w:r>
        <w:rPr>
          <w:snapToGrid w:val="0"/>
          <w:kern w:val="0"/>
          <w:sz w:val="28"/>
          <w:szCs w:val="28"/>
        </w:rPr>
        <w:t>年初预算数的</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决算占预算</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120.15</w:t>
      </w:r>
      <w:r>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本年支出_原因</w:instrText>
      </w:r>
      <w:r>
        <w:rPr>
          <w:snapToGrid w:val="0"/>
          <w:kern w:val="0"/>
          <w:sz w:val="28"/>
          <w:szCs w:val="28"/>
        </w:rPr>
        <w:instrText xml:space="preserve"> </w:instrText>
      </w:r>
      <w:r>
        <w:rPr>
          <w:snapToGrid w:val="0"/>
          <w:kern w:val="0"/>
          <w:sz w:val="28"/>
          <w:szCs w:val="28"/>
        </w:rPr>
        <w:fldChar w:fldCharType="separate"/>
      </w:r>
      <w:r>
        <w:rPr>
          <w:rFonts w:hint="eastAsia"/>
          <w:snapToGrid w:val="0"/>
          <w:kern w:val="0"/>
          <w:sz w:val="28"/>
          <w:szCs w:val="28"/>
        </w:rPr>
        <w:t>2016年度人员工资调标支出增加, 2016年新调入1辆，维修、加油费用较多。</w:t>
      </w:r>
      <w:r>
        <w:rPr>
          <w:snapToGrid w:val="0"/>
          <w:kern w:val="0"/>
          <w:sz w:val="28"/>
          <w:szCs w:val="28"/>
        </w:rPr>
        <w:fldChar w:fldCharType="end"/>
      </w:r>
    </w:p>
    <w:p w14:paraId="2F77C7FD">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五</w:t>
      </w:r>
      <w:r>
        <w:rPr>
          <w:rFonts w:asciiTheme="minorEastAsia" w:hAnsiTheme="minorEastAsia"/>
          <w:snapToGrid w:val="0"/>
          <w:kern w:val="0"/>
          <w:sz w:val="28"/>
          <w:szCs w:val="28"/>
        </w:rPr>
        <w:t>、一般公共预算财政拨款“三公”经费支出决算情况说明</w:t>
      </w:r>
    </w:p>
    <w:p w14:paraId="6E5775E2">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2016年，全年一般公共预算财政拨款"三公"经费支出合计</w:t>
      </w:r>
      <w:r>
        <w:rPr>
          <w:rFonts w:asciiTheme="minorEastAsia" w:hAnsiTheme="minorEastAsia"/>
          <w:snapToGrid w:val="0"/>
          <w:kern w:val="0"/>
          <w:sz w:val="28"/>
          <w:szCs w:val="28"/>
        </w:rPr>
        <w:t>3.58</w:t>
      </w:r>
      <w:r>
        <w:rPr>
          <w:rFonts w:hint="eastAsia" w:asciiTheme="minorEastAsia" w:hAnsiTheme="minorEastAsia"/>
          <w:snapToGrid w:val="0"/>
          <w:kern w:val="0"/>
          <w:sz w:val="28"/>
          <w:szCs w:val="28"/>
        </w:rPr>
        <w:t>万元，较2015年增加</w:t>
      </w:r>
      <w:r>
        <w:rPr>
          <w:rFonts w:asciiTheme="minorEastAsia" w:hAnsiTheme="minorEastAsia"/>
          <w:snapToGrid w:val="0"/>
          <w:kern w:val="0"/>
          <w:sz w:val="28"/>
          <w:szCs w:val="28"/>
        </w:rPr>
        <w:t>1.94</w:t>
      </w:r>
      <w:r>
        <w:rPr>
          <w:rFonts w:hint="eastAsia" w:asciiTheme="minorEastAsia" w:hAnsiTheme="minorEastAsia"/>
          <w:snapToGrid w:val="0"/>
          <w:kern w:val="0"/>
          <w:sz w:val="28"/>
          <w:szCs w:val="28"/>
        </w:rPr>
        <w:t>万元，增加</w:t>
      </w:r>
      <w:r>
        <w:rPr>
          <w:rFonts w:asciiTheme="minorEastAsia" w:hAnsiTheme="minorEastAsia"/>
          <w:snapToGrid w:val="0"/>
          <w:kern w:val="0"/>
          <w:sz w:val="28"/>
          <w:szCs w:val="28"/>
        </w:rPr>
        <w:t>118.07</w:t>
      </w:r>
      <w:r>
        <w:rPr>
          <w:rFonts w:hint="eastAsia" w:asciiTheme="minorEastAsia" w:hAnsiTheme="minorEastAsia"/>
          <w:snapToGrid w:val="0"/>
          <w:kern w:val="0"/>
          <w:sz w:val="28"/>
          <w:szCs w:val="28"/>
        </w:rPr>
        <w:t>%。</w:t>
      </w:r>
    </w:p>
    <w:p w14:paraId="508E37A4">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1、本部门2016年因公出国（境）费本年支出0万元，较预算压减（增加）0万元，无增减变化，较2015年增加0万元，无增减变化。主要原因:无因公出国。因公出国（境）团组 0                                                                   个，因公出国（境）人次数0人。</w:t>
      </w:r>
    </w:p>
    <w:p w14:paraId="74BC7096">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2、本部门2016年度公务用车购置及运行维护费本年支出3.55万元。（2016年度未购置公务用车，年末公务用车保有量2辆。）</w:t>
      </w:r>
    </w:p>
    <w:p w14:paraId="6A511D9A">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公务用车购置费本年支出0万元；较预算压减（增加）0万元，无增减变化；较2015年增加（减少）0万元，无增减变化。主要原因：本年度无公务用车购置。</w:t>
      </w:r>
    </w:p>
    <w:p w14:paraId="10DC0EE7">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公务用车运行维护费本年支出3.55万元；较预算增加0.55万元，增加18.33 %；较2015年增加1.91万元，增加116.25 %。主要原因2015年车辆调出，经费支出少。2016年新调入1辆，维修、加油费用较多。。</w:t>
      </w:r>
    </w:p>
    <w:p w14:paraId="63B4A1C4">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3、本部门2016年公务接待费全年支出0.03万元，较预算压减0.37万元，减少92.5 %；较2015年增加0.03万元，增加100%。主要原因上年没有发生，今年按规定接待。</w:t>
      </w:r>
    </w:p>
    <w:p w14:paraId="3D3ACB5A">
      <w:pPr>
        <w:adjustRightInd w:val="0"/>
        <w:snapToGrid w:val="0"/>
        <w:spacing w:line="600" w:lineRule="exact"/>
        <w:ind w:left="105" w:leftChars="50"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国内公务接待批次1个，国内公务接待人次7人；国外公务接待批次</w:t>
      </w:r>
      <w:r>
        <w:rPr>
          <w:rFonts w:asciiTheme="minorEastAsia" w:hAnsiTheme="minorEastAsia"/>
          <w:snapToGrid w:val="0"/>
          <w:kern w:val="0"/>
          <w:sz w:val="28"/>
          <w:szCs w:val="28"/>
        </w:rPr>
        <w:t xml:space="preserve"> </w:t>
      </w:r>
      <w:r>
        <w:rPr>
          <w:rFonts w:hint="eastAsia" w:asciiTheme="minorEastAsia" w:hAnsiTheme="minorEastAsia"/>
          <w:snapToGrid w:val="0"/>
          <w:kern w:val="0"/>
          <w:sz w:val="28"/>
          <w:szCs w:val="28"/>
        </w:rPr>
        <w:t>0个，国外公务接待人次0人。</w:t>
      </w:r>
    </w:p>
    <w:p w14:paraId="53EC0070">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六</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预算</w:t>
      </w:r>
      <w:r>
        <w:rPr>
          <w:rFonts w:asciiTheme="minorEastAsia" w:hAnsiTheme="minorEastAsia"/>
          <w:snapToGrid w:val="0"/>
          <w:kern w:val="0"/>
          <w:sz w:val="28"/>
          <w:szCs w:val="28"/>
        </w:rPr>
        <w:t>绩效管理工作开展情况说明</w:t>
      </w:r>
    </w:p>
    <w:p w14:paraId="295FBEF4">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我单位</w:t>
      </w:r>
      <w:r>
        <w:rPr>
          <w:rFonts w:asciiTheme="minorEastAsia" w:hAnsiTheme="minorEastAsia"/>
          <w:snapToGrid w:val="0"/>
          <w:kern w:val="0"/>
          <w:sz w:val="28"/>
          <w:szCs w:val="28"/>
        </w:rPr>
        <w:t>依托河北省政府财政管理信息系统，</w:t>
      </w:r>
      <w:r>
        <w:rPr>
          <w:rFonts w:hint="eastAsia" w:asciiTheme="minorEastAsia" w:hAnsiTheme="minorEastAsia"/>
          <w:snapToGrid w:val="0"/>
          <w:kern w:val="0"/>
          <w:sz w:val="28"/>
          <w:szCs w:val="28"/>
        </w:rPr>
        <w:t>确定</w:t>
      </w:r>
      <w:r>
        <w:rPr>
          <w:rFonts w:asciiTheme="minorEastAsia" w:hAnsiTheme="minorEastAsia"/>
          <w:snapToGrid w:val="0"/>
          <w:kern w:val="0"/>
          <w:sz w:val="28"/>
          <w:szCs w:val="28"/>
        </w:rPr>
        <w:t>部门预算项目和预算额度，清晰描述预算项目开支范围和内容，确定预算项目的绩效目标</w:t>
      </w:r>
      <w:r>
        <w:rPr>
          <w:rFonts w:hint="eastAsia" w:asciiTheme="minorEastAsia" w:hAnsiTheme="minorEastAsia"/>
          <w:snapToGrid w:val="0"/>
          <w:kern w:val="0"/>
          <w:sz w:val="28"/>
          <w:szCs w:val="28"/>
        </w:rPr>
        <w:t>。如我单位</w:t>
      </w:r>
      <w:r>
        <w:rPr>
          <w:rFonts w:asciiTheme="minorEastAsia" w:hAnsiTheme="minorEastAsia"/>
          <w:snapToGrid w:val="0"/>
          <w:kern w:val="0"/>
          <w:sz w:val="28"/>
          <w:szCs w:val="28"/>
        </w:rPr>
        <w:t>的</w:t>
      </w:r>
      <w:r>
        <w:rPr>
          <w:rFonts w:hint="eastAsia" w:asciiTheme="minorEastAsia" w:hAnsiTheme="minorEastAsia"/>
          <w:sz w:val="28"/>
          <w:szCs w:val="28"/>
        </w:rPr>
        <w:t>党建的建设规划公用经费</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该项目</w:t>
      </w:r>
      <w:r>
        <w:rPr>
          <w:rFonts w:asciiTheme="minorEastAsia" w:hAnsiTheme="minorEastAsia"/>
          <w:snapToGrid w:val="0"/>
          <w:kern w:val="0"/>
          <w:sz w:val="28"/>
          <w:szCs w:val="28"/>
        </w:rPr>
        <w:t>年初预算安排</w:t>
      </w:r>
      <w:r>
        <w:rPr>
          <w:rFonts w:hint="eastAsia" w:asciiTheme="minorEastAsia" w:hAnsiTheme="minorEastAsia"/>
          <w:snapToGrid w:val="0"/>
          <w:kern w:val="0"/>
          <w:sz w:val="28"/>
          <w:szCs w:val="28"/>
        </w:rPr>
        <w:t>1.5万元</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截至年末</w:t>
      </w:r>
      <w:r>
        <w:rPr>
          <w:rFonts w:asciiTheme="minorEastAsia" w:hAnsiTheme="minorEastAsia"/>
          <w:snapToGrid w:val="0"/>
          <w:kern w:val="0"/>
          <w:sz w:val="28"/>
          <w:szCs w:val="28"/>
        </w:rPr>
        <w:t>实际支出</w:t>
      </w:r>
      <w:r>
        <w:rPr>
          <w:rFonts w:hint="eastAsia" w:asciiTheme="minorEastAsia" w:hAnsiTheme="minorEastAsia"/>
          <w:snapToGrid w:val="0"/>
          <w:kern w:val="0"/>
          <w:sz w:val="28"/>
          <w:szCs w:val="28"/>
        </w:rPr>
        <w:t>1.47万元</w:t>
      </w:r>
      <w:r>
        <w:rPr>
          <w:rFonts w:asciiTheme="minorEastAsia" w:hAnsiTheme="minorEastAsia"/>
          <w:snapToGrid w:val="0"/>
          <w:kern w:val="0"/>
          <w:sz w:val="28"/>
          <w:szCs w:val="28"/>
        </w:rPr>
        <w:t>。取得了</w:t>
      </w:r>
      <w:r>
        <w:rPr>
          <w:rFonts w:hint="eastAsia" w:asciiTheme="minorEastAsia" w:hAnsiTheme="minorEastAsia"/>
          <w:sz w:val="28"/>
          <w:szCs w:val="28"/>
        </w:rPr>
        <w:t>指导区直机关各级党组织抓好思想、组织、作风、廉政建设</w:t>
      </w:r>
      <w:r>
        <w:rPr>
          <w:rFonts w:hint="eastAsia" w:asciiTheme="minorEastAsia" w:hAnsiTheme="minorEastAsia"/>
          <w:snapToGrid w:val="0"/>
          <w:kern w:val="0"/>
          <w:sz w:val="28"/>
          <w:szCs w:val="28"/>
        </w:rPr>
        <w:t>的</w:t>
      </w:r>
      <w:r>
        <w:rPr>
          <w:rFonts w:asciiTheme="minorEastAsia" w:hAnsiTheme="minorEastAsia"/>
          <w:snapToGrid w:val="0"/>
          <w:kern w:val="0"/>
          <w:sz w:val="28"/>
          <w:szCs w:val="28"/>
        </w:rPr>
        <w:t>成果</w:t>
      </w:r>
      <w:r>
        <w:rPr>
          <w:rFonts w:hint="eastAsia" w:asciiTheme="minorEastAsia" w:hAnsiTheme="minorEastAsia"/>
          <w:snapToGrid w:val="0"/>
          <w:kern w:val="0"/>
          <w:sz w:val="28"/>
          <w:szCs w:val="28"/>
        </w:rPr>
        <w:t>，</w:t>
      </w:r>
      <w:r>
        <w:rPr>
          <w:rFonts w:asciiTheme="minorEastAsia" w:hAnsiTheme="minorEastAsia"/>
          <w:snapToGrid w:val="0"/>
          <w:kern w:val="0"/>
          <w:sz w:val="28"/>
          <w:szCs w:val="28"/>
        </w:rPr>
        <w:t>较好的</w:t>
      </w:r>
      <w:r>
        <w:rPr>
          <w:rFonts w:hint="eastAsia" w:asciiTheme="minorEastAsia" w:hAnsiTheme="minorEastAsia"/>
          <w:snapToGrid w:val="0"/>
          <w:kern w:val="0"/>
          <w:sz w:val="28"/>
          <w:szCs w:val="28"/>
        </w:rPr>
        <w:t>实现了</w:t>
      </w:r>
      <w:r>
        <w:rPr>
          <w:rFonts w:asciiTheme="minorEastAsia" w:hAnsiTheme="minorEastAsia"/>
          <w:snapToGrid w:val="0"/>
          <w:kern w:val="0"/>
          <w:sz w:val="28"/>
          <w:szCs w:val="28"/>
        </w:rPr>
        <w:t>预算项目绩效</w:t>
      </w:r>
      <w:r>
        <w:rPr>
          <w:rFonts w:hint="eastAsia" w:asciiTheme="minorEastAsia" w:hAnsiTheme="minorEastAsia"/>
          <w:snapToGrid w:val="0"/>
          <w:kern w:val="0"/>
          <w:sz w:val="28"/>
          <w:szCs w:val="28"/>
        </w:rPr>
        <w:t>目标</w:t>
      </w:r>
      <w:r>
        <w:rPr>
          <w:rFonts w:asciiTheme="minorEastAsia" w:hAnsiTheme="minorEastAsia"/>
          <w:snapToGrid w:val="0"/>
          <w:kern w:val="0"/>
          <w:sz w:val="28"/>
          <w:szCs w:val="28"/>
        </w:rPr>
        <w:t>。</w:t>
      </w:r>
    </w:p>
    <w:p w14:paraId="749234B4">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七</w:t>
      </w:r>
      <w:r>
        <w:rPr>
          <w:rFonts w:asciiTheme="minorEastAsia" w:hAnsiTheme="minorEastAsia"/>
          <w:snapToGrid w:val="0"/>
          <w:kern w:val="0"/>
          <w:sz w:val="28"/>
          <w:szCs w:val="28"/>
        </w:rPr>
        <w:t>、</w:t>
      </w:r>
      <w:r>
        <w:rPr>
          <w:rFonts w:hint="eastAsia" w:asciiTheme="minorEastAsia" w:hAnsiTheme="minorEastAsia"/>
          <w:snapToGrid w:val="0"/>
          <w:kern w:val="0"/>
          <w:sz w:val="28"/>
          <w:szCs w:val="28"/>
        </w:rPr>
        <w:t>其他</w:t>
      </w:r>
      <w:r>
        <w:rPr>
          <w:rFonts w:asciiTheme="minorEastAsia" w:hAnsiTheme="minorEastAsia"/>
          <w:snapToGrid w:val="0"/>
          <w:kern w:val="0"/>
          <w:sz w:val="28"/>
          <w:szCs w:val="28"/>
        </w:rPr>
        <w:t>重要事项的说明</w:t>
      </w:r>
    </w:p>
    <w:p w14:paraId="163D6135">
      <w:pPr>
        <w:adjustRightInd w:val="0"/>
        <w:snapToGrid w:val="0"/>
        <w:spacing w:line="600" w:lineRule="exact"/>
        <w:ind w:firstLine="560" w:firstLineChars="200"/>
        <w:rPr>
          <w:rFonts w:asciiTheme="minorEastAsia" w:hAnsiTheme="minorEastAsia"/>
          <w:snapToGrid w:val="0"/>
          <w:kern w:val="0"/>
          <w:sz w:val="28"/>
          <w:szCs w:val="28"/>
        </w:rPr>
      </w:pPr>
      <w:r>
        <w:rPr>
          <w:rFonts w:asciiTheme="minorEastAsia" w:hAnsiTheme="minorEastAsia"/>
          <w:snapToGrid w:val="0"/>
          <w:kern w:val="0"/>
          <w:sz w:val="28"/>
          <w:szCs w:val="28"/>
        </w:rPr>
        <w:t>1</w:t>
      </w:r>
      <w:r>
        <w:rPr>
          <w:rFonts w:hint="eastAsia" w:asciiTheme="minorEastAsia" w:hAnsiTheme="minorEastAsia"/>
          <w:snapToGrid w:val="0"/>
          <w:kern w:val="0"/>
          <w:sz w:val="28"/>
          <w:szCs w:val="28"/>
        </w:rPr>
        <w:t>、</w:t>
      </w:r>
      <w:r>
        <w:rPr>
          <w:rFonts w:asciiTheme="minorEastAsia" w:hAnsiTheme="minorEastAsia"/>
          <w:snapToGrid w:val="0"/>
          <w:kern w:val="0"/>
          <w:sz w:val="28"/>
          <w:szCs w:val="28"/>
        </w:rPr>
        <w:t>机关运</w:t>
      </w:r>
      <w:r>
        <w:rPr>
          <w:rFonts w:hint="eastAsia" w:asciiTheme="minorEastAsia" w:hAnsiTheme="minorEastAsia"/>
          <w:snapToGrid w:val="0"/>
          <w:kern w:val="0"/>
          <w:sz w:val="28"/>
          <w:szCs w:val="28"/>
        </w:rPr>
        <w:t>行</w:t>
      </w:r>
      <w:r>
        <w:rPr>
          <w:rFonts w:asciiTheme="minorEastAsia" w:hAnsiTheme="minorEastAsia"/>
          <w:snapToGrid w:val="0"/>
          <w:kern w:val="0"/>
          <w:sz w:val="28"/>
          <w:szCs w:val="28"/>
        </w:rPr>
        <w:t>经费</w:t>
      </w:r>
      <w:r>
        <w:rPr>
          <w:rFonts w:hint="eastAsia" w:asciiTheme="minorEastAsia" w:hAnsiTheme="minorEastAsia"/>
          <w:snapToGrid w:val="0"/>
          <w:kern w:val="0"/>
          <w:sz w:val="28"/>
          <w:szCs w:val="28"/>
        </w:rPr>
        <w:t>支出</w:t>
      </w:r>
      <w:r>
        <w:rPr>
          <w:rFonts w:asciiTheme="minorEastAsia" w:hAnsiTheme="minorEastAsia"/>
          <w:snapToGrid w:val="0"/>
          <w:kern w:val="0"/>
          <w:sz w:val="28"/>
          <w:szCs w:val="28"/>
        </w:rPr>
        <w:t>情况说明</w:t>
      </w:r>
    </w:p>
    <w:p w14:paraId="7B077D66">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2016年度公用经费总支出 13.48万元，其中办公费1.46 万元、印刷费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万元、水费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万元、电费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 xml:space="preserve">万元、邮电费0.6万元、取暖费    </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  差旅费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万元、维修（护）费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万元、会议费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万元、培训费</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万元、公务接待费0.03 万元、工会经费0.89万元、福利费 0.57   万元、公务用车运行维护费 3.55万元、其他交通费用3.4万元等。</w:t>
      </w:r>
    </w:p>
    <w:p w14:paraId="41C4C88C">
      <w:pPr>
        <w:pStyle w:val="7"/>
        <w:adjustRightInd w:val="0"/>
        <w:snapToGrid w:val="0"/>
        <w:spacing w:line="600" w:lineRule="exact"/>
        <w:ind w:left="210" w:leftChars="100" w:firstLine="280" w:firstLineChars="100"/>
        <w:rPr>
          <w:rFonts w:asciiTheme="minorEastAsia" w:hAnsiTheme="minorEastAsia"/>
          <w:snapToGrid w:val="0"/>
          <w:kern w:val="0"/>
          <w:sz w:val="28"/>
          <w:szCs w:val="28"/>
        </w:rPr>
      </w:pPr>
      <w:r>
        <w:rPr>
          <w:rFonts w:hint="eastAsia" w:asciiTheme="minorEastAsia" w:hAnsiTheme="minorEastAsia"/>
          <w:snapToGrid w:val="0"/>
          <w:kern w:val="0"/>
          <w:sz w:val="28"/>
          <w:szCs w:val="28"/>
        </w:rPr>
        <w:t>201</w:t>
      </w:r>
      <w:r>
        <w:rPr>
          <w:rFonts w:asciiTheme="minorEastAsia" w:hAnsiTheme="minorEastAsia"/>
          <w:snapToGrid w:val="0"/>
          <w:kern w:val="0"/>
          <w:sz w:val="28"/>
          <w:szCs w:val="28"/>
        </w:rPr>
        <w:t>6</w:t>
      </w:r>
      <w:r>
        <w:rPr>
          <w:rFonts w:hint="eastAsia" w:asciiTheme="minorEastAsia" w:hAnsiTheme="minorEastAsia"/>
          <w:snapToGrid w:val="0"/>
          <w:kern w:val="0"/>
          <w:sz w:val="28"/>
          <w:szCs w:val="28"/>
        </w:rPr>
        <w:t>年本部门机关运行经费支出</w:t>
      </w:r>
      <w:r>
        <w:rPr>
          <w:rFonts w:asciiTheme="minorEastAsia" w:hAnsiTheme="minorEastAsia"/>
          <w:snapToGrid w:val="0"/>
          <w:kern w:val="0"/>
          <w:sz w:val="28"/>
          <w:szCs w:val="28"/>
        </w:rPr>
        <w:t>13.48</w:t>
      </w:r>
      <w:r>
        <w:rPr>
          <w:rFonts w:hint="eastAsia" w:asciiTheme="minorEastAsia" w:hAnsiTheme="minorEastAsia"/>
          <w:snapToGrid w:val="0"/>
          <w:kern w:val="0"/>
          <w:sz w:val="28"/>
          <w:szCs w:val="28"/>
        </w:rPr>
        <w:t>万元，比201</w:t>
      </w:r>
      <w:r>
        <w:rPr>
          <w:rFonts w:asciiTheme="minorEastAsia" w:hAnsiTheme="minorEastAsia"/>
          <w:snapToGrid w:val="0"/>
          <w:kern w:val="0"/>
          <w:sz w:val="28"/>
          <w:szCs w:val="28"/>
        </w:rPr>
        <w:t>5</w:t>
      </w:r>
      <w:r>
        <w:rPr>
          <w:rFonts w:hint="eastAsia" w:asciiTheme="minorEastAsia" w:hAnsiTheme="minorEastAsia"/>
          <w:snapToGrid w:val="0"/>
          <w:kern w:val="0"/>
          <w:sz w:val="28"/>
          <w:szCs w:val="28"/>
        </w:rPr>
        <w:t>年减少</w:t>
      </w:r>
      <w:r>
        <w:rPr>
          <w:rFonts w:asciiTheme="minorEastAsia" w:hAnsiTheme="minorEastAsia"/>
          <w:snapToGrid w:val="0"/>
          <w:kern w:val="0"/>
          <w:sz w:val="28"/>
          <w:szCs w:val="28"/>
        </w:rPr>
        <w:t>5.41</w:t>
      </w:r>
      <w:r>
        <w:rPr>
          <w:rFonts w:hint="eastAsia" w:asciiTheme="minorEastAsia" w:hAnsiTheme="minorEastAsia"/>
          <w:snapToGrid w:val="0"/>
          <w:kern w:val="0"/>
          <w:sz w:val="28"/>
          <w:szCs w:val="28"/>
        </w:rPr>
        <w:t>万元，增长67.04%。主要原因是：2016年新调入1辆，维修、加油费用较多。</w:t>
      </w:r>
    </w:p>
    <w:p w14:paraId="3FFB196D">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2</w:t>
      </w:r>
      <w:r>
        <w:rPr>
          <w:rFonts w:asciiTheme="minorEastAsia" w:hAnsiTheme="minorEastAsia"/>
          <w:snapToGrid w:val="0"/>
          <w:kern w:val="0"/>
          <w:sz w:val="28"/>
          <w:szCs w:val="28"/>
        </w:rPr>
        <w:t>、政府采购情况说明</w:t>
      </w:r>
    </w:p>
    <w:p w14:paraId="6152B161">
      <w:pPr>
        <w:adjustRightInd w:val="0"/>
        <w:snapToGrid w:val="0"/>
        <w:spacing w:line="600" w:lineRule="exact"/>
        <w:ind w:firstLine="560" w:firstLineChars="200"/>
        <w:rPr>
          <w:rFonts w:asciiTheme="minorEastAsia" w:hAnsiTheme="minorEastAsia"/>
          <w:snapToGrid w:val="0"/>
          <w:kern w:val="0"/>
          <w:sz w:val="28"/>
          <w:szCs w:val="28"/>
        </w:rPr>
      </w:pPr>
      <w:r>
        <w:rPr>
          <w:rFonts w:hint="eastAsia" w:asciiTheme="minorEastAsia" w:hAnsiTheme="minorEastAsia"/>
          <w:snapToGrid w:val="0"/>
          <w:kern w:val="0"/>
          <w:sz w:val="28"/>
          <w:szCs w:val="28"/>
        </w:rPr>
        <w:t xml:space="preserve">2016年政府采购预算总额为0万元，主要包括政府采购货物    </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万元，工程</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万元及服务</w:t>
      </w:r>
      <w:r>
        <w:rPr>
          <w:rFonts w:asciiTheme="minorEastAsia" w:hAnsiTheme="minorEastAsia"/>
          <w:snapToGrid w:val="0"/>
          <w:kern w:val="0"/>
          <w:sz w:val="28"/>
          <w:szCs w:val="28"/>
        </w:rPr>
        <w:t>0</w:t>
      </w:r>
      <w:r>
        <w:rPr>
          <w:rFonts w:hint="eastAsia" w:asciiTheme="minorEastAsia" w:hAnsiTheme="minorEastAsia"/>
          <w:snapToGrid w:val="0"/>
          <w:kern w:val="0"/>
          <w:sz w:val="28"/>
          <w:szCs w:val="28"/>
        </w:rPr>
        <w:t>万元。</w:t>
      </w:r>
    </w:p>
    <w:p w14:paraId="7FBEE1B2">
      <w:pPr>
        <w:pStyle w:val="7"/>
        <w:adjustRightInd w:val="0"/>
        <w:snapToGrid w:val="0"/>
        <w:spacing w:line="600" w:lineRule="exact"/>
        <w:ind w:left="105" w:leftChars="50" w:firstLine="560"/>
        <w:rPr>
          <w:rFonts w:asciiTheme="minorEastAsia" w:hAnsiTheme="minorEastAsia"/>
          <w:snapToGrid w:val="0"/>
          <w:kern w:val="0"/>
          <w:sz w:val="28"/>
          <w:szCs w:val="28"/>
        </w:rPr>
      </w:pPr>
      <w:r>
        <w:rPr>
          <w:rFonts w:hint="eastAsia" w:asciiTheme="minorEastAsia" w:hAnsiTheme="minorEastAsia"/>
          <w:snapToGrid w:val="0"/>
          <w:kern w:val="0"/>
          <w:sz w:val="28"/>
          <w:szCs w:val="28"/>
        </w:rPr>
        <w:t>201</w:t>
      </w:r>
      <w:r>
        <w:rPr>
          <w:rFonts w:asciiTheme="minorEastAsia" w:hAnsiTheme="minorEastAsia"/>
          <w:snapToGrid w:val="0"/>
          <w:kern w:val="0"/>
          <w:sz w:val="28"/>
          <w:szCs w:val="28"/>
        </w:rPr>
        <w:t>6</w:t>
      </w:r>
      <w:r>
        <w:rPr>
          <w:rFonts w:hint="eastAsia" w:asciiTheme="minorEastAsia" w:hAnsiTheme="minorEastAsia"/>
          <w:snapToGrid w:val="0"/>
          <w:kern w:val="0"/>
          <w:sz w:val="28"/>
          <w:szCs w:val="28"/>
        </w:rPr>
        <w:t>年本部门政府采购支出总额0万元，其中：政府采购货物支出0万元、政府采购工程支出0万元、政府采购服务支出</w:t>
      </w:r>
      <w:r>
        <w:rPr>
          <w:rFonts w:asciiTheme="minorEastAsia" w:hAnsiTheme="minorEastAsia"/>
          <w:snapToGrid w:val="0"/>
          <w:kern w:val="0"/>
          <w:sz w:val="28"/>
          <w:szCs w:val="28"/>
        </w:rPr>
        <w:t xml:space="preserve"> </w:t>
      </w:r>
      <w:r>
        <w:rPr>
          <w:rFonts w:hint="eastAsia" w:asciiTheme="minorEastAsia" w:hAnsiTheme="minorEastAsia"/>
          <w:snapToGrid w:val="0"/>
          <w:kern w:val="0"/>
          <w:sz w:val="28"/>
          <w:szCs w:val="28"/>
        </w:rPr>
        <w:t>0</w:t>
      </w:r>
      <w:r>
        <w:rPr>
          <w:rFonts w:asciiTheme="minorEastAsia" w:hAnsiTheme="minorEastAsia"/>
          <w:snapToGrid w:val="0"/>
          <w:kern w:val="0"/>
          <w:sz w:val="28"/>
          <w:szCs w:val="28"/>
        </w:rPr>
        <w:t xml:space="preserve"> </w:t>
      </w:r>
      <w:r>
        <w:rPr>
          <w:rFonts w:hint="eastAsia" w:asciiTheme="minorEastAsia" w:hAnsiTheme="minorEastAsia"/>
          <w:snapToGrid w:val="0"/>
          <w:kern w:val="0"/>
          <w:sz w:val="28"/>
          <w:szCs w:val="28"/>
        </w:rPr>
        <w:t>万元。</w:t>
      </w:r>
    </w:p>
    <w:p w14:paraId="24293697">
      <w:pPr>
        <w:pStyle w:val="7"/>
        <w:adjustRightInd w:val="0"/>
        <w:snapToGrid w:val="0"/>
        <w:spacing w:line="600" w:lineRule="exact"/>
        <w:ind w:left="105" w:leftChars="50" w:firstLine="560"/>
        <w:rPr>
          <w:rFonts w:asciiTheme="minorEastAsia" w:hAnsiTheme="minorEastAsia"/>
          <w:snapToGrid w:val="0"/>
          <w:kern w:val="0"/>
          <w:sz w:val="28"/>
          <w:szCs w:val="28"/>
        </w:rPr>
      </w:pPr>
      <w:r>
        <w:rPr>
          <w:rFonts w:hint="eastAsia" w:asciiTheme="minorEastAsia" w:hAnsiTheme="minorEastAsia"/>
          <w:snapToGrid w:val="0"/>
          <w:kern w:val="0"/>
          <w:sz w:val="28"/>
          <w:szCs w:val="28"/>
        </w:rPr>
        <w:t>3、</w:t>
      </w:r>
      <w:r>
        <w:rPr>
          <w:rFonts w:asciiTheme="minorEastAsia" w:hAnsiTheme="minorEastAsia"/>
          <w:snapToGrid w:val="0"/>
          <w:kern w:val="0"/>
          <w:sz w:val="28"/>
          <w:szCs w:val="28"/>
        </w:rPr>
        <w:t>国有资产占用情况</w:t>
      </w:r>
    </w:p>
    <w:p w14:paraId="00E4D81F">
      <w:pPr>
        <w:pStyle w:val="7"/>
        <w:adjustRightInd w:val="0"/>
        <w:snapToGrid w:val="0"/>
        <w:spacing w:line="600" w:lineRule="exact"/>
        <w:ind w:left="105" w:leftChars="50" w:firstLine="560"/>
        <w:rPr>
          <w:rFonts w:asciiTheme="minorEastAsia" w:hAnsiTheme="minorEastAsia"/>
          <w:snapToGrid w:val="0"/>
          <w:kern w:val="0"/>
          <w:sz w:val="28"/>
          <w:szCs w:val="28"/>
        </w:rPr>
      </w:pPr>
      <w:r>
        <w:rPr>
          <w:rFonts w:hint="eastAsia" w:asciiTheme="minorEastAsia" w:hAnsiTheme="minorEastAsia"/>
          <w:snapToGrid w:val="0"/>
          <w:kern w:val="0"/>
          <w:sz w:val="28"/>
          <w:szCs w:val="28"/>
        </w:rPr>
        <w:t>我单位2016年末固定资产总额为</w:t>
      </w:r>
      <w:r>
        <w:rPr>
          <w:rFonts w:asciiTheme="minorEastAsia" w:hAnsiTheme="minorEastAsia"/>
          <w:snapToGrid w:val="0"/>
          <w:kern w:val="0"/>
          <w:sz w:val="28"/>
          <w:szCs w:val="28"/>
        </w:rPr>
        <w:t>42.72</w:t>
      </w:r>
      <w:r>
        <w:rPr>
          <w:rFonts w:hint="eastAsia" w:asciiTheme="minorEastAsia" w:hAnsiTheme="minorEastAsia"/>
          <w:snapToGrid w:val="0"/>
          <w:kern w:val="0"/>
          <w:sz w:val="28"/>
          <w:szCs w:val="28"/>
        </w:rPr>
        <w:t>万元，主要包括房屋0平方米价值 0万元，车辆</w:t>
      </w:r>
      <w:r>
        <w:rPr>
          <w:rFonts w:asciiTheme="minorEastAsia" w:hAnsiTheme="minorEastAsia"/>
          <w:snapToGrid w:val="0"/>
          <w:kern w:val="0"/>
          <w:sz w:val="28"/>
          <w:szCs w:val="28"/>
        </w:rPr>
        <w:t>2</w:t>
      </w:r>
      <w:r>
        <w:rPr>
          <w:rFonts w:hint="eastAsia" w:asciiTheme="minorEastAsia" w:hAnsiTheme="minorEastAsia"/>
          <w:snapToGrid w:val="0"/>
          <w:kern w:val="0"/>
          <w:sz w:val="28"/>
          <w:szCs w:val="28"/>
        </w:rPr>
        <w:t>辆价值</w:t>
      </w:r>
      <w:r>
        <w:rPr>
          <w:rFonts w:asciiTheme="minorEastAsia" w:hAnsiTheme="minorEastAsia"/>
          <w:snapToGrid w:val="0"/>
          <w:kern w:val="0"/>
          <w:sz w:val="28"/>
          <w:szCs w:val="28"/>
        </w:rPr>
        <w:t>34.61</w:t>
      </w:r>
      <w:r>
        <w:rPr>
          <w:rFonts w:hint="eastAsia" w:asciiTheme="minorEastAsia" w:hAnsiTheme="minorEastAsia"/>
          <w:snapToGrid w:val="0"/>
          <w:kern w:val="0"/>
          <w:sz w:val="28"/>
          <w:szCs w:val="28"/>
        </w:rPr>
        <w:t>万元，单价在50万元以上的设备0万元，及其他固定资产</w:t>
      </w:r>
      <w:r>
        <w:rPr>
          <w:rFonts w:asciiTheme="minorEastAsia" w:hAnsiTheme="minorEastAsia"/>
          <w:snapToGrid w:val="0"/>
          <w:kern w:val="0"/>
          <w:sz w:val="28"/>
          <w:szCs w:val="28"/>
        </w:rPr>
        <w:t>8.12</w:t>
      </w:r>
      <w:r>
        <w:rPr>
          <w:rFonts w:hint="eastAsia" w:asciiTheme="minorEastAsia" w:hAnsiTheme="minorEastAsia"/>
          <w:snapToGrid w:val="0"/>
          <w:kern w:val="0"/>
          <w:sz w:val="28"/>
          <w:szCs w:val="28"/>
        </w:rPr>
        <w:t xml:space="preserve">万元。 </w:t>
      </w:r>
    </w:p>
    <w:p w14:paraId="7582E1BD">
      <w:pPr>
        <w:pStyle w:val="7"/>
        <w:adjustRightInd w:val="0"/>
        <w:snapToGrid w:val="0"/>
        <w:spacing w:line="600" w:lineRule="exact"/>
        <w:ind w:left="105" w:leftChars="50" w:firstLine="560"/>
        <w:rPr>
          <w:rFonts w:asciiTheme="minorEastAsia" w:hAnsiTheme="minorEastAsia"/>
          <w:snapToGrid w:val="0"/>
          <w:kern w:val="0"/>
          <w:sz w:val="28"/>
          <w:szCs w:val="28"/>
        </w:rPr>
      </w:pPr>
      <w:r>
        <w:rPr>
          <w:rFonts w:hint="eastAsia" w:asciiTheme="minorEastAsia" w:hAnsiTheme="minorEastAsia"/>
          <w:snapToGrid w:val="0"/>
          <w:kern w:val="0"/>
          <w:sz w:val="28"/>
          <w:szCs w:val="28"/>
        </w:rPr>
        <w:t>2016年资产变动情况：固定资产减少</w:t>
      </w:r>
      <w:r>
        <w:rPr>
          <w:rFonts w:asciiTheme="minorEastAsia" w:hAnsiTheme="minorEastAsia"/>
          <w:snapToGrid w:val="0"/>
          <w:kern w:val="0"/>
          <w:sz w:val="28"/>
          <w:szCs w:val="28"/>
        </w:rPr>
        <w:t>16.74</w:t>
      </w:r>
      <w:r>
        <w:rPr>
          <w:rFonts w:hint="eastAsia" w:asciiTheme="minorEastAsia" w:hAnsiTheme="minorEastAsia"/>
          <w:snapToGrid w:val="0"/>
          <w:kern w:val="0"/>
          <w:sz w:val="28"/>
          <w:szCs w:val="28"/>
        </w:rPr>
        <w:t>万元，包括房屋增加0万元,车辆增加</w:t>
      </w:r>
      <w:r>
        <w:rPr>
          <w:rFonts w:asciiTheme="minorEastAsia" w:hAnsiTheme="minorEastAsia"/>
          <w:snapToGrid w:val="0"/>
          <w:kern w:val="0"/>
          <w:sz w:val="28"/>
          <w:szCs w:val="28"/>
        </w:rPr>
        <w:t>16.74</w:t>
      </w:r>
      <w:r>
        <w:rPr>
          <w:rFonts w:hint="eastAsia" w:asciiTheme="minorEastAsia" w:hAnsiTheme="minorEastAsia"/>
          <w:snapToGrid w:val="0"/>
          <w:kern w:val="0"/>
          <w:sz w:val="28"/>
          <w:szCs w:val="28"/>
        </w:rPr>
        <w:t>万元，单价在50万元以上的设备增加0万元，其他固定资产增加2</w:t>
      </w:r>
      <w:r>
        <w:rPr>
          <w:rFonts w:asciiTheme="minorEastAsia" w:hAnsiTheme="minorEastAsia"/>
          <w:snapToGrid w:val="0"/>
          <w:kern w:val="0"/>
          <w:sz w:val="28"/>
          <w:szCs w:val="28"/>
        </w:rPr>
        <w:t>.91</w:t>
      </w:r>
      <w:r>
        <w:rPr>
          <w:rFonts w:hint="eastAsia" w:asciiTheme="minorEastAsia" w:hAnsiTheme="minorEastAsia"/>
          <w:snapToGrid w:val="0"/>
          <w:kern w:val="0"/>
          <w:sz w:val="28"/>
          <w:szCs w:val="28"/>
        </w:rPr>
        <w:t>万元。</w:t>
      </w:r>
    </w:p>
    <w:p w14:paraId="2AE4C036">
      <w:pPr>
        <w:pStyle w:val="7"/>
        <w:adjustRightInd w:val="0"/>
        <w:snapToGrid w:val="0"/>
        <w:spacing w:line="600" w:lineRule="exact"/>
        <w:ind w:left="105" w:leftChars="50" w:firstLine="560"/>
        <w:rPr>
          <w:rFonts w:asciiTheme="minorEastAsia" w:hAnsiTheme="minorEastAsia"/>
          <w:snapToGrid w:val="0"/>
          <w:kern w:val="0"/>
          <w:sz w:val="28"/>
          <w:szCs w:val="28"/>
        </w:rPr>
      </w:pPr>
      <w:r>
        <w:rPr>
          <w:rFonts w:hint="eastAsia" w:asciiTheme="minorEastAsia" w:hAnsiTheme="minorEastAsia"/>
          <w:snapToGrid w:val="0"/>
          <w:kern w:val="0"/>
          <w:sz w:val="28"/>
          <w:szCs w:val="28"/>
        </w:rPr>
        <w:t>4、</w:t>
      </w:r>
      <w:r>
        <w:rPr>
          <w:rFonts w:asciiTheme="minorEastAsia" w:hAnsiTheme="minorEastAsia"/>
          <w:snapToGrid w:val="0"/>
          <w:kern w:val="0"/>
          <w:sz w:val="28"/>
          <w:szCs w:val="28"/>
        </w:rPr>
        <w:t>其他需要说明的</w:t>
      </w:r>
      <w:r>
        <w:rPr>
          <w:rFonts w:hint="eastAsia" w:asciiTheme="minorEastAsia" w:hAnsiTheme="minorEastAsia"/>
          <w:snapToGrid w:val="0"/>
          <w:kern w:val="0"/>
          <w:sz w:val="28"/>
          <w:szCs w:val="28"/>
        </w:rPr>
        <w:t>情况：无。</w:t>
      </w:r>
    </w:p>
    <w:p w14:paraId="61042BE5">
      <w:pPr>
        <w:rPr>
          <w:rFonts w:asciiTheme="minorEastAsia" w:hAnsiTheme="minorEastAsia"/>
          <w:b/>
          <w:sz w:val="44"/>
          <w:szCs w:val="44"/>
        </w:rPr>
      </w:pPr>
    </w:p>
    <w:p w14:paraId="0E5B857F">
      <w:pPr>
        <w:jc w:val="center"/>
        <w:rPr>
          <w:rFonts w:asciiTheme="minorEastAsia" w:hAnsiTheme="minorEastAsia"/>
          <w:b/>
          <w:sz w:val="44"/>
          <w:szCs w:val="44"/>
        </w:rPr>
      </w:pPr>
      <w:r>
        <w:rPr>
          <w:rFonts w:hint="eastAsia" w:asciiTheme="minorEastAsia" w:hAnsiTheme="minorEastAsia"/>
          <w:b/>
          <w:sz w:val="44"/>
          <w:szCs w:val="44"/>
        </w:rPr>
        <w:t>第三部分      名词</w:t>
      </w:r>
      <w:r>
        <w:rPr>
          <w:rFonts w:asciiTheme="minorEastAsia" w:hAnsiTheme="minorEastAsia"/>
          <w:b/>
          <w:sz w:val="44"/>
          <w:szCs w:val="44"/>
        </w:rPr>
        <w:t>解释</w:t>
      </w:r>
    </w:p>
    <w:p w14:paraId="548396DE">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（一）财政拨款收入：本年度从本级财政部门取得的财政拨款，包括一般公共预算财政拨款和政府性基金预算财政拨款。</w:t>
      </w:r>
    </w:p>
    <w:p w14:paraId="6E312A95">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（二）其他收入：指除上述“财政拨款收入”、“事业收入”、“经营收入”等以外的收入。</w:t>
      </w:r>
    </w:p>
    <w:p w14:paraId="66588E32">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（三）年初结转和结余：指以前年度尚未完成、结转到本年仍按原规定用途继续使用的资金，或项目已完成等产生的结余资金。</w:t>
      </w:r>
    </w:p>
    <w:p w14:paraId="09E53AAB">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（四）年末结转和结余：指单位按有关规定结转到下年或以后年度继续使用的资金，或项目已完成等产生的结余资金。</w:t>
      </w:r>
    </w:p>
    <w:p w14:paraId="3D9BBFE5">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（五）基本支出：填列单位为保障机构正常运转、完成日常工作任务而发生的各项支出。</w:t>
      </w:r>
    </w:p>
    <w:p w14:paraId="51D570FF">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（六）项目支出：填列单位为完成特定的行政工作任务或事业发展目标，在基本支出之外发生的各项支出</w:t>
      </w:r>
    </w:p>
    <w:p w14:paraId="3DDE943E">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（七）其他资本性支出：填列由各级非发展与改革部门集中安排的用于购置固定资产、战备性和应急性储备、土地和无形资产，以及购建基础设施、大型修缮和财政支持企业更新改造所发生的支出。</w:t>
      </w:r>
    </w:p>
    <w:p w14:paraId="4398B06A">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4B359606">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  （九）其他交通费用：填列单位除公务用车运行维护费以外的其他交通费用。如飞机、船舶等的燃料费、维修费、过桥过路费、保险费、出租车费用、公务交通补贴等。</w:t>
      </w:r>
    </w:p>
    <w:p w14:paraId="03F09C73">
      <w:pPr>
        <w:pStyle w:val="4"/>
        <w:spacing w:before="0" w:beforeAutospacing="0" w:after="0" w:afterAutospacing="0" w:line="384" w:lineRule="atLeast"/>
        <w:ind w:firstLine="540"/>
        <w:rPr>
          <w:rFonts w:cs="Helvetica" w:asciiTheme="minorEastAsia" w:hAnsiTheme="minorEastAsia" w:eastAsiaTheme="minorEastAsia"/>
          <w:color w:val="3E3E3E"/>
        </w:rPr>
      </w:pPr>
      <w:r>
        <w:rPr>
          <w:rFonts w:hint="eastAsia" w:cs="Helvetica" w:asciiTheme="minorEastAsia" w:hAnsiTheme="minorEastAsia" w:eastAsiaTheme="minorEastAsia"/>
          <w:color w:val="3E3E3E"/>
          <w:sz w:val="27"/>
          <w:szCs w:val="27"/>
        </w:rPr>
        <w:t>（十）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126A385">
      <w:pPr>
        <w:pStyle w:val="7"/>
        <w:adjustRightInd w:val="0"/>
        <w:snapToGrid w:val="0"/>
        <w:spacing w:line="600" w:lineRule="exact"/>
        <w:ind w:left="105" w:leftChars="50" w:firstLine="560"/>
        <w:rPr>
          <w:snapToGrid w:val="0"/>
          <w:kern w:val="0"/>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AB4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83287"/>
    <w:rsid w:val="000A0813"/>
    <w:rsid w:val="000D20F5"/>
    <w:rsid w:val="001041EE"/>
    <w:rsid w:val="0015089B"/>
    <w:rsid w:val="00152908"/>
    <w:rsid w:val="00180C11"/>
    <w:rsid w:val="001C673D"/>
    <w:rsid w:val="001E68F2"/>
    <w:rsid w:val="002120E6"/>
    <w:rsid w:val="002D635D"/>
    <w:rsid w:val="003277A3"/>
    <w:rsid w:val="00372DF7"/>
    <w:rsid w:val="003F0B48"/>
    <w:rsid w:val="003F3B34"/>
    <w:rsid w:val="00430BDA"/>
    <w:rsid w:val="00471A6A"/>
    <w:rsid w:val="004C4466"/>
    <w:rsid w:val="00517FDC"/>
    <w:rsid w:val="0058572E"/>
    <w:rsid w:val="005B3169"/>
    <w:rsid w:val="0060361A"/>
    <w:rsid w:val="006B564B"/>
    <w:rsid w:val="006C313A"/>
    <w:rsid w:val="006E71D0"/>
    <w:rsid w:val="00703F49"/>
    <w:rsid w:val="00780919"/>
    <w:rsid w:val="00791B38"/>
    <w:rsid w:val="007E7CCD"/>
    <w:rsid w:val="008026BF"/>
    <w:rsid w:val="0082704B"/>
    <w:rsid w:val="008423F5"/>
    <w:rsid w:val="00842CBB"/>
    <w:rsid w:val="008741A4"/>
    <w:rsid w:val="00933280"/>
    <w:rsid w:val="00945D0B"/>
    <w:rsid w:val="00985214"/>
    <w:rsid w:val="009B74FB"/>
    <w:rsid w:val="00A372C2"/>
    <w:rsid w:val="00AA21A2"/>
    <w:rsid w:val="00B005DA"/>
    <w:rsid w:val="00B17297"/>
    <w:rsid w:val="00B40ED6"/>
    <w:rsid w:val="00B42B14"/>
    <w:rsid w:val="00BD0C1E"/>
    <w:rsid w:val="00C222CB"/>
    <w:rsid w:val="00C348AB"/>
    <w:rsid w:val="00C82568"/>
    <w:rsid w:val="00CA2480"/>
    <w:rsid w:val="00CB45AA"/>
    <w:rsid w:val="00CC4BCB"/>
    <w:rsid w:val="00CD77A5"/>
    <w:rsid w:val="00D01181"/>
    <w:rsid w:val="00D16498"/>
    <w:rsid w:val="00D418B6"/>
    <w:rsid w:val="00D6325B"/>
    <w:rsid w:val="00D9008B"/>
    <w:rsid w:val="00DB086C"/>
    <w:rsid w:val="00DB383A"/>
    <w:rsid w:val="00DB7E7C"/>
    <w:rsid w:val="00DC5EA2"/>
    <w:rsid w:val="00DF7DF2"/>
    <w:rsid w:val="00E219E8"/>
    <w:rsid w:val="00E31C08"/>
    <w:rsid w:val="00E71A30"/>
    <w:rsid w:val="00EF503A"/>
    <w:rsid w:val="00F00F83"/>
    <w:rsid w:val="00F7078F"/>
    <w:rsid w:val="064A3FAD"/>
    <w:rsid w:val="0B6A15E4"/>
    <w:rsid w:val="0D6054DA"/>
    <w:rsid w:val="191E1E42"/>
    <w:rsid w:val="1AF90D88"/>
    <w:rsid w:val="1F545778"/>
    <w:rsid w:val="2D51208C"/>
    <w:rsid w:val="520D3F23"/>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列出段落1"/>
    <w:basedOn w:val="1"/>
    <w:qFormat/>
    <w:uiPriority w:val="34"/>
    <w:pPr>
      <w:ind w:firstLine="420" w:firstLineChars="200"/>
    </w:pPr>
  </w:style>
  <w:style w:type="paragraph" w:customStyle="1" w:styleId="8">
    <w:name w:val="列出段落2"/>
    <w:basedOn w:val="1"/>
    <w:qFormat/>
    <w:uiPriority w:val="34"/>
    <w:pPr>
      <w:ind w:firstLine="420" w:firstLineChars="200"/>
    </w:pPr>
  </w:style>
  <w:style w:type="character" w:customStyle="1" w:styleId="9">
    <w:name w:val="页眉 Char"/>
    <w:basedOn w:val="6"/>
    <w:link w:val="3"/>
    <w:qFormat/>
    <w:uiPriority w:val="99"/>
    <w:rPr>
      <w:rFonts w:asciiTheme="minorHAnsi" w:hAnsiTheme="minorHAnsi" w:eastAsiaTheme="minorEastAsia" w:cstheme="minorBidi"/>
      <w:kern w:val="2"/>
      <w:sz w:val="18"/>
      <w:szCs w:val="18"/>
    </w:rPr>
  </w:style>
  <w:style w:type="character" w:customStyle="1" w:styleId="10">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2924</Words>
  <Characters>3215</Characters>
  <Lines>25</Lines>
  <Paragraphs>7</Paragraphs>
  <TotalTime>2</TotalTime>
  <ScaleCrop>false</ScaleCrop>
  <LinksUpToDate>false</LinksUpToDate>
  <CharactersWithSpaces>3334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2017-11-14T12:20:00Z</dcterms:created>
  <dc:creator>yuanxiaowei</dc:creator>
  <cp:lastModifiedBy>Am</cp:lastModifiedBy>
  <cp:lastPrinted>2017-08-29T03:35:00Z</cp:lastPrinted>
  <dcterms:modified xsi:type="dcterms:W3CDTF">2026-02-03T01:22:30Z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eyJoZGlkIjoiYjZkOTdiNmRlNjVjYTc0MzZmZTVjZTVmMjZhMTMyMmMiLCJ1c2VySWQiOiIxMjI0Mjk2Nzk5In0=</vt:lpwstr>
  </property>
  <property fmtid="{D5CDD505-2E9C-101B-9397-08002B2CF9AE}" pid="4" name="ICV">
    <vt:lpwstr>8CA82D3D976D477F8D67DF9A2979478F_12</vt:lpwstr>
  </property>
</Properties>
</file>