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Times New Roman" w:hAnsi="Times New Roman" w:eastAsia="方正小标宋简体" w:cs="方正小标宋简体"/>
          <w:kern w:val="0"/>
          <w:sz w:val="44"/>
          <w:szCs w:val="44"/>
          <w:lang w:eastAsia="zh-CN"/>
        </w:rPr>
      </w:pPr>
      <w:r>
        <w:rPr>
          <w:rFonts w:hint="eastAsia" w:ascii="Times New Roman" w:hAnsi="Times New Roman" w:eastAsia="方正小标宋简体" w:cs="方正小标宋简体"/>
          <w:kern w:val="0"/>
          <w:sz w:val="44"/>
          <w:szCs w:val="44"/>
          <w:lang w:eastAsia="zh-CN"/>
        </w:rPr>
        <w:t>保定市徐水区教育和体育局</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Times New Roman" w:hAnsi="Times New Roman" w:eastAsia="方正小标宋_GBK" w:cs="Tahoma"/>
          <w:kern w:val="0"/>
          <w:sz w:val="44"/>
          <w:szCs w:val="44"/>
        </w:rPr>
      </w:pPr>
      <w:r>
        <w:rPr>
          <w:rFonts w:hint="eastAsia" w:ascii="Times New Roman" w:hAnsi="Times New Roman" w:eastAsia="方正小标宋简体" w:cs="方正小标宋简体"/>
          <w:kern w:val="0"/>
          <w:sz w:val="44"/>
          <w:szCs w:val="44"/>
        </w:rPr>
        <w:t>部门年度预算项目绩效自评工作报告</w:t>
      </w:r>
    </w:p>
    <w:p>
      <w:pPr>
        <w:keepNext w:val="0"/>
        <w:keepLines w:val="0"/>
        <w:pageBreakBefore w:val="0"/>
        <w:widowControl w:val="0"/>
        <w:kinsoku/>
        <w:wordWrap/>
        <w:overflowPunct/>
        <w:topLinePunct w:val="0"/>
        <w:autoSpaceDE/>
        <w:autoSpaceDN/>
        <w:bidi w:val="0"/>
        <w:adjustRightInd/>
        <w:snapToGrid w:val="0"/>
        <w:spacing w:line="300" w:lineRule="exact"/>
        <w:ind w:firstLine="643" w:firstLineChars="200"/>
        <w:textAlignment w:val="auto"/>
        <w:rPr>
          <w:rFonts w:ascii="Times New Roman" w:hAnsi="Times New Roman" w:eastAsia="仿宋_GB2312"/>
          <w:b/>
          <w:sz w:val="32"/>
          <w:szCs w:val="32"/>
        </w:rPr>
      </w:pP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一、绩效自评工作组织开展情况</w:t>
      </w:r>
    </w:p>
    <w:p>
      <w:pPr>
        <w:spacing w:line="580" w:lineRule="exact"/>
        <w:ind w:firstLine="640" w:firstLineChars="200"/>
        <w:jc w:val="left"/>
        <w:rPr>
          <w:rFonts w:hint="eastAsia" w:ascii="仿宋_GB2312" w:hAnsi="FZFSK--GBK1-0" w:eastAsia="仿宋_GB2312" w:cs="宋体"/>
          <w:color w:val="000000"/>
          <w:kern w:val="0"/>
          <w:sz w:val="32"/>
          <w:szCs w:val="32"/>
        </w:rPr>
      </w:pPr>
      <w:r>
        <w:rPr>
          <w:rFonts w:hint="eastAsia" w:ascii="仿宋_GB2312" w:hAnsi="FZFSK--GBK1-0" w:eastAsia="仿宋_GB2312" w:cs="宋体"/>
          <w:color w:val="000000"/>
          <w:kern w:val="0"/>
          <w:sz w:val="32"/>
          <w:szCs w:val="32"/>
        </w:rPr>
        <w:t>根据</w:t>
      </w:r>
      <w:r>
        <w:rPr>
          <w:rFonts w:ascii="仿宋_GB2312" w:hAnsi="FZFSK--GBK1-0" w:eastAsia="仿宋_GB2312" w:cs="宋体"/>
          <w:color w:val="000000"/>
          <w:kern w:val="0"/>
          <w:sz w:val="32"/>
          <w:szCs w:val="32"/>
        </w:rPr>
        <w:t>保定市徐水区财政局《关于开展20</w:t>
      </w:r>
      <w:r>
        <w:rPr>
          <w:rFonts w:hint="eastAsia" w:ascii="仿宋_GB2312" w:hAnsi="FZFSK--GBK1-0" w:eastAsia="仿宋_GB2312" w:cs="宋体"/>
          <w:color w:val="000000"/>
          <w:kern w:val="0"/>
          <w:sz w:val="32"/>
          <w:szCs w:val="32"/>
        </w:rPr>
        <w:t>2</w:t>
      </w:r>
      <w:r>
        <w:rPr>
          <w:rFonts w:hint="default" w:ascii="仿宋_GB2312" w:hAnsi="FZFSK--GBK1-0" w:eastAsia="仿宋_GB2312" w:cs="宋体"/>
          <w:color w:val="000000"/>
          <w:kern w:val="0"/>
          <w:sz w:val="32"/>
          <w:szCs w:val="32"/>
          <w:lang w:val="en-US"/>
        </w:rPr>
        <w:t>3</w:t>
      </w:r>
      <w:r>
        <w:rPr>
          <w:rFonts w:ascii="仿宋_GB2312" w:hAnsi="FZFSK--GBK1-0" w:eastAsia="仿宋_GB2312" w:cs="宋体"/>
          <w:color w:val="000000"/>
          <w:kern w:val="0"/>
          <w:sz w:val="32"/>
          <w:szCs w:val="32"/>
        </w:rPr>
        <w:t>年度财政资金部门绩效自评工作的通知》</w:t>
      </w:r>
      <w:r>
        <w:rPr>
          <w:rFonts w:hint="eastAsia" w:ascii="仿宋_GB2312" w:hAnsi="FZFSK--GBK1-0" w:eastAsia="仿宋_GB2312" w:cs="宋体"/>
          <w:color w:val="000000"/>
          <w:kern w:val="0"/>
          <w:sz w:val="32"/>
          <w:szCs w:val="32"/>
        </w:rPr>
        <w:t>（</w:t>
      </w:r>
      <w:r>
        <w:rPr>
          <w:rFonts w:hint="eastAsia" w:ascii="仿宋_GB2312" w:hAnsi="Calibri" w:eastAsia="仿宋_GB2312" w:cs="Times New Roman"/>
          <w:sz w:val="32"/>
          <w:szCs w:val="32"/>
        </w:rPr>
        <w:t>徐政财字〔20</w:t>
      </w:r>
      <w:r>
        <w:rPr>
          <w:rFonts w:ascii="仿宋_GB2312" w:hAnsi="Calibri" w:eastAsia="仿宋_GB2312" w:cs="Times New Roman"/>
          <w:sz w:val="32"/>
          <w:szCs w:val="32"/>
        </w:rPr>
        <w:t>2</w:t>
      </w:r>
      <w:r>
        <w:rPr>
          <w:rFonts w:hint="default" w:ascii="仿宋_GB2312" w:hAnsi="Calibri" w:eastAsia="仿宋_GB2312" w:cs="Times New Roman"/>
          <w:sz w:val="32"/>
          <w:szCs w:val="32"/>
          <w:lang w:val="en-US"/>
        </w:rPr>
        <w:t>4</w:t>
      </w:r>
      <w:r>
        <w:rPr>
          <w:rFonts w:hint="eastAsia" w:ascii="仿宋_GB2312" w:hAnsi="Calibri" w:eastAsia="仿宋_GB2312" w:cs="Times New Roman"/>
          <w:sz w:val="32"/>
          <w:szCs w:val="32"/>
        </w:rPr>
        <w:t>〕</w:t>
      </w:r>
      <w:r>
        <w:rPr>
          <w:rFonts w:hint="default" w:ascii="仿宋_GB2312" w:hAnsi="Calibri" w:eastAsia="仿宋_GB2312" w:cs="Times New Roman"/>
          <w:sz w:val="32"/>
          <w:szCs w:val="32"/>
          <w:lang w:val="en-US"/>
        </w:rPr>
        <w:t>25</w:t>
      </w:r>
      <w:r>
        <w:rPr>
          <w:rFonts w:hint="eastAsia" w:ascii="仿宋_GB2312" w:hAnsi="Calibri" w:eastAsia="仿宋_GB2312" w:cs="Times New Roman"/>
          <w:sz w:val="32"/>
          <w:szCs w:val="32"/>
        </w:rPr>
        <w:t>号）文件</w:t>
      </w:r>
      <w:r>
        <w:rPr>
          <w:rFonts w:ascii="仿宋_GB2312" w:hAnsi="FZFSK--GBK1-0" w:eastAsia="仿宋_GB2312" w:cs="宋体"/>
          <w:color w:val="000000"/>
          <w:kern w:val="0"/>
          <w:sz w:val="32"/>
          <w:szCs w:val="32"/>
        </w:rPr>
        <w:t>要求，</w:t>
      </w:r>
      <w:r>
        <w:rPr>
          <w:rFonts w:hint="eastAsia" w:ascii="仿宋_GB2312" w:hAnsi="FZFSK--GBK1-0" w:eastAsia="仿宋_GB2312" w:cs="宋体"/>
          <w:color w:val="000000"/>
          <w:kern w:val="0"/>
          <w:sz w:val="32"/>
          <w:szCs w:val="32"/>
        </w:rPr>
        <w:t>我局积极履行主体职责，及时组织二级预算单位开展20</w:t>
      </w:r>
      <w:r>
        <w:rPr>
          <w:rFonts w:ascii="仿宋_GB2312" w:hAnsi="FZFSK--GBK1-0" w:eastAsia="仿宋_GB2312" w:cs="宋体"/>
          <w:color w:val="000000"/>
          <w:kern w:val="0"/>
          <w:sz w:val="32"/>
          <w:szCs w:val="32"/>
        </w:rPr>
        <w:t>2</w:t>
      </w:r>
      <w:r>
        <w:rPr>
          <w:rFonts w:hint="default" w:ascii="仿宋_GB2312" w:hAnsi="FZFSK--GBK1-0" w:eastAsia="仿宋_GB2312" w:cs="宋体"/>
          <w:color w:val="000000"/>
          <w:kern w:val="0"/>
          <w:sz w:val="32"/>
          <w:szCs w:val="32"/>
          <w:lang w:val="en-US"/>
        </w:rPr>
        <w:t>3</w:t>
      </w:r>
      <w:r>
        <w:rPr>
          <w:rFonts w:hint="eastAsia" w:ascii="仿宋_GB2312" w:hAnsi="FZFSK--GBK1-0" w:eastAsia="仿宋_GB2312" w:cs="宋体"/>
          <w:color w:val="000000"/>
          <w:kern w:val="0"/>
          <w:sz w:val="32"/>
          <w:szCs w:val="32"/>
        </w:rPr>
        <w:t>年度财政专项资金绩效自评价工作。</w:t>
      </w:r>
    </w:p>
    <w:p>
      <w:pPr>
        <w:spacing w:line="580" w:lineRule="exact"/>
        <w:ind w:firstLine="640" w:firstLineChars="200"/>
        <w:jc w:val="left"/>
        <w:rPr>
          <w:rFonts w:hint="default" w:ascii="仿宋_GB2312" w:hAnsi="FZFSK--GBK1-0" w:eastAsia="仿宋_GB2312" w:cs="宋体"/>
          <w:color w:val="000000"/>
          <w:kern w:val="0"/>
          <w:sz w:val="32"/>
          <w:szCs w:val="32"/>
          <w:lang w:val="en-US" w:eastAsia="zh-CN"/>
        </w:rPr>
      </w:pPr>
      <w:r>
        <w:rPr>
          <w:rFonts w:hint="eastAsia" w:ascii="仿宋_GB2312" w:hAnsi="FZFSK--GBK1-0" w:eastAsia="仿宋_GB2312" w:cs="宋体"/>
          <w:color w:val="000000"/>
          <w:kern w:val="0"/>
          <w:sz w:val="32"/>
          <w:szCs w:val="32"/>
          <w:lang w:val="en-US" w:eastAsia="zh-CN"/>
        </w:rPr>
        <w:t>我部门</w:t>
      </w:r>
      <w:r>
        <w:rPr>
          <w:rFonts w:hint="default" w:ascii="仿宋_GB2312" w:hAnsi="FZFSK--GBK1-0" w:eastAsia="仿宋_GB2312" w:cs="宋体"/>
          <w:color w:val="000000"/>
          <w:kern w:val="0"/>
          <w:sz w:val="32"/>
          <w:szCs w:val="32"/>
          <w:lang w:val="en-US" w:eastAsia="zh-CN"/>
        </w:rPr>
        <w:t>2023</w:t>
      </w:r>
      <w:r>
        <w:rPr>
          <w:rFonts w:hint="eastAsia" w:ascii="仿宋_GB2312" w:hAnsi="FZFSK--GBK1-0" w:eastAsia="仿宋_GB2312" w:cs="宋体"/>
          <w:color w:val="000000"/>
          <w:kern w:val="0"/>
          <w:sz w:val="32"/>
          <w:szCs w:val="32"/>
          <w:lang w:val="en-US" w:eastAsia="zh-CN"/>
        </w:rPr>
        <w:t>年度自评项目共</w:t>
      </w:r>
      <w:r>
        <w:rPr>
          <w:rFonts w:hint="default" w:ascii="仿宋_GB2312" w:hAnsi="FZFSK--GBK1-0" w:eastAsia="仿宋_GB2312" w:cs="宋体"/>
          <w:color w:val="000000"/>
          <w:kern w:val="0"/>
          <w:sz w:val="32"/>
          <w:szCs w:val="32"/>
          <w:lang w:val="en-US" w:eastAsia="zh-CN"/>
        </w:rPr>
        <w:t>1201</w:t>
      </w:r>
      <w:r>
        <w:rPr>
          <w:rFonts w:hint="eastAsia" w:ascii="仿宋_GB2312" w:hAnsi="FZFSK--GBK1-0" w:eastAsia="仿宋_GB2312" w:cs="宋体"/>
          <w:color w:val="000000"/>
          <w:kern w:val="0"/>
          <w:sz w:val="32"/>
          <w:szCs w:val="32"/>
          <w:lang w:val="en-US" w:eastAsia="zh-CN"/>
        </w:rPr>
        <w:t>个，支出总计</w:t>
      </w:r>
      <w:r>
        <w:rPr>
          <w:rFonts w:hint="default" w:ascii="仿宋_GB2312" w:hAnsi="FZFSK--GBK1-0" w:eastAsia="仿宋_GB2312" w:cs="宋体"/>
          <w:color w:val="000000"/>
          <w:kern w:val="0"/>
          <w:sz w:val="32"/>
          <w:szCs w:val="32"/>
          <w:lang w:val="en-US" w:eastAsia="zh-CN"/>
        </w:rPr>
        <w:t>46462.11</w:t>
      </w:r>
      <w:r>
        <w:rPr>
          <w:rFonts w:hint="eastAsia" w:ascii="仿宋_GB2312" w:hAnsi="FZFSK--GBK1-0" w:eastAsia="仿宋_GB2312" w:cs="宋体"/>
          <w:color w:val="000000"/>
          <w:kern w:val="0"/>
          <w:sz w:val="32"/>
          <w:szCs w:val="32"/>
          <w:lang w:val="en-US" w:eastAsia="zh-CN"/>
        </w:rPr>
        <w:t>万元，自评得分</w:t>
      </w:r>
      <w:r>
        <w:rPr>
          <w:rFonts w:hint="default" w:ascii="仿宋_GB2312" w:hAnsi="FZFSK--GBK1-0" w:eastAsia="仿宋_GB2312" w:cs="宋体"/>
          <w:color w:val="000000"/>
          <w:kern w:val="0"/>
          <w:sz w:val="32"/>
          <w:szCs w:val="32"/>
          <w:lang w:val="en-US" w:eastAsia="zh-CN"/>
        </w:rPr>
        <w:t>90</w:t>
      </w:r>
      <w:r>
        <w:rPr>
          <w:rFonts w:hint="eastAsia" w:ascii="仿宋_GB2312" w:hAnsi="FZFSK--GBK1-0" w:eastAsia="仿宋_GB2312" w:cs="宋体"/>
          <w:color w:val="000000"/>
          <w:kern w:val="0"/>
          <w:sz w:val="32"/>
          <w:szCs w:val="32"/>
          <w:lang w:val="en-US" w:eastAsia="zh-CN"/>
        </w:rPr>
        <w:t>分以上的</w:t>
      </w:r>
      <w:r>
        <w:rPr>
          <w:rFonts w:hint="default" w:ascii="仿宋_GB2312" w:hAnsi="FZFSK--GBK1-0" w:eastAsia="仿宋_GB2312" w:cs="宋体"/>
          <w:color w:val="000000"/>
          <w:kern w:val="0"/>
          <w:sz w:val="32"/>
          <w:szCs w:val="32"/>
          <w:lang w:val="en-US" w:eastAsia="zh-CN"/>
        </w:rPr>
        <w:t>1052</w:t>
      </w:r>
      <w:r>
        <w:rPr>
          <w:rFonts w:hint="eastAsia" w:ascii="仿宋_GB2312" w:hAnsi="FZFSK--GBK1-0" w:eastAsia="仿宋_GB2312" w:cs="宋体"/>
          <w:color w:val="000000"/>
          <w:kern w:val="0"/>
          <w:sz w:val="32"/>
          <w:szCs w:val="32"/>
          <w:lang w:val="en-US" w:eastAsia="zh-CN"/>
        </w:rPr>
        <w:t>个，得分</w:t>
      </w:r>
      <w:r>
        <w:rPr>
          <w:rFonts w:hint="default" w:ascii="仿宋_GB2312" w:hAnsi="FZFSK--GBK1-0" w:eastAsia="仿宋_GB2312" w:cs="宋体"/>
          <w:color w:val="000000"/>
          <w:kern w:val="0"/>
          <w:sz w:val="32"/>
          <w:szCs w:val="32"/>
          <w:lang w:val="en-US" w:eastAsia="zh-CN"/>
        </w:rPr>
        <w:t>60</w:t>
      </w:r>
      <w:r>
        <w:rPr>
          <w:rFonts w:hint="eastAsia" w:ascii="仿宋_GB2312" w:hAnsi="FZFSK--GBK1-0" w:eastAsia="仿宋_GB2312" w:cs="宋体"/>
          <w:color w:val="000000"/>
          <w:kern w:val="0"/>
          <w:sz w:val="32"/>
          <w:szCs w:val="32"/>
          <w:lang w:val="en-US" w:eastAsia="zh-CN"/>
        </w:rPr>
        <w:t>至</w:t>
      </w:r>
      <w:r>
        <w:rPr>
          <w:rFonts w:hint="default" w:ascii="仿宋_GB2312" w:hAnsi="FZFSK--GBK1-0" w:eastAsia="仿宋_GB2312" w:cs="宋体"/>
          <w:color w:val="000000"/>
          <w:kern w:val="0"/>
          <w:sz w:val="32"/>
          <w:szCs w:val="32"/>
          <w:lang w:val="en-US" w:eastAsia="zh-CN"/>
        </w:rPr>
        <w:t>90</w:t>
      </w:r>
      <w:r>
        <w:rPr>
          <w:rFonts w:hint="eastAsia" w:ascii="仿宋_GB2312" w:hAnsi="FZFSK--GBK1-0" w:eastAsia="仿宋_GB2312" w:cs="宋体"/>
          <w:color w:val="000000"/>
          <w:kern w:val="0"/>
          <w:sz w:val="32"/>
          <w:szCs w:val="32"/>
          <w:lang w:val="en-US" w:eastAsia="zh-CN"/>
        </w:rPr>
        <w:t>分的</w:t>
      </w:r>
      <w:r>
        <w:rPr>
          <w:rFonts w:hint="default" w:ascii="仿宋_GB2312" w:hAnsi="FZFSK--GBK1-0" w:eastAsia="仿宋_GB2312" w:cs="宋体"/>
          <w:color w:val="000000"/>
          <w:kern w:val="0"/>
          <w:sz w:val="32"/>
          <w:szCs w:val="32"/>
          <w:lang w:val="en-US" w:eastAsia="zh-CN"/>
        </w:rPr>
        <w:t>15</w:t>
      </w:r>
      <w:r>
        <w:rPr>
          <w:rFonts w:hint="eastAsia" w:ascii="仿宋_GB2312" w:hAnsi="FZFSK--GBK1-0" w:eastAsia="仿宋_GB2312" w:cs="宋体"/>
          <w:color w:val="000000"/>
          <w:kern w:val="0"/>
          <w:sz w:val="32"/>
          <w:szCs w:val="32"/>
          <w:lang w:val="en-US" w:eastAsia="zh-CN"/>
        </w:rPr>
        <w:t>个，</w:t>
      </w:r>
      <w:r>
        <w:rPr>
          <w:rFonts w:hint="eastAsia" w:ascii="仿宋_GB2312" w:hAnsi="FZFSK--GBK1-0" w:eastAsia="仿宋_GB2312" w:cs="宋体"/>
          <w:color w:val="000000"/>
          <w:kern w:val="0"/>
          <w:sz w:val="32"/>
          <w:szCs w:val="32"/>
        </w:rPr>
        <w:t>60分以下</w:t>
      </w:r>
      <w:r>
        <w:rPr>
          <w:rFonts w:hint="default" w:ascii="仿宋_GB2312" w:hAnsi="FZFSK--GBK1-0" w:eastAsia="仿宋_GB2312" w:cs="宋体"/>
          <w:color w:val="000000"/>
          <w:kern w:val="0"/>
          <w:sz w:val="32"/>
          <w:szCs w:val="32"/>
          <w:lang w:val="en-US"/>
        </w:rPr>
        <w:t>134</w:t>
      </w:r>
      <w:r>
        <w:rPr>
          <w:rFonts w:hint="eastAsia" w:ascii="仿宋_GB2312" w:hAnsi="FZFSK--GBK1-0" w:eastAsia="仿宋_GB2312" w:cs="宋体"/>
          <w:color w:val="000000"/>
          <w:kern w:val="0"/>
          <w:sz w:val="32"/>
          <w:szCs w:val="32"/>
        </w:rPr>
        <w:t>个。</w:t>
      </w:r>
      <w:r>
        <w:rPr>
          <w:rFonts w:hint="eastAsia" w:ascii="仿宋_GB2312" w:hAnsi="FZFSK--GBK1-0" w:eastAsia="仿宋_GB2312" w:cs="宋体"/>
          <w:color w:val="000000"/>
          <w:kern w:val="0"/>
          <w:sz w:val="32"/>
          <w:szCs w:val="32"/>
          <w:lang w:val="en-US" w:eastAsia="zh-CN"/>
        </w:rPr>
        <w:t>其中，抽查项目</w:t>
      </w:r>
      <w:r>
        <w:rPr>
          <w:rFonts w:hint="default" w:ascii="仿宋_GB2312" w:hAnsi="FZFSK--GBK1-0" w:eastAsia="仿宋_GB2312" w:cs="宋体"/>
          <w:color w:val="000000"/>
          <w:kern w:val="0"/>
          <w:sz w:val="32"/>
          <w:szCs w:val="32"/>
          <w:lang w:val="en-US"/>
        </w:rPr>
        <w:t>5</w:t>
      </w:r>
      <w:r>
        <w:rPr>
          <w:rFonts w:hint="eastAsia" w:ascii="仿宋_GB2312" w:hAnsi="FZFSK--GBK1-0" w:eastAsia="仿宋_GB2312" w:cs="宋体"/>
          <w:color w:val="000000"/>
          <w:kern w:val="0"/>
          <w:sz w:val="32"/>
          <w:szCs w:val="32"/>
          <w:lang w:val="en-US" w:eastAsia="zh-CN"/>
        </w:rPr>
        <w:t>个</w:t>
      </w:r>
      <w:r>
        <w:rPr>
          <w:rFonts w:hint="eastAsia" w:ascii="仿宋_GB2312" w:hAnsi="FZFSK--GBK1-0" w:eastAsia="仿宋_GB2312" w:cs="宋体"/>
          <w:color w:val="000000"/>
          <w:kern w:val="0"/>
          <w:sz w:val="32"/>
          <w:szCs w:val="32"/>
          <w:lang w:eastAsia="zh-CN"/>
        </w:rPr>
        <w:t>，</w:t>
      </w:r>
      <w:r>
        <w:rPr>
          <w:rFonts w:hint="eastAsia" w:ascii="仿宋_GB2312" w:hAnsi="FZFSK--GBK1-0" w:eastAsia="仿宋_GB2312" w:cs="宋体"/>
          <w:color w:val="000000"/>
          <w:kern w:val="0"/>
          <w:sz w:val="32"/>
          <w:szCs w:val="32"/>
          <w:lang w:val="en-US" w:eastAsia="zh-CN"/>
        </w:rPr>
        <w:t>分别是</w:t>
      </w:r>
      <w:r>
        <w:rPr>
          <w:rFonts w:hint="eastAsia" w:ascii="仿宋_GB2312" w:hAnsi="FZFSK--GBK1-0" w:eastAsia="仿宋_GB2312" w:cs="宋体"/>
          <w:color w:val="000000"/>
          <w:kern w:val="0"/>
          <w:sz w:val="32"/>
          <w:szCs w:val="32"/>
        </w:rPr>
        <w:t>机关综合事务活动</w:t>
      </w:r>
      <w:r>
        <w:rPr>
          <w:rFonts w:hint="eastAsia" w:ascii="仿宋_GB2312" w:hAnsi="FZFSK--GBK1-0" w:eastAsia="仿宋_GB2312" w:cs="宋体"/>
          <w:color w:val="000000"/>
          <w:kern w:val="0"/>
          <w:sz w:val="32"/>
          <w:szCs w:val="32"/>
          <w:lang w:eastAsia="zh-CN"/>
        </w:rPr>
        <w:t>、原民办代课教师教龄补助、教育投入-保定市徐水区教育和体育局学生床采购项目、提前下达2022年城乡义务教育中央补助经费</w:t>
      </w:r>
      <w:bookmarkStart w:id="2" w:name="_GoBack"/>
      <w:bookmarkEnd w:id="2"/>
      <w:r>
        <w:rPr>
          <w:rFonts w:hint="eastAsia" w:ascii="仿宋_GB2312" w:hAnsi="FZFSK--GBK1-0" w:eastAsia="仿宋_GB2312" w:cs="宋体"/>
          <w:color w:val="000000"/>
          <w:kern w:val="0"/>
          <w:sz w:val="32"/>
          <w:szCs w:val="32"/>
          <w:lang w:eastAsia="zh-CN"/>
        </w:rPr>
        <w:t>预算（直达资金）- 校舍安全保障（大王店镇西街小学水冲厕所项目）、提前下达2023年城乡义务教育中央补助经费预算-校舍安全保障（保定市徐水区户木乡户木小学改造及硬化项目），</w:t>
      </w:r>
      <w:r>
        <w:rPr>
          <w:rFonts w:hint="eastAsia" w:ascii="仿宋_GB2312" w:hAnsi="FZFSK--GBK1-0" w:eastAsia="仿宋_GB2312" w:cs="宋体"/>
          <w:color w:val="000000"/>
          <w:kern w:val="0"/>
          <w:sz w:val="32"/>
          <w:szCs w:val="32"/>
          <w:lang w:val="en-US" w:eastAsia="zh-CN"/>
        </w:rPr>
        <w:t>项目一基本情况是保障教体局机关各股室开展业务活动</w:t>
      </w:r>
      <w:r>
        <w:rPr>
          <w:rFonts w:hint="eastAsia" w:ascii="仿宋_GB2312" w:hAnsi="FZFSK--GBK1-0" w:eastAsia="仿宋_GB2312" w:cs="宋体"/>
          <w:color w:val="000000"/>
          <w:kern w:val="0"/>
          <w:sz w:val="32"/>
          <w:szCs w:val="32"/>
          <w:lang w:eastAsia="zh-CN"/>
        </w:rPr>
        <w:t>；</w:t>
      </w:r>
      <w:r>
        <w:rPr>
          <w:rFonts w:hint="eastAsia" w:ascii="仿宋_GB2312" w:hAnsi="FZFSK--GBK1-0" w:eastAsia="仿宋_GB2312" w:cs="宋体"/>
          <w:color w:val="000000"/>
          <w:kern w:val="0"/>
          <w:sz w:val="32"/>
          <w:szCs w:val="32"/>
          <w:lang w:val="en-US" w:eastAsia="zh-CN"/>
        </w:rPr>
        <w:t>项目二基本情况是为我</w:t>
      </w:r>
      <w:r>
        <w:rPr>
          <w:rFonts w:hint="eastAsia" w:ascii="仿宋_GB2312" w:hAnsi="FZFSK--GBK1-0" w:eastAsia="仿宋_GB2312" w:cs="宋体"/>
          <w:color w:val="000000"/>
          <w:kern w:val="0"/>
          <w:sz w:val="32"/>
          <w:szCs w:val="32"/>
          <w:lang w:eastAsia="zh-CN"/>
        </w:rPr>
        <w:t>区</w:t>
      </w:r>
      <w:r>
        <w:rPr>
          <w:rFonts w:hint="default" w:ascii="仿宋_GB2312" w:hAnsi="FZFSK--GBK1-0" w:eastAsia="仿宋_GB2312" w:cs="宋体"/>
          <w:color w:val="000000"/>
          <w:kern w:val="0"/>
          <w:sz w:val="32"/>
          <w:szCs w:val="32"/>
          <w:lang w:val="en-US" w:eastAsia="zh-CN"/>
        </w:rPr>
        <w:t>60</w:t>
      </w:r>
      <w:r>
        <w:rPr>
          <w:rFonts w:hint="eastAsia" w:ascii="仿宋_GB2312" w:hAnsi="FZFSK--GBK1-0" w:eastAsia="仿宋_GB2312" w:cs="宋体"/>
          <w:color w:val="000000"/>
          <w:kern w:val="0"/>
          <w:sz w:val="32"/>
          <w:szCs w:val="32"/>
          <w:lang w:val="en-US" w:eastAsia="zh-CN"/>
        </w:rPr>
        <w:t>岁以上</w:t>
      </w:r>
      <w:r>
        <w:rPr>
          <w:rFonts w:hint="eastAsia" w:ascii="仿宋_GB2312" w:hAnsi="FZFSK--GBK1-0" w:eastAsia="仿宋_GB2312" w:cs="宋体"/>
          <w:color w:val="000000"/>
          <w:kern w:val="0"/>
          <w:sz w:val="32"/>
          <w:szCs w:val="32"/>
          <w:lang w:eastAsia="zh-CN"/>
        </w:rPr>
        <w:t>原民办代课教师发放教龄补助，</w:t>
      </w:r>
      <w:r>
        <w:rPr>
          <w:rFonts w:hint="eastAsia" w:ascii="仿宋_GB2312" w:hAnsi="FZFSK--GBK1-0" w:eastAsia="仿宋_GB2312" w:cs="宋体"/>
          <w:color w:val="000000"/>
          <w:kern w:val="0"/>
          <w:sz w:val="32"/>
          <w:szCs w:val="32"/>
          <w:lang w:val="en-US" w:eastAsia="zh-CN"/>
        </w:rPr>
        <w:t>项目三基本情况是</w:t>
      </w:r>
      <w:r>
        <w:rPr>
          <w:rFonts w:hint="eastAsia" w:ascii="仿宋_GB2312" w:hAnsi="FZFSK--GBK1-0" w:eastAsia="仿宋_GB2312" w:cs="宋体"/>
          <w:color w:val="000000"/>
          <w:kern w:val="0"/>
          <w:sz w:val="32"/>
          <w:szCs w:val="32"/>
          <w:lang w:eastAsia="zh-CN"/>
        </w:rPr>
        <w:t>为我区义务教育段寄宿制学校购置学生床，项目四基本情况是，为大王店镇西街小学进行厕所改造，新建水冲厕所，项目五基本情况是为户木乡户木小学新建教学楼周边及大门口进行路面硬化和暖气沟的维修改造。</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二、绩效目标实现情况</w:t>
      </w:r>
    </w:p>
    <w:p>
      <w:pPr>
        <w:spacing w:line="360" w:lineRule="auto"/>
        <w:ind w:firstLine="640" w:firstLineChars="200"/>
        <w:jc w:val="left"/>
        <w:rPr>
          <w:rFonts w:ascii="仿宋_GB2312" w:hAnsi="FZFSK--GBK1-0" w:eastAsia="仿宋_GB2312" w:cs="宋体"/>
          <w:color w:val="000000"/>
          <w:kern w:val="0"/>
          <w:sz w:val="32"/>
          <w:szCs w:val="32"/>
        </w:rPr>
      </w:pPr>
      <w:bookmarkStart w:id="0" w:name="_Toc422314152"/>
      <w:bookmarkStart w:id="1" w:name="_Toc421623217"/>
      <w:r>
        <w:rPr>
          <w:rFonts w:hint="eastAsia" w:ascii="仿宋_GB2312" w:hAnsi="FZFSK--GBK1-0" w:eastAsia="仿宋_GB2312" w:cs="宋体"/>
          <w:color w:val="000000"/>
          <w:kern w:val="0"/>
          <w:sz w:val="32"/>
          <w:szCs w:val="32"/>
        </w:rPr>
        <w:t>本次评价按照重要性原则、综合性原则、经济性原则，采取定量和定性评价相结合的方式，运用审查等方法开展综合绩效评价工作。</w:t>
      </w:r>
      <w:bookmarkEnd w:id="0"/>
      <w:bookmarkEnd w:id="1"/>
    </w:p>
    <w:p>
      <w:pPr>
        <w:spacing w:line="560" w:lineRule="exact"/>
        <w:ind w:firstLine="645"/>
        <w:rPr>
          <w:rFonts w:ascii="仿宋_GB2312" w:hAnsi="FZFSK--GBK1-0" w:eastAsia="仿宋_GB2312" w:cs="宋体"/>
          <w:color w:val="000000"/>
          <w:kern w:val="0"/>
          <w:sz w:val="32"/>
          <w:szCs w:val="32"/>
        </w:rPr>
      </w:pPr>
      <w:r>
        <w:rPr>
          <w:rFonts w:hint="eastAsia" w:ascii="仿宋_GB2312" w:hAnsi="FZFSK--GBK1-0" w:eastAsia="仿宋_GB2312" w:cs="宋体"/>
          <w:color w:val="000000"/>
          <w:kern w:val="0"/>
          <w:sz w:val="32"/>
          <w:szCs w:val="32"/>
        </w:rPr>
        <w:t>各单位严格按照相关文件和评价方案的要求，以年初预算确定的项目绩效目标和绩效指标为依据，逐项对比分析，检验、评判各项绩效指标完成情况，查找资金使用的薄弱环节。</w:t>
      </w:r>
    </w:p>
    <w:p>
      <w:pPr>
        <w:pStyle w:val="2"/>
        <w:ind w:firstLine="640" w:firstLineChars="200"/>
        <w:jc w:val="left"/>
        <w:rPr>
          <w:rFonts w:hint="default" w:eastAsia="仿宋_GB2312"/>
          <w:lang w:val="en-US" w:eastAsia="zh-CN"/>
        </w:rPr>
      </w:pPr>
      <w:r>
        <w:rPr>
          <w:rFonts w:hint="eastAsia" w:ascii="仿宋_GB2312" w:hAnsi="FZFSK--GBK1-0" w:eastAsia="仿宋_GB2312" w:cs="宋体"/>
          <w:color w:val="000000"/>
          <w:kern w:val="0"/>
          <w:sz w:val="32"/>
          <w:szCs w:val="32"/>
        </w:rPr>
        <w:t>通过分析发现大部分项目都能完成年初预算确定的绩效目标和绩效指标，只有少数项目未能达到年初预期的项目金额，</w:t>
      </w:r>
      <w:r>
        <w:rPr>
          <w:rFonts w:hint="eastAsia" w:hAnsi="FZFSK--GBK1-0" w:cs="宋体"/>
          <w:color w:val="000000"/>
          <w:kern w:val="0"/>
          <w:sz w:val="32"/>
          <w:szCs w:val="32"/>
          <w:lang w:eastAsia="zh-CN"/>
        </w:rPr>
        <w:t>如：乡村少年宫项目，根据项目开展的必要性、效益性，结合当前财政形式，</w:t>
      </w:r>
      <w:r>
        <w:rPr>
          <w:rFonts w:hint="default" w:hAnsi="FZFSK--GBK1-0" w:cs="宋体"/>
          <w:color w:val="000000"/>
          <w:kern w:val="0"/>
          <w:sz w:val="32"/>
          <w:szCs w:val="32"/>
          <w:lang w:val="en-US" w:eastAsia="zh-CN"/>
        </w:rPr>
        <w:t>2023</w:t>
      </w:r>
      <w:r>
        <w:rPr>
          <w:rFonts w:hint="eastAsia" w:hAnsi="FZFSK--GBK1-0" w:cs="宋体"/>
          <w:color w:val="000000"/>
          <w:kern w:val="0"/>
          <w:sz w:val="32"/>
          <w:szCs w:val="32"/>
          <w:lang w:val="en-US" w:eastAsia="zh-CN"/>
        </w:rPr>
        <w:t>年度该项目只在春季学期开展实施，秋季学期停止项目开展及经费拨款，导致未实现年初预定的绩效目标；部分工程建设类专款项目，工程进度已按年初预定目标进行，但受财力影响，资金未及时到账、支付，导致项目预算执行进度低，未实现年初绩效目标；其他资金办公业务为利息收入，</w:t>
      </w:r>
      <w:r>
        <w:rPr>
          <w:rFonts w:hint="default" w:hAnsi="FZFSK--GBK1-0" w:cs="宋体"/>
          <w:color w:val="000000"/>
          <w:kern w:val="0"/>
          <w:sz w:val="32"/>
          <w:szCs w:val="32"/>
          <w:lang w:val="en-US" w:eastAsia="zh-CN"/>
        </w:rPr>
        <w:t>2023</w:t>
      </w:r>
      <w:r>
        <w:rPr>
          <w:rFonts w:hint="eastAsia" w:hAnsi="FZFSK--GBK1-0" w:cs="宋体"/>
          <w:color w:val="000000"/>
          <w:kern w:val="0"/>
          <w:sz w:val="32"/>
          <w:szCs w:val="32"/>
          <w:lang w:val="en-US" w:eastAsia="zh-CN"/>
        </w:rPr>
        <w:t>年第二季度开始利息收入按要求上缴财政，导致未完成年初绩效目标。</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三、绩效目标设定质量情况</w:t>
      </w:r>
    </w:p>
    <w:p>
      <w:pPr>
        <w:ind w:firstLine="640" w:firstLineChars="200"/>
        <w:rPr>
          <w:rFonts w:hint="eastAsia"/>
        </w:rPr>
      </w:pPr>
      <w:r>
        <w:rPr>
          <w:rFonts w:hint="eastAsia" w:ascii="仿宋_GB2312" w:hAnsi="FZFSK--GBK1-0" w:eastAsia="仿宋_GB2312" w:cs="宋体"/>
          <w:color w:val="000000"/>
          <w:kern w:val="0"/>
          <w:sz w:val="32"/>
          <w:szCs w:val="32"/>
        </w:rPr>
        <w:t>各项目绩效目标符合国家法律法规、国民经济发展规划和党委、政府着力支持文教等群众关注度较高的民生项目的决策，且与教育和体育局职责密切相关；绩效指标清晰、细化、量化、可衡量且与当年工作任务匹配。</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四、整改措施及结果应用</w:t>
      </w:r>
    </w:p>
    <w:p>
      <w:pPr>
        <w:ind w:firstLine="640" w:firstLineChars="200"/>
        <w:rPr>
          <w:rFonts w:ascii="仿宋_GB2312" w:hAnsi="FZFSK--GBK1-0" w:eastAsia="仿宋_GB2312" w:cs="宋体"/>
          <w:color w:val="000000"/>
          <w:kern w:val="0"/>
          <w:sz w:val="32"/>
          <w:szCs w:val="32"/>
        </w:rPr>
      </w:pPr>
      <w:r>
        <w:rPr>
          <w:rFonts w:hint="eastAsia" w:ascii="仿宋_GB2312" w:hAnsi="FZFSK--GBK1-0" w:eastAsia="仿宋_GB2312" w:cs="宋体"/>
          <w:color w:val="000000"/>
          <w:kern w:val="0"/>
          <w:sz w:val="32"/>
          <w:szCs w:val="32"/>
        </w:rPr>
        <w:t>为提高财政资金使用效益和财务管理科学化、精细化水平，我们认真分析评价结果，制定改进和提高工作成效的措施，对绩效目标未达成或目标制定不合理的项目，仔细分析原因，制定改进措施。</w:t>
      </w:r>
    </w:p>
    <w:p>
      <w:pPr>
        <w:ind w:firstLine="640" w:firstLineChars="200"/>
        <w:rPr>
          <w:rFonts w:ascii="仿宋_GB2312" w:hAnsi="FZFSK--GBK1-0" w:eastAsia="仿宋_GB2312" w:cs="宋体"/>
          <w:color w:val="000000"/>
          <w:kern w:val="0"/>
          <w:sz w:val="32"/>
          <w:szCs w:val="32"/>
        </w:rPr>
      </w:pPr>
      <w:r>
        <w:rPr>
          <w:rFonts w:hint="eastAsia" w:ascii="仿宋_GB2312" w:hAnsi="FZFSK--GBK1-0" w:eastAsia="仿宋_GB2312" w:cs="宋体"/>
          <w:color w:val="000000"/>
          <w:kern w:val="0"/>
          <w:sz w:val="32"/>
          <w:szCs w:val="32"/>
          <w:lang w:eastAsia="zh-CN"/>
        </w:rPr>
        <w:t>为</w:t>
      </w:r>
      <w:r>
        <w:rPr>
          <w:rFonts w:hint="eastAsia" w:ascii="仿宋_GB2312" w:hAnsi="FZFSK--GBK1-0" w:eastAsia="仿宋_GB2312" w:cs="宋体"/>
          <w:color w:val="000000"/>
          <w:kern w:val="0"/>
          <w:sz w:val="32"/>
          <w:szCs w:val="32"/>
        </w:rPr>
        <w:t>确保年底完成年初绩效目标及绩效指标</w:t>
      </w:r>
      <w:r>
        <w:rPr>
          <w:rFonts w:hint="eastAsia" w:ascii="仿宋_GB2312" w:hAnsi="FZFSK--GBK1-0" w:eastAsia="仿宋_GB2312" w:cs="宋体"/>
          <w:color w:val="000000"/>
          <w:kern w:val="0"/>
          <w:sz w:val="32"/>
          <w:szCs w:val="32"/>
          <w:lang w:eastAsia="zh-CN"/>
        </w:rPr>
        <w:t>，</w:t>
      </w:r>
      <w:r>
        <w:rPr>
          <w:rFonts w:ascii="仿宋_GB2312" w:hAnsi="FZFSK--GBK1-0" w:eastAsia="仿宋_GB2312" w:cs="宋体"/>
          <w:color w:val="000000"/>
          <w:kern w:val="0"/>
          <w:sz w:val="32"/>
          <w:szCs w:val="32"/>
        </w:rPr>
        <w:t>对于</w:t>
      </w:r>
      <w:r>
        <w:rPr>
          <w:rFonts w:hint="eastAsia" w:ascii="仿宋_GB2312" w:hAnsi="FZFSK--GBK1-0" w:eastAsia="仿宋_GB2312" w:cs="宋体"/>
          <w:color w:val="000000"/>
          <w:kern w:val="0"/>
          <w:sz w:val="32"/>
          <w:szCs w:val="32"/>
        </w:rPr>
        <w:t>工</w:t>
      </w:r>
      <w:r>
        <w:rPr>
          <w:rFonts w:ascii="仿宋_GB2312" w:hAnsi="FZFSK--GBK1-0" w:eastAsia="仿宋_GB2312" w:cs="宋体"/>
          <w:color w:val="000000"/>
          <w:kern w:val="0"/>
          <w:sz w:val="32"/>
          <w:szCs w:val="32"/>
        </w:rPr>
        <w:t>程建设类项目</w:t>
      </w:r>
      <w:r>
        <w:rPr>
          <w:rFonts w:hint="eastAsia" w:ascii="仿宋_GB2312" w:hAnsi="FZFSK--GBK1-0" w:eastAsia="仿宋_GB2312" w:cs="宋体"/>
          <w:color w:val="000000"/>
          <w:kern w:val="0"/>
          <w:sz w:val="32"/>
          <w:szCs w:val="32"/>
        </w:rPr>
        <w:t>，</w:t>
      </w:r>
      <w:r>
        <w:rPr>
          <w:rFonts w:ascii="仿宋_GB2312" w:hAnsi="FZFSK--GBK1-0" w:eastAsia="仿宋_GB2312" w:cs="宋体"/>
          <w:color w:val="000000"/>
          <w:kern w:val="0"/>
          <w:sz w:val="32"/>
          <w:szCs w:val="32"/>
        </w:rPr>
        <w:t>我部门</w:t>
      </w:r>
      <w:r>
        <w:rPr>
          <w:rFonts w:hint="eastAsia" w:ascii="仿宋_GB2312" w:hAnsi="FZFSK--GBK1-0" w:eastAsia="仿宋_GB2312" w:cs="宋体"/>
          <w:color w:val="000000"/>
          <w:kern w:val="0"/>
          <w:sz w:val="32"/>
          <w:szCs w:val="32"/>
        </w:rPr>
        <w:t>积极协调相</w:t>
      </w:r>
      <w:r>
        <w:rPr>
          <w:rFonts w:ascii="仿宋_GB2312" w:hAnsi="FZFSK--GBK1-0" w:eastAsia="仿宋_GB2312" w:cs="宋体"/>
          <w:color w:val="000000"/>
          <w:kern w:val="0"/>
          <w:sz w:val="32"/>
          <w:szCs w:val="32"/>
        </w:rPr>
        <w:t>关单位，</w:t>
      </w:r>
      <w:r>
        <w:rPr>
          <w:rFonts w:hint="eastAsia" w:ascii="仿宋_GB2312" w:hAnsi="FZFSK--GBK1-0" w:eastAsia="仿宋_GB2312" w:cs="宋体"/>
          <w:color w:val="000000"/>
          <w:kern w:val="0"/>
          <w:sz w:val="32"/>
          <w:szCs w:val="32"/>
        </w:rPr>
        <w:t>努力推进</w:t>
      </w:r>
      <w:r>
        <w:rPr>
          <w:rFonts w:ascii="仿宋_GB2312" w:hAnsi="FZFSK--GBK1-0" w:eastAsia="仿宋_GB2312" w:cs="宋体"/>
          <w:color w:val="000000"/>
          <w:kern w:val="0"/>
          <w:sz w:val="32"/>
          <w:szCs w:val="32"/>
        </w:rPr>
        <w:t>项目进展</w:t>
      </w:r>
      <w:r>
        <w:rPr>
          <w:rFonts w:hint="eastAsia" w:ascii="仿宋_GB2312" w:hAnsi="FZFSK--GBK1-0" w:eastAsia="仿宋_GB2312" w:cs="宋体"/>
          <w:color w:val="000000"/>
          <w:kern w:val="0"/>
          <w:sz w:val="32"/>
          <w:szCs w:val="32"/>
        </w:rPr>
        <w:t>，</w:t>
      </w:r>
      <w:r>
        <w:rPr>
          <w:rFonts w:ascii="仿宋_GB2312" w:hAnsi="FZFSK--GBK1-0" w:eastAsia="仿宋_GB2312" w:cs="宋体"/>
          <w:color w:val="000000"/>
          <w:kern w:val="0"/>
          <w:sz w:val="32"/>
          <w:szCs w:val="32"/>
        </w:rPr>
        <w:t>加大各项目支出进度</w:t>
      </w:r>
      <w:r>
        <w:rPr>
          <w:rFonts w:hint="eastAsia" w:ascii="仿宋_GB2312" w:hAnsi="FZFSK--GBK1-0" w:eastAsia="仿宋_GB2312" w:cs="宋体"/>
          <w:color w:val="000000"/>
          <w:kern w:val="0"/>
          <w:sz w:val="32"/>
          <w:szCs w:val="32"/>
        </w:rPr>
        <w:t>，</w:t>
      </w:r>
      <w:r>
        <w:rPr>
          <w:rFonts w:ascii="仿宋_GB2312" w:hAnsi="FZFSK--GBK1-0" w:eastAsia="仿宋_GB2312" w:cs="宋体"/>
          <w:color w:val="000000"/>
          <w:kern w:val="0"/>
          <w:sz w:val="32"/>
          <w:szCs w:val="32"/>
        </w:rPr>
        <w:t>以</w:t>
      </w:r>
      <w:r>
        <w:rPr>
          <w:rFonts w:hint="eastAsia" w:ascii="仿宋_GB2312" w:hAnsi="FZFSK--GBK1-0" w:eastAsia="仿宋_GB2312" w:cs="宋体"/>
          <w:color w:val="000000"/>
          <w:kern w:val="0"/>
          <w:sz w:val="32"/>
          <w:szCs w:val="32"/>
        </w:rPr>
        <w:t>确保</w:t>
      </w:r>
      <w:r>
        <w:rPr>
          <w:rFonts w:ascii="仿宋_GB2312" w:hAnsi="FZFSK--GBK1-0" w:eastAsia="仿宋_GB2312" w:cs="宋体"/>
          <w:color w:val="000000"/>
          <w:kern w:val="0"/>
          <w:sz w:val="32"/>
          <w:szCs w:val="32"/>
        </w:rPr>
        <w:t>各项目资金</w:t>
      </w:r>
      <w:r>
        <w:rPr>
          <w:rFonts w:hint="eastAsia" w:ascii="仿宋_GB2312" w:hAnsi="FZFSK--GBK1-0" w:eastAsia="仿宋_GB2312" w:cs="宋体"/>
          <w:color w:val="000000"/>
          <w:kern w:val="0"/>
          <w:sz w:val="32"/>
          <w:szCs w:val="32"/>
        </w:rPr>
        <w:t>当</w:t>
      </w:r>
      <w:r>
        <w:rPr>
          <w:rFonts w:ascii="仿宋_GB2312" w:hAnsi="FZFSK--GBK1-0" w:eastAsia="仿宋_GB2312" w:cs="宋体"/>
          <w:color w:val="000000"/>
          <w:kern w:val="0"/>
          <w:sz w:val="32"/>
          <w:szCs w:val="32"/>
        </w:rPr>
        <w:t>年</w:t>
      </w:r>
      <w:r>
        <w:rPr>
          <w:rFonts w:hint="eastAsia" w:ascii="仿宋_GB2312" w:hAnsi="FZFSK--GBK1-0" w:eastAsia="仿宋_GB2312" w:cs="宋体"/>
          <w:color w:val="000000"/>
          <w:kern w:val="0"/>
          <w:sz w:val="32"/>
          <w:szCs w:val="32"/>
        </w:rPr>
        <w:t>内</w:t>
      </w:r>
      <w:r>
        <w:rPr>
          <w:rFonts w:ascii="仿宋_GB2312" w:hAnsi="FZFSK--GBK1-0" w:eastAsia="仿宋_GB2312" w:cs="宋体"/>
          <w:color w:val="000000"/>
          <w:kern w:val="0"/>
          <w:sz w:val="32"/>
          <w:szCs w:val="32"/>
        </w:rPr>
        <w:t>实现</w:t>
      </w:r>
      <w:r>
        <w:rPr>
          <w:rFonts w:hint="eastAsia" w:ascii="仿宋_GB2312" w:hAnsi="FZFSK--GBK1-0" w:eastAsia="仿宋_GB2312" w:cs="宋体"/>
          <w:color w:val="000000"/>
          <w:kern w:val="0"/>
          <w:sz w:val="32"/>
          <w:szCs w:val="32"/>
        </w:rPr>
        <w:t>各项</w:t>
      </w:r>
      <w:r>
        <w:rPr>
          <w:rFonts w:ascii="仿宋_GB2312" w:hAnsi="FZFSK--GBK1-0" w:eastAsia="仿宋_GB2312" w:cs="宋体"/>
          <w:color w:val="000000"/>
          <w:kern w:val="0"/>
          <w:sz w:val="32"/>
          <w:szCs w:val="32"/>
        </w:rPr>
        <w:t>绩效</w:t>
      </w:r>
      <w:r>
        <w:rPr>
          <w:rFonts w:hint="eastAsia" w:ascii="仿宋_GB2312" w:hAnsi="FZFSK--GBK1-0" w:eastAsia="仿宋_GB2312" w:cs="宋体"/>
          <w:color w:val="000000"/>
          <w:kern w:val="0"/>
          <w:sz w:val="32"/>
          <w:szCs w:val="32"/>
        </w:rPr>
        <w:t>指标</w:t>
      </w:r>
      <w:r>
        <w:rPr>
          <w:rFonts w:ascii="仿宋_GB2312" w:hAnsi="FZFSK--GBK1-0" w:eastAsia="仿宋_GB2312" w:cs="宋体"/>
          <w:color w:val="000000"/>
          <w:kern w:val="0"/>
          <w:sz w:val="32"/>
          <w:szCs w:val="32"/>
        </w:rPr>
        <w:t>。</w:t>
      </w:r>
    </w:p>
    <w:p>
      <w:pPr>
        <w:pStyle w:val="2"/>
        <w:rPr>
          <w:rFonts w:ascii="仿宋_GB2312" w:hAnsi="FZFSK--GBK1-0" w:eastAsia="仿宋_GB2312" w:cs="宋体"/>
          <w:color w:val="000000"/>
          <w:kern w:val="0"/>
          <w:sz w:val="32"/>
          <w:szCs w:val="32"/>
        </w:rPr>
      </w:pPr>
    </w:p>
    <w:p>
      <w:pPr>
        <w:rPr>
          <w:rFonts w:ascii="仿宋_GB2312" w:hAnsi="FZFSK--GBK1-0" w:eastAsia="仿宋_GB2312" w:cs="宋体"/>
          <w:color w:val="000000"/>
          <w:kern w:val="0"/>
          <w:sz w:val="32"/>
          <w:szCs w:val="32"/>
        </w:rPr>
      </w:pPr>
    </w:p>
    <w:p>
      <w:pPr>
        <w:pStyle w:val="2"/>
        <w:rPr>
          <w:rFonts w:ascii="仿宋_GB2312" w:hAnsi="FZFSK--GBK1-0" w:eastAsia="仿宋_GB2312" w:cs="宋体"/>
          <w:color w:val="000000"/>
          <w:kern w:val="0"/>
          <w:sz w:val="32"/>
          <w:szCs w:val="32"/>
        </w:rPr>
      </w:pPr>
    </w:p>
    <w:p/>
    <w:p>
      <w:pPr>
        <w:rPr>
          <w:rFonts w:ascii="仿宋_GB2312" w:hAnsi="FZFSK--GBK1-0" w:eastAsia="仿宋_GB2312" w:cs="宋体"/>
          <w:color w:val="000000"/>
          <w:kern w:val="0"/>
          <w:sz w:val="32"/>
          <w:szCs w:val="32"/>
        </w:rPr>
      </w:pPr>
    </w:p>
    <w:p>
      <w:pPr>
        <w:pStyle w:val="2"/>
        <w:rPr>
          <w:rFonts w:ascii="仿宋_GB2312" w:hAnsi="FZFSK--GBK1-0" w:eastAsia="仿宋_GB2312" w:cs="宋体"/>
          <w:color w:val="000000"/>
          <w:kern w:val="0"/>
          <w:sz w:val="32"/>
          <w:szCs w:val="32"/>
        </w:rPr>
      </w:pPr>
    </w:p>
    <w:p>
      <w:pPr>
        <w:rPr>
          <w:rFonts w:ascii="仿宋_GB2312" w:hAnsi="FZFSK--GBK1-0" w:eastAsia="仿宋_GB2312" w:cs="宋体"/>
          <w:color w:val="000000"/>
          <w:kern w:val="0"/>
          <w:sz w:val="32"/>
          <w:szCs w:val="32"/>
        </w:rPr>
      </w:pPr>
    </w:p>
    <w:p>
      <w:pPr>
        <w:pStyle w:val="2"/>
        <w:rPr>
          <w:rFonts w:hint="eastAsia" w:hAnsi="FZFSK--GBK1-0" w:cs="宋体"/>
          <w:color w:val="000000"/>
          <w:kern w:val="0"/>
          <w:sz w:val="32"/>
          <w:szCs w:val="32"/>
          <w:lang w:eastAsia="zh-CN"/>
        </w:rPr>
      </w:pPr>
      <w:r>
        <w:rPr>
          <w:rFonts w:hint="default" w:hAnsi="FZFSK--GBK1-0" w:cs="宋体"/>
          <w:color w:val="000000"/>
          <w:kern w:val="0"/>
          <w:sz w:val="32"/>
          <w:szCs w:val="32"/>
          <w:lang w:val="en-US" w:eastAsia="zh-CN"/>
        </w:rPr>
        <w:t xml:space="preserve">                              </w:t>
      </w:r>
      <w:r>
        <w:rPr>
          <w:rFonts w:hint="eastAsia" w:hAnsi="FZFSK--GBK1-0" w:cs="宋体"/>
          <w:color w:val="000000"/>
          <w:kern w:val="0"/>
          <w:sz w:val="32"/>
          <w:szCs w:val="32"/>
          <w:lang w:eastAsia="zh-CN"/>
        </w:rPr>
        <w:t>保定市徐水区教育和体育局</w:t>
      </w:r>
    </w:p>
    <w:p>
      <w:pPr>
        <w:rPr>
          <w:rFonts w:hint="default"/>
          <w:lang w:val="en-US" w:eastAsia="zh-CN"/>
        </w:rPr>
      </w:pPr>
      <w:r>
        <w:rPr>
          <w:rFonts w:hint="default" w:hAnsi="FZFSK--GBK1-0" w:cs="宋体"/>
          <w:color w:val="000000"/>
          <w:kern w:val="0"/>
          <w:sz w:val="32"/>
          <w:szCs w:val="32"/>
          <w:lang w:val="en-US" w:eastAsia="zh-CN"/>
        </w:rPr>
        <w:t xml:space="preserve">                                   </w:t>
      </w:r>
      <w:r>
        <w:rPr>
          <w:rFonts w:hint="default" w:ascii="仿宋_GB2312" w:hAnsi="FZFSK--GBK1-0" w:eastAsia="仿宋_GB2312" w:cs="宋体"/>
          <w:color w:val="000000"/>
          <w:kern w:val="0"/>
          <w:sz w:val="32"/>
          <w:szCs w:val="32"/>
          <w:lang w:val="en-US" w:eastAsia="zh-CN"/>
        </w:rPr>
        <w:t>2024</w:t>
      </w:r>
      <w:r>
        <w:rPr>
          <w:rFonts w:hint="eastAsia" w:ascii="仿宋_GB2312" w:hAnsi="FZFSK--GBK1-0" w:eastAsia="仿宋_GB2312" w:cs="宋体"/>
          <w:color w:val="000000"/>
          <w:kern w:val="0"/>
          <w:sz w:val="32"/>
          <w:szCs w:val="32"/>
          <w:lang w:val="en-US" w:eastAsia="zh-CN"/>
        </w:rPr>
        <w:t>年</w:t>
      </w:r>
      <w:r>
        <w:rPr>
          <w:rFonts w:hint="default" w:ascii="仿宋_GB2312" w:hAnsi="FZFSK--GBK1-0" w:eastAsia="仿宋_GB2312" w:cs="宋体"/>
          <w:color w:val="000000"/>
          <w:kern w:val="0"/>
          <w:sz w:val="32"/>
          <w:szCs w:val="32"/>
          <w:lang w:val="en-US" w:eastAsia="zh-CN"/>
        </w:rPr>
        <w:t>3</w:t>
      </w:r>
      <w:r>
        <w:rPr>
          <w:rFonts w:hint="eastAsia" w:ascii="仿宋_GB2312" w:hAnsi="FZFSK--GBK1-0" w:eastAsia="仿宋_GB2312" w:cs="宋体"/>
          <w:color w:val="000000"/>
          <w:kern w:val="0"/>
          <w:sz w:val="32"/>
          <w:szCs w:val="32"/>
          <w:lang w:val="en-US" w:eastAsia="zh-CN"/>
        </w:rPr>
        <w:t>月</w:t>
      </w:r>
      <w:r>
        <w:rPr>
          <w:rFonts w:hint="default" w:ascii="仿宋_GB2312" w:hAnsi="FZFSK--GBK1-0" w:eastAsia="仿宋_GB2312" w:cs="宋体"/>
          <w:color w:val="000000"/>
          <w:kern w:val="0"/>
          <w:sz w:val="32"/>
          <w:szCs w:val="32"/>
          <w:lang w:val="en-US" w:eastAsia="zh-CN"/>
        </w:rPr>
        <w:t>19</w:t>
      </w:r>
      <w:r>
        <w:rPr>
          <w:rFonts w:hint="eastAsia" w:ascii="仿宋_GB2312" w:hAnsi="FZFSK--GBK1-0" w:eastAsia="仿宋_GB2312" w:cs="宋体"/>
          <w:color w:val="000000"/>
          <w:kern w:val="0"/>
          <w:sz w:val="32"/>
          <w:szCs w:val="32"/>
          <w:lang w:val="en-US" w:eastAsia="zh-CN"/>
        </w:rPr>
        <w:t>日</w:t>
      </w:r>
    </w:p>
    <w:p>
      <w:pPr>
        <w:pStyle w:val="2"/>
        <w:jc w:val="left"/>
        <w:rPr>
          <w:rFonts w:hint="eastAsia"/>
        </w:rPr>
      </w:pPr>
    </w:p>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FZFSK--GBK1-0">
    <w:altName w:val="Times New Roman"/>
    <w:panose1 w:val="00000000000000000000"/>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8A4F4B"/>
    <w:rsid w:val="00176CF6"/>
    <w:rsid w:val="02E9637B"/>
    <w:rsid w:val="03BE748D"/>
    <w:rsid w:val="04C83A6F"/>
    <w:rsid w:val="06042EE6"/>
    <w:rsid w:val="06C74093"/>
    <w:rsid w:val="08ED63A2"/>
    <w:rsid w:val="0A3050C3"/>
    <w:rsid w:val="0AC9078B"/>
    <w:rsid w:val="0B137607"/>
    <w:rsid w:val="0B163C3B"/>
    <w:rsid w:val="0BA270B6"/>
    <w:rsid w:val="0BE95600"/>
    <w:rsid w:val="0C331E9E"/>
    <w:rsid w:val="0E851CCB"/>
    <w:rsid w:val="120B4845"/>
    <w:rsid w:val="123F056F"/>
    <w:rsid w:val="13257B1F"/>
    <w:rsid w:val="13DF41F1"/>
    <w:rsid w:val="140A2354"/>
    <w:rsid w:val="14F71D55"/>
    <w:rsid w:val="156D236D"/>
    <w:rsid w:val="16797867"/>
    <w:rsid w:val="16CB5CEB"/>
    <w:rsid w:val="17A12A01"/>
    <w:rsid w:val="185070FC"/>
    <w:rsid w:val="18D056F6"/>
    <w:rsid w:val="1A1278B1"/>
    <w:rsid w:val="1A995A01"/>
    <w:rsid w:val="1B3557DF"/>
    <w:rsid w:val="1C3666F0"/>
    <w:rsid w:val="1C6F37A0"/>
    <w:rsid w:val="1D80178D"/>
    <w:rsid w:val="1DD67870"/>
    <w:rsid w:val="1DEF2472"/>
    <w:rsid w:val="1E5537D6"/>
    <w:rsid w:val="20E80F86"/>
    <w:rsid w:val="215C3AFB"/>
    <w:rsid w:val="21643A5E"/>
    <w:rsid w:val="2196756E"/>
    <w:rsid w:val="234C1E36"/>
    <w:rsid w:val="2481222B"/>
    <w:rsid w:val="25311E97"/>
    <w:rsid w:val="282B3034"/>
    <w:rsid w:val="28C52C75"/>
    <w:rsid w:val="2AD01FE4"/>
    <w:rsid w:val="2B8E6B50"/>
    <w:rsid w:val="2B973D0D"/>
    <w:rsid w:val="2BD51935"/>
    <w:rsid w:val="2C2D430E"/>
    <w:rsid w:val="2C3E2983"/>
    <w:rsid w:val="2D480258"/>
    <w:rsid w:val="2FA2171F"/>
    <w:rsid w:val="30B168E0"/>
    <w:rsid w:val="3157546B"/>
    <w:rsid w:val="32016AA7"/>
    <w:rsid w:val="32D270AE"/>
    <w:rsid w:val="35602DF7"/>
    <w:rsid w:val="35A97726"/>
    <w:rsid w:val="377D0E86"/>
    <w:rsid w:val="389C6AD8"/>
    <w:rsid w:val="398577E7"/>
    <w:rsid w:val="3A651E46"/>
    <w:rsid w:val="3B73341C"/>
    <w:rsid w:val="3C665294"/>
    <w:rsid w:val="3D1836B0"/>
    <w:rsid w:val="3F0270A8"/>
    <w:rsid w:val="3F5C1864"/>
    <w:rsid w:val="405A684E"/>
    <w:rsid w:val="407642AA"/>
    <w:rsid w:val="40CE796C"/>
    <w:rsid w:val="4406324C"/>
    <w:rsid w:val="457225C5"/>
    <w:rsid w:val="45745886"/>
    <w:rsid w:val="45F44BD5"/>
    <w:rsid w:val="46971A61"/>
    <w:rsid w:val="49350AF3"/>
    <w:rsid w:val="49A52B44"/>
    <w:rsid w:val="4B8C3086"/>
    <w:rsid w:val="4C6F54A0"/>
    <w:rsid w:val="4D8A4F4B"/>
    <w:rsid w:val="4DDE0D9F"/>
    <w:rsid w:val="4E964BAE"/>
    <w:rsid w:val="4FD510CD"/>
    <w:rsid w:val="4FF36C10"/>
    <w:rsid w:val="50703B2F"/>
    <w:rsid w:val="516A14BC"/>
    <w:rsid w:val="519F0A16"/>
    <w:rsid w:val="524A4615"/>
    <w:rsid w:val="52C877AD"/>
    <w:rsid w:val="53C759E7"/>
    <w:rsid w:val="54456EE2"/>
    <w:rsid w:val="54A37455"/>
    <w:rsid w:val="55CC6A30"/>
    <w:rsid w:val="562844B4"/>
    <w:rsid w:val="565648D8"/>
    <w:rsid w:val="566D2F72"/>
    <w:rsid w:val="57411EAB"/>
    <w:rsid w:val="57A63207"/>
    <w:rsid w:val="589969AD"/>
    <w:rsid w:val="58DB6533"/>
    <w:rsid w:val="59213805"/>
    <w:rsid w:val="594551DA"/>
    <w:rsid w:val="5AC81E76"/>
    <w:rsid w:val="5AD47E38"/>
    <w:rsid w:val="5AEB7CAD"/>
    <w:rsid w:val="5AEE269A"/>
    <w:rsid w:val="5E1F3F89"/>
    <w:rsid w:val="618126DB"/>
    <w:rsid w:val="62741F14"/>
    <w:rsid w:val="632C4D4C"/>
    <w:rsid w:val="634946BD"/>
    <w:rsid w:val="64A506DA"/>
    <w:rsid w:val="64D10D90"/>
    <w:rsid w:val="65CA3768"/>
    <w:rsid w:val="662D61E9"/>
    <w:rsid w:val="66781315"/>
    <w:rsid w:val="69367E6E"/>
    <w:rsid w:val="69605B7A"/>
    <w:rsid w:val="69C92118"/>
    <w:rsid w:val="6A0B487B"/>
    <w:rsid w:val="6AC00EEC"/>
    <w:rsid w:val="6B0619BB"/>
    <w:rsid w:val="6B5D5956"/>
    <w:rsid w:val="6B744013"/>
    <w:rsid w:val="6CDC59BC"/>
    <w:rsid w:val="6E8E60FF"/>
    <w:rsid w:val="70301D48"/>
    <w:rsid w:val="715D5F43"/>
    <w:rsid w:val="71FD626C"/>
    <w:rsid w:val="72211920"/>
    <w:rsid w:val="74C0002F"/>
    <w:rsid w:val="75657BFC"/>
    <w:rsid w:val="75D20B2D"/>
    <w:rsid w:val="764B2DB8"/>
    <w:rsid w:val="767107E6"/>
    <w:rsid w:val="76E14249"/>
    <w:rsid w:val="787640D8"/>
    <w:rsid w:val="78F56B1D"/>
    <w:rsid w:val="7ABD6BED"/>
    <w:rsid w:val="7B1568BD"/>
    <w:rsid w:val="7B5248D7"/>
    <w:rsid w:val="7C322C23"/>
    <w:rsid w:val="7C422F4E"/>
    <w:rsid w:val="7CF50EFF"/>
    <w:rsid w:val="7D432510"/>
    <w:rsid w:val="7D4B60AA"/>
    <w:rsid w:val="7E080D23"/>
    <w:rsid w:val="7E371C74"/>
    <w:rsid w:val="7E9743F4"/>
    <w:rsid w:val="7FBF7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c 2"/>
    <w:basedOn w:val="1"/>
    <w:next w:val="1"/>
    <w:semiHidden/>
    <w:qFormat/>
    <w:uiPriority w:val="0"/>
    <w:pPr>
      <w:spacing w:line="560" w:lineRule="exact"/>
      <w:jc w:val="center"/>
    </w:pPr>
    <w:rPr>
      <w:rFonts w:ascii="仿宋_GB2312" w:hAnsi="黑体" w:eastAsia="仿宋_GB2312"/>
      <w:sz w:val="32"/>
      <w:szCs w:val="32"/>
    </w:rPr>
  </w:style>
  <w:style w:type="paragraph" w:styleId="3">
    <w:name w:val="Body Text"/>
    <w:basedOn w:val="1"/>
    <w:qFormat/>
    <w:uiPriority w:val="1"/>
    <w:rPr>
      <w:rFonts w:ascii="宋体" w:hAnsi="宋体" w:eastAsia="宋体" w:cs="宋体"/>
      <w:sz w:val="90"/>
      <w:szCs w:val="9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2024-03-05T08:15:00Z</dcterms:created>
  <dc:creator>user</dc:creator>
  <cp:lastModifiedBy>lenovo</cp:lastModifiedBy>
  <cp:lastPrinted>2024-03-19T02:05:00Z</cp:lastPrinted>
  <dcterms:modified xsi:type="dcterms:W3CDTF">2024-03-19T02:35:13Z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64026F99A471439AB0E39574986DC591</vt:lpwstr>
  </property>
</Properties>
</file>