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  <w:t>保定市徐水区妇女联合会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Times New Roman" w:hAnsi="Times New Roman" w:eastAsia="方正小标宋_GBK" w:cs="Tahoma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部门年度预算项目绩效自评工作报告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643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一、绩效自评工作组织开展情况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为切实做好202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年度项目资金绩效自评工作，提高财政资金使用效益，根据《保定市徐水区财政局关于开展2023年度财政资金部门绩效自评及抽查工作的通知》（徐政财字〔202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25</w:t>
      </w:r>
      <w:r>
        <w:rPr>
          <w:rFonts w:hint="eastAsia" w:ascii="Times New Roman" w:hAnsi="Times New Roman" w:eastAsia="仿宋_GB2312"/>
          <w:sz w:val="32"/>
          <w:szCs w:val="32"/>
        </w:rPr>
        <w:t>号）文件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仿宋_GB2312"/>
          <w:sz w:val="32"/>
          <w:szCs w:val="32"/>
        </w:rPr>
        <w:t>，结合实际，我单位组织成立了以副主席为组长的绩效评价工作小组，评价小组采取座谈等方式听取情况，检查项目资金有关账目，收集整理项目资金支出相关资料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我单位预算项目支出总计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9.75</w:t>
      </w:r>
      <w:r>
        <w:rPr>
          <w:rFonts w:hint="eastAsia" w:ascii="Times New Roman" w:hAnsi="Times New Roman" w:eastAsia="仿宋_GB2312"/>
          <w:sz w:val="32"/>
          <w:szCs w:val="32"/>
        </w:rPr>
        <w:t>万元，自评得分 90分以上的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个，得分60至90分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个，60分以下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个。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其中，抽查项目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为妇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联综合业务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项目基本情况是项目科学合理，项目管理规范，项目监管到位、完成较好，项目质量较高，实现了预期制定的绩效目标。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二、绩效目标实现情况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年我单位狠抓重点工作，较好地完成了各项目标任务，取得了较好的社会效益。根据我单位的工作职能和职责、按照项目资金的使用内容和用途，本单位项目资金支出主要有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项，资金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9.75</w:t>
      </w:r>
      <w:r>
        <w:rPr>
          <w:rFonts w:hint="eastAsia" w:ascii="Times New Roman" w:hAnsi="Times New Roman" w:eastAsia="仿宋_GB2312"/>
          <w:sz w:val="32"/>
          <w:szCs w:val="32"/>
        </w:rPr>
        <w:t>万元, 项目资金总体评价是：项目科学合理，项目管理规范，项目监管到位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完成较好，项目质量较高，实现了预期制定的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绩效</w:t>
      </w:r>
      <w:r>
        <w:rPr>
          <w:rFonts w:hint="eastAsia" w:ascii="Times New Roman" w:hAnsi="Times New Roman" w:eastAsia="仿宋_GB2312"/>
          <w:sz w:val="32"/>
          <w:szCs w:val="32"/>
        </w:rPr>
        <w:t>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妇联综合业务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3.5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万元）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/>
          <w:sz w:val="32"/>
          <w:szCs w:val="32"/>
        </w:rPr>
        <w:t>探索“网格+妇联”工作体系，建立乡、村两级网格妇联468个，网格妇女小组2050个，在“四新”领域建妇联161个，增补乡镇（城区办）、村（社区）妇联执委1200余人。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新建省级示范妇女儿童之家1个，打造省级特色“妇女微家”7个，完成美丽庭院示范创建3000个，精品庭院2000个，选树星级河北福嫂1人，星级巾帼家政基地1个。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“三八”妇女节授予69个单位及个人三八红旗集体、三八红旗手称号，“六一”儿童节，为两所学校及困境学生送去价值5000余元文体用品，惠及儿童300余人。</w:t>
      </w:r>
    </w:p>
    <w:p>
      <w:pPr>
        <w:pStyle w:val="2"/>
        <w:jc w:val="both"/>
        <w:rPr>
          <w:rFonts w:hint="default"/>
          <w:lang w:val="en-US" w:eastAsia="zh-CN"/>
        </w:rPr>
      </w:pPr>
      <w:r>
        <w:rPr>
          <w:rFonts w:hint="default" w:ascii="Times New Roman" w:hAnsi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绩效指标完成良好。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638" w:leftChars="290" w:firstLine="0" w:firstLineChars="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、儿童友好城市建设（0.8万元）</w:t>
      </w:r>
    </w:p>
    <w:p>
      <w:pPr>
        <w:ind w:firstLine="640"/>
        <w:jc w:val="both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完善制度机制。制定《徐水区儿童友好城市建设实施方案》和《儿童发展规划（2021-2030）》，建立定期例会、走访、调度等制度。</w:t>
      </w:r>
    </w:p>
    <w:p>
      <w:pPr>
        <w:ind w:firstLine="640"/>
        <w:jc w:val="both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完善场所设施。妇幼保健院开展儿童友好医院提升工程，瀑河生态休闲度假区打造安全有趣、生态文明的儿童乐园，新建东方雨虹工业研学基地和609体教研学基地。7个儿童研学基地开展各类活动200余场次，累计接待家长儿童1.5万余人次。</w:t>
      </w:r>
    </w:p>
    <w:p>
      <w:pPr>
        <w:ind w:firstLine="640"/>
        <w:jc w:val="both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优化成长环境。开展未成年人保护法宣传20场次，发放资料2000余份，参与2500余人。师昌绪学校等开展儿童议事小组活动，新华书店举办各种亲子活动30余场次，区图书馆青少年馆对外开放，22个社区儿童之家为儿童参与课外实践、劳动教育等搭建平台。</w:t>
      </w:r>
    </w:p>
    <w:p>
      <w:pPr>
        <w:pStyle w:val="2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绩效指标完成良好。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638" w:leftChars="290" w:firstLine="0" w:firstLineChars="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/>
        </w:rPr>
        <w:t>2022年财政建设补助经费（数字财政）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（0.45万元）。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满足了“数字财政”系统建设需要，系统能够正常运行。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按要求购置电脑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台并正常使用。</w:t>
      </w:r>
    </w:p>
    <w:p>
      <w:pPr>
        <w:pStyle w:val="2"/>
        <w:jc w:val="both"/>
        <w:rPr>
          <w:rFonts w:hint="default"/>
          <w:lang w:val="en-US" w:eastAsia="zh-CN"/>
        </w:rPr>
      </w:pPr>
      <w:r>
        <w:rPr>
          <w:rFonts w:hint="default" w:ascii="Times New Roman" w:hAnsi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绩效指标完成良好。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、2023年“示范妇女儿童之家”建设资金（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2.5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万元）</w:t>
      </w:r>
    </w:p>
    <w:p>
      <w:pPr>
        <w:pStyle w:val="2"/>
        <w:ind w:firstLine="640"/>
        <w:jc w:val="left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/>
          <w:sz w:val="32"/>
          <w:szCs w:val="32"/>
          <w:lang w:val="en-US" w:eastAsia="zh-CN"/>
        </w:rPr>
        <w:t>完成1个基层妇女之家阵地建设，完善了基层妇女儿童之家教育培训、维权服务等功能。</w:t>
      </w:r>
    </w:p>
    <w:p>
      <w:pPr>
        <w:ind w:firstLine="640"/>
        <w:rPr>
          <w:rFonts w:hint="default" w:ascii="Times New Roman" w:hAnsi="Times New Roman" w:eastAsia="仿宋_GB2312" w:cs="宋体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bCs/>
          <w:sz w:val="32"/>
          <w:szCs w:val="32"/>
          <w:lang w:val="en-US" w:eastAsia="zh-CN" w:bidi="ar-SA"/>
        </w:rPr>
        <w:t>二是</w:t>
      </w:r>
      <w:r>
        <w:rPr>
          <w:rFonts w:hint="eastAsia" w:ascii="Times New Roman" w:hAnsi="Times New Roman" w:eastAsia="仿宋_GB2312" w:cs="宋体"/>
          <w:b w:val="0"/>
          <w:bCs w:val="0"/>
          <w:sz w:val="32"/>
          <w:szCs w:val="32"/>
          <w:lang w:val="en-US" w:eastAsia="zh-CN" w:bidi="ar-SA"/>
        </w:rPr>
        <w:t>提前</w:t>
      </w:r>
      <w:r>
        <w:rPr>
          <w:rFonts w:hint="default" w:ascii="Times New Roman" w:hAnsi="Times New Roman" w:eastAsia="仿宋_GB2312" w:cs="宋体"/>
          <w:b w:val="0"/>
          <w:bCs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宋体"/>
          <w:b w:val="0"/>
          <w:bCs w:val="0"/>
          <w:sz w:val="32"/>
          <w:szCs w:val="32"/>
          <w:lang w:val="en-US" w:eastAsia="zh-CN" w:bidi="ar-SA"/>
        </w:rPr>
        <w:t>个月</w:t>
      </w:r>
      <w:r>
        <w:rPr>
          <w:rFonts w:hint="default" w:ascii="Times New Roman" w:hAnsi="Times New Roman" w:eastAsia="仿宋_GB2312" w:cs="宋体"/>
          <w:sz w:val="32"/>
          <w:szCs w:val="32"/>
          <w:lang w:val="en-US" w:eastAsia="zh-CN" w:bidi="ar-SA"/>
        </w:rPr>
        <w:t>完成1个省级示范妇女儿童之家功能室建设，验收合格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 w:bidi="ar-SA"/>
        </w:rPr>
        <w:t>并正式投入使用</w:t>
      </w:r>
      <w:r>
        <w:rPr>
          <w:rFonts w:hint="default" w:ascii="Times New Roman" w:hAnsi="Times New Roman" w:eastAsia="仿宋_GB2312" w:cs="宋体"/>
          <w:sz w:val="32"/>
          <w:szCs w:val="32"/>
          <w:lang w:val="en-US" w:eastAsia="zh-CN" w:bidi="ar-SA"/>
        </w:rPr>
        <w:t>。</w:t>
      </w:r>
    </w:p>
    <w:p>
      <w:pPr>
        <w:pStyle w:val="2"/>
        <w:ind w:firstLine="640"/>
        <w:jc w:val="left"/>
        <w:rPr>
          <w:rFonts w:hint="default" w:ascii="Times New Roman" w:hAnsi="Times New Roman" w:eastAsia="仿宋_GB2312" w:cs="宋体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宋体"/>
          <w:b/>
          <w:bCs/>
          <w:sz w:val="32"/>
          <w:szCs w:val="32"/>
          <w:lang w:val="en-US" w:eastAsia="zh-CN" w:bidi="ar-SA"/>
        </w:rPr>
        <w:t>三是</w:t>
      </w:r>
      <w:r>
        <w:rPr>
          <w:rFonts w:hint="eastAsia" w:ascii="Times New Roman" w:hAnsi="Times New Roman" w:cs="宋体"/>
          <w:b w:val="0"/>
          <w:bCs w:val="0"/>
          <w:sz w:val="32"/>
          <w:szCs w:val="32"/>
          <w:lang w:val="en-US" w:eastAsia="zh-CN" w:bidi="ar-SA"/>
        </w:rPr>
        <w:t>有效</w:t>
      </w:r>
      <w:r>
        <w:rPr>
          <w:rFonts w:hint="default" w:ascii="Times New Roman" w:hAnsi="Times New Roman" w:eastAsia="仿宋_GB2312" w:cs="宋体"/>
          <w:sz w:val="32"/>
          <w:szCs w:val="32"/>
          <w:lang w:val="en-US" w:eastAsia="zh-CN" w:bidi="ar-SA"/>
        </w:rPr>
        <w:t>利用新建成的省级示范妇女儿童之家开展</w:t>
      </w:r>
      <w:r>
        <w:rPr>
          <w:rFonts w:hint="eastAsia" w:ascii="Times New Roman" w:hAnsi="Times New Roman" w:cs="宋体"/>
          <w:sz w:val="32"/>
          <w:szCs w:val="32"/>
          <w:lang w:val="en-US" w:eastAsia="zh-CN" w:bidi="ar-SA"/>
        </w:rPr>
        <w:t>培训、教育、服务等</w:t>
      </w:r>
      <w:r>
        <w:rPr>
          <w:rFonts w:hint="default" w:ascii="Times New Roman" w:hAnsi="Times New Roman" w:eastAsia="仿宋_GB2312" w:cs="宋体"/>
          <w:sz w:val="32"/>
          <w:szCs w:val="32"/>
          <w:lang w:val="en-US" w:eastAsia="zh-CN" w:bidi="ar-SA"/>
        </w:rPr>
        <w:t>活动3次以上。</w:t>
      </w:r>
    </w:p>
    <w:p>
      <w:pPr>
        <w:ind w:firstLine="64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绩效指标完成良好。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、2023年“示范妇女儿童之家”建设资金（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2.5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万元）</w:t>
      </w:r>
    </w:p>
    <w:p>
      <w:pPr>
        <w:pStyle w:val="2"/>
        <w:ind w:firstLine="640"/>
        <w:jc w:val="left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/>
          <w:sz w:val="32"/>
          <w:szCs w:val="32"/>
          <w:lang w:val="en-US" w:eastAsia="zh-CN"/>
        </w:rPr>
        <w:t>完成1个基层妇女之家阵地建设，完善了基层妇女儿童之家教育培训、维权服务等功能。</w:t>
      </w:r>
    </w:p>
    <w:p>
      <w:pPr>
        <w:ind w:firstLine="640"/>
        <w:rPr>
          <w:rFonts w:hint="default" w:ascii="Times New Roman" w:hAnsi="Times New Roman" w:eastAsia="仿宋_GB2312" w:cs="宋体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bCs/>
          <w:sz w:val="32"/>
          <w:szCs w:val="32"/>
          <w:lang w:val="en-US" w:eastAsia="zh-CN" w:bidi="ar-SA"/>
        </w:rPr>
        <w:t>二是</w:t>
      </w:r>
      <w:r>
        <w:rPr>
          <w:rFonts w:hint="eastAsia" w:ascii="Times New Roman" w:hAnsi="Times New Roman" w:eastAsia="仿宋_GB2312" w:cs="宋体"/>
          <w:b w:val="0"/>
          <w:bCs w:val="0"/>
          <w:sz w:val="32"/>
          <w:szCs w:val="32"/>
          <w:lang w:val="en-US" w:eastAsia="zh-CN" w:bidi="ar-SA"/>
        </w:rPr>
        <w:t>提前</w:t>
      </w:r>
      <w:r>
        <w:rPr>
          <w:rFonts w:hint="default" w:ascii="Times New Roman" w:hAnsi="Times New Roman" w:eastAsia="仿宋_GB2312" w:cs="宋体"/>
          <w:b w:val="0"/>
          <w:bCs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宋体"/>
          <w:b w:val="0"/>
          <w:bCs w:val="0"/>
          <w:sz w:val="32"/>
          <w:szCs w:val="32"/>
          <w:lang w:val="en-US" w:eastAsia="zh-CN" w:bidi="ar-SA"/>
        </w:rPr>
        <w:t>个月</w:t>
      </w:r>
      <w:r>
        <w:rPr>
          <w:rFonts w:hint="default" w:ascii="Times New Roman" w:hAnsi="Times New Roman" w:eastAsia="仿宋_GB2312" w:cs="宋体"/>
          <w:sz w:val="32"/>
          <w:szCs w:val="32"/>
          <w:lang w:val="en-US" w:eastAsia="zh-CN" w:bidi="ar-SA"/>
        </w:rPr>
        <w:t>完成1个省级示范妇女儿童之家功能室建设，验收合格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 w:bidi="ar-SA"/>
        </w:rPr>
        <w:t>并正式投入使用</w:t>
      </w:r>
      <w:r>
        <w:rPr>
          <w:rFonts w:hint="default" w:ascii="Times New Roman" w:hAnsi="Times New Roman" w:eastAsia="仿宋_GB2312" w:cs="宋体"/>
          <w:sz w:val="32"/>
          <w:szCs w:val="32"/>
          <w:lang w:val="en-US" w:eastAsia="zh-CN" w:bidi="ar-SA"/>
        </w:rPr>
        <w:t>。</w:t>
      </w:r>
    </w:p>
    <w:p>
      <w:pPr>
        <w:pStyle w:val="2"/>
        <w:ind w:firstLine="640"/>
        <w:jc w:val="left"/>
        <w:rPr>
          <w:rFonts w:hint="default" w:ascii="Times New Roman" w:hAnsi="Times New Roman" w:eastAsia="仿宋_GB2312" w:cs="宋体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宋体"/>
          <w:b/>
          <w:bCs/>
          <w:sz w:val="32"/>
          <w:szCs w:val="32"/>
          <w:lang w:val="en-US" w:eastAsia="zh-CN" w:bidi="ar-SA"/>
        </w:rPr>
        <w:t>三是</w:t>
      </w:r>
      <w:r>
        <w:rPr>
          <w:rFonts w:hint="eastAsia" w:ascii="Times New Roman" w:hAnsi="Times New Roman" w:cs="宋体"/>
          <w:b w:val="0"/>
          <w:bCs w:val="0"/>
          <w:sz w:val="32"/>
          <w:szCs w:val="32"/>
          <w:lang w:val="en-US" w:eastAsia="zh-CN" w:bidi="ar-SA"/>
        </w:rPr>
        <w:t>有效</w:t>
      </w:r>
      <w:r>
        <w:rPr>
          <w:rFonts w:hint="default" w:ascii="Times New Roman" w:hAnsi="Times New Roman" w:eastAsia="仿宋_GB2312" w:cs="宋体"/>
          <w:sz w:val="32"/>
          <w:szCs w:val="32"/>
          <w:lang w:val="en-US" w:eastAsia="zh-CN" w:bidi="ar-SA"/>
        </w:rPr>
        <w:t>利用新建成的省级示范妇女儿童之家开展</w:t>
      </w:r>
      <w:r>
        <w:rPr>
          <w:rFonts w:hint="eastAsia" w:ascii="Times New Roman" w:hAnsi="Times New Roman" w:cs="宋体"/>
          <w:sz w:val="32"/>
          <w:szCs w:val="32"/>
          <w:lang w:val="en-US" w:eastAsia="zh-CN" w:bidi="ar-SA"/>
        </w:rPr>
        <w:t>培训、教育、服务等</w:t>
      </w:r>
      <w:r>
        <w:rPr>
          <w:rFonts w:hint="default" w:ascii="Times New Roman" w:hAnsi="Times New Roman" w:eastAsia="仿宋_GB2312" w:cs="宋体"/>
          <w:sz w:val="32"/>
          <w:szCs w:val="32"/>
          <w:lang w:val="en-US" w:eastAsia="zh-CN" w:bidi="ar-SA"/>
        </w:rPr>
        <w:t>活动3次以上。</w:t>
      </w:r>
    </w:p>
    <w:p>
      <w:pPr>
        <w:ind w:firstLine="640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绩效指标完成良好。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三、绩效目标设定质量情况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在项目资金组织管理上，我们严格按照国家和省市规定的项目资金相关法律、法规的规定和要求使用，内部实现了项目资金统一归口管理，坚持专款专用，量入为出的原则，使项目资金按规定的用途使用并达到预期目的，严禁截留、挪用和不合理支出。制订完善财务审批制度、出差审批制度、项目资金使用制度等各项管理制度，项目资金使用情况接受财政、审计部门的监督检查，在项目实施过程中和项目完成后，定期或不定期对项目资金的使用进行监督检查，厉行节俭，强化监管，确保项目资金管理规范，促进项目顺利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四、整改措施及结果应用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做好项目实施的跟踪检查工作。我单位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1、进一步健全和完善财务管理制度及内部控制制度，创新管理手段，用新思路、新方法，改进完善财务管理方法。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2、在编制预算与执行中，我单位将尽可能的用有限的经费平衡每年的工作任务，尽量做到科学、合理的分配。</w:t>
      </w:r>
    </w:p>
    <w:p>
      <w:pPr>
        <w:pStyle w:val="2"/>
        <w:rPr>
          <w:rFonts w:hint="eastAsia" w:ascii="Times New Roman" w:hAnsi="Times New Roman" w:eastAsia="仿宋_GB2312"/>
          <w:sz w:val="32"/>
          <w:szCs w:val="32"/>
        </w:rPr>
      </w:pPr>
    </w:p>
    <w:p>
      <w:pPr>
        <w:jc w:val="right"/>
        <w:rPr>
          <w:rFonts w:hint="default" w:eastAsia="仿宋_GB231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/>
        </w:rPr>
        <w:t>2024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A4F4B"/>
    <w:rsid w:val="0BCC5D7D"/>
    <w:rsid w:val="18B42A4A"/>
    <w:rsid w:val="1E4E4527"/>
    <w:rsid w:val="2481222B"/>
    <w:rsid w:val="2BF036CA"/>
    <w:rsid w:val="37232EEB"/>
    <w:rsid w:val="49B26E4B"/>
    <w:rsid w:val="4BAF1CC7"/>
    <w:rsid w:val="4D8A4F4B"/>
    <w:rsid w:val="5A721C23"/>
    <w:rsid w:val="68A2473F"/>
    <w:rsid w:val="6B2B52FA"/>
    <w:rsid w:val="6C3B46EC"/>
    <w:rsid w:val="75E9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spacing w:line="560" w:lineRule="exact"/>
      <w:jc w:val="center"/>
    </w:pPr>
    <w:rPr>
      <w:rFonts w:ascii="仿宋_GB2312" w:hAnsi="黑体" w:eastAsia="仿宋_GB2312"/>
      <w:sz w:val="32"/>
      <w:szCs w:val="32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90"/>
      <w:szCs w:val="90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2024-03-05T08:15:00Z</dcterms:created>
  <dc:creator>user</dc:creator>
  <cp:lastModifiedBy>Administrator</cp:lastModifiedBy>
  <dcterms:modified xsi:type="dcterms:W3CDTF">2026-01-27T06:55:45Z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64026F99A471439AB0E39574986DC591</vt:lpwstr>
  </property>
</Properties>
</file>