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B62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aps w:val="0"/>
          <w:spacing w:val="0"/>
          <w:sz w:val="44"/>
          <w:szCs w:val="44"/>
          <w:lang w:val="en-US" w:eastAsia="zh-CN"/>
        </w:rPr>
      </w:pPr>
      <w:r>
        <w:rPr>
          <w:rFonts w:hint="eastAsia" w:ascii="方正小标宋简体" w:hAnsi="方正小标宋简体" w:eastAsia="方正小标宋简体" w:cs="方正小标宋简体"/>
          <w:b w:val="0"/>
          <w:bCs w:val="0"/>
          <w:caps w:val="0"/>
          <w:spacing w:val="0"/>
          <w:sz w:val="44"/>
          <w:szCs w:val="44"/>
        </w:rPr>
        <w:t>保定市徐水区</w:t>
      </w:r>
      <w:r>
        <w:rPr>
          <w:rFonts w:hint="eastAsia" w:ascii="方正小标宋简体" w:hAnsi="方正小标宋简体" w:eastAsia="方正小标宋简体" w:cs="方正小标宋简体"/>
          <w:b w:val="0"/>
          <w:bCs w:val="0"/>
          <w:caps w:val="0"/>
          <w:spacing w:val="0"/>
          <w:sz w:val="44"/>
          <w:szCs w:val="44"/>
          <w:lang w:val="en-US" w:eastAsia="zh-CN"/>
        </w:rPr>
        <w:t>应急管理局</w:t>
      </w:r>
    </w:p>
    <w:p w14:paraId="78DB0D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caps w:val="0"/>
          <w:spacing w:val="0"/>
          <w:sz w:val="44"/>
          <w:szCs w:val="44"/>
        </w:rPr>
        <w:t>202</w:t>
      </w:r>
      <w:r>
        <w:rPr>
          <w:rFonts w:hint="eastAsia" w:ascii="方正小标宋简体" w:hAnsi="方正小标宋简体" w:eastAsia="方正小标宋简体" w:cs="方正小标宋简体"/>
          <w:b w:val="0"/>
          <w:bCs w:val="0"/>
          <w:caps w:val="0"/>
          <w:spacing w:val="0"/>
          <w:sz w:val="44"/>
          <w:szCs w:val="44"/>
          <w:lang w:val="en-US" w:eastAsia="zh-CN"/>
        </w:rPr>
        <w:t>5</w:t>
      </w:r>
      <w:r>
        <w:rPr>
          <w:rFonts w:hint="eastAsia" w:ascii="方正小标宋简体" w:hAnsi="方正小标宋简体" w:eastAsia="方正小标宋简体" w:cs="方正小标宋简体"/>
          <w:b w:val="0"/>
          <w:bCs w:val="0"/>
          <w:caps w:val="0"/>
          <w:spacing w:val="0"/>
          <w:sz w:val="44"/>
          <w:szCs w:val="44"/>
        </w:rPr>
        <w:t>年政府信息公开工作年度报告</w:t>
      </w:r>
    </w:p>
    <w:p w14:paraId="36C9E115">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p>
    <w:p w14:paraId="6850A9CE">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办公厅政府信息公开与政务公开办公室关于印发＜中华人民共和国政府信息公开工作年度报告格式＞的通知》（国办公开办函〔2021〕30号），现编制并公布本单位2025年政府信息公开工作年度报告，接受社会公开监督。本报告所列数据的统计期限为2025年1月1日到2025年12月31日。</w:t>
      </w:r>
    </w:p>
    <w:p w14:paraId="5743EE2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一、总体情况</w:t>
      </w:r>
    </w:p>
    <w:p w14:paraId="1E958FEC">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保定市徐水区应急管理局深入贯彻落实新修订的《中华人民共和国政府信息公开条例》要求，严格规范政府信息公开全流程工作，既做到主动公开信息的及时准确发布，又规范依申请公开办理环节，政务公开工作质效实现新提升。</w:t>
      </w:r>
    </w:p>
    <w:p w14:paraId="7136FE0B">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(一)主动公开。严格遵循《条例》“公开为常态、不公开为例外”原则，全面推进应公开信息常态化、规范化公开。</w:t>
      </w:r>
    </w:p>
    <w:p w14:paraId="366DECE6">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(二)依申请公开。2025年度，我局未收到政府信息公开申请，相关工作流程保持规范就绪状态。</w:t>
      </w:r>
    </w:p>
    <w:p w14:paraId="4C3A2304">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(三)政府信息管理。明确信息统一发布渠道，要求全局可公开信息均通过徐水区人民政府门户网站政府信息公开专栏、微信公众号公开，主动接受社会监督，切实提升政务服务公众获得感。</w:t>
      </w:r>
    </w:p>
    <w:p w14:paraId="4B22B09F">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（四）政府信息公开平台建设。加强信息公开专栏建设，进一步明确专人负责局网站、信息公开网站。</w:t>
      </w:r>
    </w:p>
    <w:p w14:paraId="5753FAE2">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（五）监督保障。2025年，我局政府信息公开工作稳步有序推进，自觉接受人民群众的社会监督和评议；持续完善政务公开领导体制和工作机制，为政务公开工作落地落实提供坚实保障。</w:t>
      </w:r>
    </w:p>
    <w:p w14:paraId="10BBA971">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二、主动公开政府信息情况</w:t>
      </w:r>
    </w:p>
    <w:tbl>
      <w:tblPr>
        <w:tblStyle w:val="3"/>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3"/>
        <w:gridCol w:w="2434"/>
        <w:gridCol w:w="2434"/>
        <w:gridCol w:w="2434"/>
      </w:tblGrid>
      <w:tr w14:paraId="45D80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B49D9A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第二十条第（一）项</w:t>
            </w:r>
          </w:p>
        </w:tc>
      </w:tr>
      <w:tr w14:paraId="7975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6BBF0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717A72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本年制发件数</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1C2D4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本年废止件数</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56FBD4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现行有效件数</w:t>
            </w:r>
          </w:p>
        </w:tc>
      </w:tr>
      <w:tr w14:paraId="007F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77114E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05CE1AC">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1C673E5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D76686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14:paraId="669C2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496A18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D66EC1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486F7C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3F5D31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14:paraId="192B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B35571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第二十条第（五）项</w:t>
            </w:r>
          </w:p>
        </w:tc>
      </w:tr>
      <w:tr w14:paraId="37DF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68D914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6ED520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4B0A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714C76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AE7E6A9">
            <w:pPr>
              <w:keepNext w:val="0"/>
              <w:keepLines w:val="0"/>
              <w:widowControl/>
              <w:suppressLineNumbers w:val="0"/>
              <w:spacing w:before="0" w:beforeAutospacing="0" w:after="0" w:afterAutospacing="0" w:line="420" w:lineRule="atLeast"/>
              <w:ind w:left="0" w:right="0"/>
              <w:jc w:val="left"/>
              <w:rPr>
                <w:rFonts w:hint="default" w:eastAsiaTheme="minorEastAsia"/>
                <w:sz w:val="21"/>
                <w:szCs w:val="21"/>
                <w:lang w:val="en-US" w:eastAsia="zh-CN"/>
              </w:rPr>
            </w:pPr>
            <w:r>
              <w:rPr>
                <w:rFonts w:hint="eastAsia"/>
                <w:sz w:val="21"/>
                <w:szCs w:val="21"/>
                <w:lang w:val="en-US" w:eastAsia="zh-CN"/>
              </w:rPr>
              <w:t>10</w:t>
            </w:r>
          </w:p>
        </w:tc>
      </w:tr>
      <w:tr w14:paraId="6D7C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E2E1D0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第二十条第（六）项</w:t>
            </w:r>
          </w:p>
        </w:tc>
      </w:tr>
      <w:tr w14:paraId="3910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82C29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C29AFD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本年处理决定数量</w:t>
            </w:r>
          </w:p>
        </w:tc>
      </w:tr>
      <w:tr w14:paraId="5FC3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CC2558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3F147C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w:t>
            </w:r>
            <w:bookmarkStart w:id="0" w:name="_GoBack"/>
            <w:bookmarkEnd w:id="0"/>
          </w:p>
        </w:tc>
      </w:tr>
      <w:tr w14:paraId="6623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15365F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E0FC16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r w14:paraId="321D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0F3BB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第二十条第（八）项</w:t>
            </w:r>
          </w:p>
        </w:tc>
      </w:tr>
      <w:tr w14:paraId="594C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BBBFBF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21F2CD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本年收费金额（单位：万元）</w:t>
            </w:r>
          </w:p>
        </w:tc>
      </w:tr>
      <w:tr w14:paraId="4BE7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530B71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A990CDD">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bl>
    <w:p w14:paraId="44E22B83">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三、收到和处理政府信息公开申请情况</w:t>
      </w:r>
    </w:p>
    <w:tbl>
      <w:tblPr>
        <w:tblStyle w:val="3"/>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9"/>
        <w:gridCol w:w="943"/>
        <w:gridCol w:w="3221"/>
        <w:gridCol w:w="688"/>
        <w:gridCol w:w="688"/>
        <w:gridCol w:w="688"/>
        <w:gridCol w:w="688"/>
        <w:gridCol w:w="688"/>
        <w:gridCol w:w="688"/>
        <w:gridCol w:w="689"/>
      </w:tblGrid>
      <w:tr w14:paraId="74D78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47FBDAE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927B3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申请人情况</w:t>
            </w:r>
          </w:p>
        </w:tc>
      </w:tr>
      <w:tr w14:paraId="7422D0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53EDA2F2">
            <w:pPr>
              <w:rPr>
                <w:rFonts w:hint="eastAsia" w:ascii="微软雅黑" w:hAnsi="微软雅黑" w:eastAsia="微软雅黑" w:cs="微软雅黑"/>
                <w:sz w:val="19"/>
                <w:szCs w:val="19"/>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586F055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自然人</w:t>
            </w:r>
          </w:p>
        </w:tc>
        <w:tc>
          <w:tcPr>
            <w:tcW w:w="3440" w:type="dxa"/>
            <w:gridSpan w:val="5"/>
            <w:tcBorders>
              <w:top w:val="nil"/>
              <w:left w:val="nil"/>
              <w:bottom w:val="single" w:color="auto" w:sz="8" w:space="0"/>
              <w:right w:val="single" w:color="auto" w:sz="8" w:space="0"/>
            </w:tcBorders>
            <w:shd w:val="clear" w:color="auto" w:fill="auto"/>
            <w:tcMar>
              <w:left w:w="57" w:type="dxa"/>
              <w:right w:w="57" w:type="dxa"/>
            </w:tcMar>
            <w:vAlign w:val="center"/>
          </w:tcPr>
          <w:p w14:paraId="24A7C0E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法人或其他组织</w:t>
            </w:r>
          </w:p>
        </w:tc>
        <w:tc>
          <w:tcPr>
            <w:tcW w:w="688"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1580F0D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5A451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auto"/>
            <w:tcMar>
              <w:left w:w="108" w:type="dxa"/>
              <w:right w:w="108" w:type="dxa"/>
            </w:tcMar>
            <w:vAlign w:val="center"/>
          </w:tcPr>
          <w:p w14:paraId="29167924">
            <w:pPr>
              <w:rPr>
                <w:rFonts w:hint="eastAsia" w:ascii="微软雅黑" w:hAnsi="微软雅黑" w:eastAsia="微软雅黑" w:cs="微软雅黑"/>
                <w:sz w:val="19"/>
                <w:szCs w:val="19"/>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24BC3402">
            <w:pPr>
              <w:rPr>
                <w:rFonts w:hint="eastAsia" w:ascii="微软雅黑" w:hAnsi="微软雅黑" w:eastAsia="微软雅黑" w:cs="微软雅黑"/>
                <w:sz w:val="19"/>
                <w:szCs w:val="19"/>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2A1E4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商业</w:t>
            </w:r>
          </w:p>
          <w:p w14:paraId="07F0A7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1943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科研</w:t>
            </w:r>
          </w:p>
          <w:p w14:paraId="4201370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机构</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4B6C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社会公益组织</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010C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法律服务机构</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BC5D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其他</w:t>
            </w:r>
          </w:p>
        </w:tc>
        <w:tc>
          <w:tcPr>
            <w:tcW w:w="688"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5A84846">
            <w:pPr>
              <w:rPr>
                <w:rFonts w:hint="eastAsia" w:ascii="微软雅黑" w:hAnsi="微软雅黑" w:eastAsia="微软雅黑" w:cs="微软雅黑"/>
                <w:sz w:val="19"/>
                <w:szCs w:val="19"/>
              </w:rPr>
            </w:pPr>
          </w:p>
        </w:tc>
      </w:tr>
      <w:tr w14:paraId="06A14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750394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E9ACE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9DAE0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3A5706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29B26F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B61071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9953F9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2FD0FA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4955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529357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6ABFC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BD4268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93899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C96857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D59A8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8A3CC2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CF035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79AF3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752292DB">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三、本年度办理结果0</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B83C4C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9F0D3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696F0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1A292E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22FC4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0357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252254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F1D9AA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61746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6A4AFA22">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F7BA79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（二）部分公开（区分处理的，只计这一情形，不计其他情形）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B0960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48A25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331D3C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160C5B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A27829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44DE1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C1C11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2B83C7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C7679B4">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2A0FB23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5B98A9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01B98D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10C4BC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7066F1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C63A12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6A4408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68EEC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65828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CA272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59F951E">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1CCFFE5A">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23B753D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E01594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8808E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732CE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711FA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36621E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CA4453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C806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FF8AC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C974E4A">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9C738F6">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239700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1CD260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C24941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BEFDA6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8F3E70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F1C41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93850F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32A63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F0365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2D4A09C">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3D3F353">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7C8471E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16534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2959F0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E90F7E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nil"/>
            </w:tcBorders>
            <w:shd w:val="clear" w:color="auto" w:fill="auto"/>
            <w:tcMar>
              <w:left w:w="57" w:type="dxa"/>
              <w:right w:w="57" w:type="dxa"/>
            </w:tcMar>
            <w:vAlign w:val="top"/>
          </w:tcPr>
          <w:p w14:paraId="6627268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BB0F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DAD35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88EC3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E8F1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B2778D2">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3B0D93E1">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1C2124B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09CEB2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A6390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CF74F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540FF5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8AB432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499C02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FEB3F3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8F726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BAEE11C">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2E4D186E">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533FAE3F">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A3F8AD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E4E52F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AC6E22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6AF71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6B17D3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69763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21773B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5B19A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9DCECD9">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AECD6EF">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C3D0324">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9AF82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A90E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625BE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0C5734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0CDC51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8D8862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59FB6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0DB3A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7A8924C4">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2EE5217">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4AA5A97">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18AC33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A58287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CED590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0EE0E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7E3D23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EAD99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AA6D08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03E18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EBB1F8C">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07AEBCD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4352A9CD">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C3CCA7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4ADA4F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0DE81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FCC0D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6B3479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854F1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AB1F67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00721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9D986B2">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026563E8">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E536DBC">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BE3A88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884F88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D8FF2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80269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E5320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7F1539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2C1CE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087B9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CD8D92A">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65B984AA">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AE7E139">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3382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2920C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C02941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718C11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144F3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54BD55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98D4E0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2527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5C3ACAAD">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508BF90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59641EB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150B5B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B5247B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EF373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22EA0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C63299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97B885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046F4F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D98A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E04BDE8">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64D80999">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3A3DF342">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E191D7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F1007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636A62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586B82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F80997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5ECE280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B531D3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703EF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42746747">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599F4D2A">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6375DBC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4DD99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AE1CC7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46FCD9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AAF6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505C28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C8FDD9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160906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5728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0C943C30">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7335AA92">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14:paraId="0DF4E3BB">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3BADDB2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4E73DBF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71398F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5F0CA2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9BCA6F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6D55959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3CBE1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5A598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57E8D98">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3E7CDFE7">
            <w:pPr>
              <w:rPr>
                <w:rFonts w:hint="eastAsia" w:ascii="微软雅黑" w:hAnsi="微软雅黑" w:eastAsia="微软雅黑" w:cs="微软雅黑"/>
                <w:sz w:val="19"/>
                <w:szCs w:val="19"/>
              </w:rPr>
            </w:pPr>
          </w:p>
        </w:tc>
        <w:tc>
          <w:tcPr>
            <w:tcW w:w="3220" w:type="dxa"/>
            <w:tcBorders>
              <w:top w:val="nil"/>
              <w:left w:val="nil"/>
              <w:bottom w:val="inset" w:color="auto" w:sz="8" w:space="0"/>
              <w:right w:val="single" w:color="auto" w:sz="8" w:space="0"/>
            </w:tcBorders>
            <w:shd w:val="clear" w:color="auto" w:fill="auto"/>
            <w:tcMar>
              <w:left w:w="57" w:type="dxa"/>
              <w:right w:w="57" w:type="dxa"/>
            </w:tcMar>
            <w:vAlign w:val="center"/>
          </w:tcPr>
          <w:p w14:paraId="17B65AE0">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5.要求行政机关确认或重新出具已获取信息</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0022699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741DEFB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0E253E5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5B6D315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4B5AC4A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4583916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618977C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7154815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147001C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0A27816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27C4EA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310FA43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inset" w:color="auto" w:sz="8" w:space="0"/>
              <w:right w:val="single" w:color="auto" w:sz="8" w:space="0"/>
            </w:tcBorders>
            <w:shd w:val="clear" w:color="auto" w:fill="auto"/>
            <w:tcMar>
              <w:left w:w="57" w:type="dxa"/>
              <w:right w:w="57" w:type="dxa"/>
            </w:tcMar>
            <w:vAlign w:val="center"/>
          </w:tcPr>
          <w:p w14:paraId="31E792C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695B6D7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614A73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FF68DC6">
            <w:pPr>
              <w:rPr>
                <w:rFonts w:hint="eastAsia" w:ascii="微软雅黑" w:hAnsi="微软雅黑" w:eastAsia="微软雅黑" w:cs="微软雅黑"/>
                <w:sz w:val="19"/>
                <w:szCs w:val="19"/>
              </w:rPr>
            </w:pPr>
          </w:p>
        </w:tc>
        <w:tc>
          <w:tcPr>
            <w:tcW w:w="943" w:type="dxa"/>
            <w:vMerge w:val="restart"/>
            <w:tcBorders>
              <w:top w:val="nil"/>
              <w:left w:val="nil"/>
              <w:bottom w:val="inset" w:color="auto" w:sz="8" w:space="0"/>
              <w:right w:val="single" w:color="auto" w:sz="8" w:space="0"/>
            </w:tcBorders>
            <w:shd w:val="clear" w:color="auto" w:fill="auto"/>
            <w:tcMar>
              <w:left w:w="57" w:type="dxa"/>
              <w:right w:w="57" w:type="dxa"/>
            </w:tcMar>
            <w:vAlign w:val="center"/>
          </w:tcPr>
          <w:p w14:paraId="7CE1F0F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1260DAAE">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0F5D8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51B6F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2C62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3BC3A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FB08F0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B795F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1E299A">
            <w:pPr>
              <w:keepNext w:val="0"/>
              <w:keepLines w:val="0"/>
              <w:widowControl/>
              <w:suppressLineNumbers w:val="0"/>
              <w:spacing w:before="0" w:beforeAutospacing="0" w:after="0" w:afterAutospacing="0" w:line="560" w:lineRule="atLeast"/>
              <w:ind w:left="0" w:right="0" w:firstLine="210"/>
              <w:jc w:val="both"/>
              <w:rPr>
                <w:sz w:val="21"/>
                <w:szCs w:val="21"/>
              </w:rPr>
            </w:pPr>
            <w:r>
              <w:rPr>
                <w:rFonts w:hint="eastAsia" w:ascii="微软雅黑" w:hAnsi="微软雅黑" w:eastAsia="微软雅黑" w:cs="微软雅黑"/>
                <w:kern w:val="0"/>
                <w:sz w:val="21"/>
                <w:szCs w:val="21"/>
                <w:lang w:val="en-US" w:eastAsia="zh-CN" w:bidi="ar"/>
              </w:rPr>
              <w:t>0</w:t>
            </w:r>
          </w:p>
        </w:tc>
      </w:tr>
      <w:tr w14:paraId="68D462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3C8E65BD">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404B813A">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659BF65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4ED177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977E5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2A077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33C16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A9998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44FE35">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0386B91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 </w:t>
            </w:r>
          </w:p>
          <w:p w14:paraId="7A870F7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3FBC9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0070A28">
            <w:pPr>
              <w:rPr>
                <w:rFonts w:hint="eastAsia" w:ascii="微软雅黑" w:hAnsi="微软雅黑" w:eastAsia="微软雅黑" w:cs="微软雅黑"/>
                <w:sz w:val="19"/>
                <w:szCs w:val="19"/>
              </w:rPr>
            </w:pPr>
          </w:p>
        </w:tc>
        <w:tc>
          <w:tcPr>
            <w:tcW w:w="943" w:type="dxa"/>
            <w:vMerge w:val="continue"/>
            <w:tcBorders>
              <w:top w:val="nil"/>
              <w:left w:val="nil"/>
              <w:bottom w:val="inset" w:color="auto" w:sz="8" w:space="0"/>
              <w:right w:val="single" w:color="auto" w:sz="8" w:space="0"/>
            </w:tcBorders>
            <w:shd w:val="clear" w:color="auto" w:fill="auto"/>
            <w:tcMar>
              <w:left w:w="57" w:type="dxa"/>
              <w:right w:w="57" w:type="dxa"/>
            </w:tcMar>
            <w:vAlign w:val="center"/>
          </w:tcPr>
          <w:p w14:paraId="685F5144">
            <w:pPr>
              <w:rPr>
                <w:rFonts w:hint="eastAsia" w:ascii="微软雅黑" w:hAnsi="微软雅黑" w:eastAsia="微软雅黑" w:cs="微软雅黑"/>
                <w:sz w:val="19"/>
                <w:szCs w:val="19"/>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14:paraId="62F5BEC8">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744D9F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1D65E3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43805A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6608C9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D5916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C578C4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2032AC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4BAD4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shd w:val="clear" w:color="auto" w:fill="auto"/>
            <w:tcMar>
              <w:left w:w="57" w:type="dxa"/>
              <w:right w:w="57" w:type="dxa"/>
            </w:tcMar>
            <w:vAlign w:val="center"/>
          </w:tcPr>
          <w:p w14:paraId="2CD28183">
            <w:pPr>
              <w:rPr>
                <w:rFonts w:hint="eastAsia" w:ascii="微软雅黑" w:hAnsi="微软雅黑" w:eastAsia="微软雅黑" w:cs="微软雅黑"/>
                <w:sz w:val="19"/>
                <w:szCs w:val="19"/>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C1A7C7A">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B5D6B6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0DC8D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78E71E">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EF4202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D1E789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6474E5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17C2A32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r>
      <w:tr w14:paraId="1E6DBB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53EA2B5">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874B5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B1DC0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14061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B1B1E4">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DD3963">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9BEF3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14:paraId="7DF08720">
            <w:pPr>
              <w:keepNext w:val="0"/>
              <w:keepLines w:val="0"/>
              <w:widowControl/>
              <w:suppressLineNumbers w:val="0"/>
              <w:spacing w:before="0" w:beforeAutospacing="0" w:after="0" w:afterAutospacing="0" w:line="560" w:lineRule="atLeast"/>
              <w:ind w:left="0" w:right="0" w:firstLine="240"/>
              <w:jc w:val="left"/>
              <w:rPr>
                <w:sz w:val="21"/>
                <w:szCs w:val="21"/>
              </w:rPr>
            </w:pPr>
            <w:r>
              <w:rPr>
                <w:rFonts w:hint="eastAsia" w:ascii="微软雅黑" w:hAnsi="微软雅黑" w:eastAsia="微软雅黑" w:cs="微软雅黑"/>
                <w:kern w:val="0"/>
                <w:sz w:val="21"/>
                <w:szCs w:val="21"/>
                <w:lang w:val="en-US" w:eastAsia="zh-CN" w:bidi="ar"/>
              </w:rPr>
              <w:t>0</w:t>
            </w:r>
          </w:p>
        </w:tc>
      </w:tr>
    </w:tbl>
    <w:p w14:paraId="6E11115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四、政府信息公开行政复议、行政诉讼情况</w:t>
      </w:r>
    </w:p>
    <w:tbl>
      <w:tblPr>
        <w:tblStyle w:val="3"/>
        <w:tblW w:w="975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1"/>
        <w:gridCol w:w="651"/>
      </w:tblGrid>
      <w:tr w14:paraId="0FC01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918F6C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行政复议</w:t>
            </w:r>
          </w:p>
        </w:tc>
        <w:tc>
          <w:tcPr>
            <w:tcW w:w="4862"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76F3A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行政诉讼</w:t>
            </w:r>
          </w:p>
        </w:tc>
      </w:tr>
      <w:tr w14:paraId="693C33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68B90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结果维持</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073876B">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结果</w:t>
            </w:r>
          </w:p>
          <w:p w14:paraId="0EC8610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纠正</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4D360A5">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其他</w:t>
            </w:r>
          </w:p>
          <w:p w14:paraId="577CEC6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534C283">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尚未</w:t>
            </w:r>
          </w:p>
          <w:p w14:paraId="117620A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审结</w:t>
            </w:r>
          </w:p>
        </w:tc>
        <w:tc>
          <w:tcPr>
            <w:tcW w:w="65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856A0B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324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B7D785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未经复议直接起诉</w:t>
            </w:r>
          </w:p>
        </w:tc>
        <w:tc>
          <w:tcPr>
            <w:tcW w:w="325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5233D4E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复议后起诉</w:t>
            </w:r>
          </w:p>
        </w:tc>
      </w:tr>
      <w:tr w14:paraId="70C9C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8FAD85">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4C82212">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6B8B18">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3E20524">
            <w:pPr>
              <w:rPr>
                <w:rFonts w:hint="eastAsia" w:ascii="微软雅黑" w:hAnsi="微软雅黑" w:eastAsia="微软雅黑" w:cs="微软雅黑"/>
                <w:sz w:val="19"/>
                <w:szCs w:val="19"/>
              </w:rPr>
            </w:pPr>
          </w:p>
        </w:tc>
        <w:tc>
          <w:tcPr>
            <w:tcW w:w="65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2E0CDC6">
            <w:pPr>
              <w:rPr>
                <w:rFonts w:hint="eastAsia" w:ascii="微软雅黑" w:hAnsi="微软雅黑" w:eastAsia="微软雅黑" w:cs="微软雅黑"/>
                <w:sz w:val="19"/>
                <w:szCs w:val="19"/>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5670FD55">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结果</w:t>
            </w:r>
          </w:p>
          <w:p w14:paraId="63A4C14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34BDED52">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结果</w:t>
            </w:r>
          </w:p>
          <w:p w14:paraId="7967E05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FB7E252">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其他</w:t>
            </w:r>
          </w:p>
          <w:p w14:paraId="29AE78F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5F37F1B">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尚未</w:t>
            </w:r>
          </w:p>
          <w:p w14:paraId="1E530D6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12DD41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85FD855">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结果</w:t>
            </w:r>
          </w:p>
          <w:p w14:paraId="164F677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维持</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A51598F">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结果</w:t>
            </w:r>
          </w:p>
          <w:p w14:paraId="41FAF778">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纠正</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0996428">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其他</w:t>
            </w:r>
          </w:p>
          <w:p w14:paraId="5D1E5EF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结果</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97599F7">
            <w:pPr>
              <w:keepNext w:val="0"/>
              <w:keepLines w:val="0"/>
              <w:widowControl/>
              <w:suppressLineNumbers w:val="0"/>
              <w:spacing w:before="0" w:beforeAutospacing="0" w:after="0" w:afterAutospacing="0" w:line="560" w:lineRule="atLeast"/>
              <w:ind w:left="0" w:right="0"/>
              <w:jc w:val="cente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尚未</w:t>
            </w:r>
          </w:p>
          <w:p w14:paraId="2BF7A3A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审结</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28A1C55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总计</w:t>
            </w:r>
          </w:p>
        </w:tc>
      </w:tr>
      <w:tr w14:paraId="4D28E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E9995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B1B8269">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F2593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8B744D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4AA8B01">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69CC87D6">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14:paraId="2DA6B040">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DE3E69D">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7C39D452">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57787BB7">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1EC68A9B">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BCAE4EC">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41E6C0CA">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0D7DB9BF">
            <w:pPr>
              <w:keepNext w:val="0"/>
              <w:keepLines w:val="0"/>
              <w:widowControl/>
              <w:suppressLineNumbers w:val="0"/>
              <w:spacing w:before="0" w:beforeAutospacing="0" w:after="0" w:afterAutospacing="0" w:line="560" w:lineRule="atLeast"/>
              <w:ind w:left="0" w:right="0"/>
              <w:jc w:val="center"/>
              <w:rPr>
                <w:sz w:val="21"/>
                <w:szCs w:val="21"/>
              </w:rPr>
            </w:pPr>
            <w:r>
              <w:rPr>
                <w:rFonts w:hint="eastAsia" w:ascii="微软雅黑" w:hAnsi="微软雅黑" w:eastAsia="微软雅黑" w:cs="微软雅黑"/>
                <w:kern w:val="0"/>
                <w:sz w:val="21"/>
                <w:szCs w:val="21"/>
                <w:lang w:val="en-US" w:eastAsia="zh-CN" w:bidi="ar"/>
              </w:rPr>
              <w:t>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14:paraId="6A5A66EC">
            <w:pPr>
              <w:keepNext w:val="0"/>
              <w:keepLines w:val="0"/>
              <w:widowControl/>
              <w:suppressLineNumbers w:val="0"/>
              <w:spacing w:before="0" w:beforeAutospacing="0" w:after="0" w:afterAutospacing="0" w:line="560" w:lineRule="atLeast"/>
              <w:ind w:left="0" w:right="0"/>
              <w:jc w:val="left"/>
              <w:rPr>
                <w:sz w:val="21"/>
                <w:szCs w:val="21"/>
              </w:rPr>
            </w:pPr>
            <w:r>
              <w:rPr>
                <w:rFonts w:hint="eastAsia" w:ascii="微软雅黑" w:hAnsi="微软雅黑" w:eastAsia="微软雅黑" w:cs="微软雅黑"/>
                <w:kern w:val="0"/>
                <w:sz w:val="21"/>
                <w:szCs w:val="21"/>
                <w:lang w:val="en-US" w:eastAsia="zh-CN" w:bidi="ar"/>
              </w:rPr>
              <w:t>0</w:t>
            </w:r>
          </w:p>
        </w:tc>
      </w:tr>
    </w:tbl>
    <w:p w14:paraId="6D56549B">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五、存在的主要问题及改进情况</w:t>
      </w:r>
    </w:p>
    <w:p w14:paraId="77E5453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的主要问题：一是信息公开内容维度有待拓展完善，覆盖广度和细化程度仍需提升；二是部分股室对政务信息公开工作的重视程度不足，主动推进的工作积极性有待提高；三是信息发布的时效性把控不够到位，部分公开内容存在更新不及时的情况。</w:t>
      </w:r>
    </w:p>
    <w:p w14:paraId="29ACE570">
      <w:pPr>
        <w:pStyle w:val="5"/>
        <w:keepNext w:val="0"/>
        <w:keepLines w:val="0"/>
        <w:pageBreakBefore w:val="0"/>
        <w:widowControl w:val="0"/>
        <w:kinsoku/>
        <w:wordWrap/>
        <w:overflowPunct/>
        <w:topLinePunct w:val="0"/>
        <w:autoSpaceDE/>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改进情况：一是全面梳理政府信息公开事项清单，对应公开信息做到应公开尽公开、及时规范公开，切实保障公开信息的完整性、准确性；二是强化信息公开日常管理，严格落实定期维护、及时更新机制，确保政务信息公开工作按流程规范运转，为社会公众提供便捷、高效的信息查询服务；三是进一步明晰各股室政务信息公开工作职责，加大工作宣传与推进力度，持续扩大信息公开覆盖面和发布量，常态化做好网站及公开平台信息更新维护，全面提升全局政务信息公开工作的整体质量和服务水平。</w:t>
      </w:r>
    </w:p>
    <w:p w14:paraId="30352F7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六、其他需要报告的事项</w:t>
      </w:r>
    </w:p>
    <w:p w14:paraId="0517D646">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认真贯彻执行国务院办公厅《政府信息公开信息处理费管理办法》和《关于政府信息公开处理费管理有关事项的通知》。2025年未收取信息处理费。</w:t>
      </w:r>
    </w:p>
    <w:p w14:paraId="3AF49CC7"/>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C44C9"/>
    <w:rsid w:val="22FE79A5"/>
    <w:rsid w:val="26DC44C9"/>
    <w:rsid w:val="561D7DE7"/>
    <w:rsid w:val="66AD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0"/>
    </w:rPr>
  </w:style>
  <w:style w:type="paragraph" w:customStyle="1" w:styleId="5">
    <w:name w:val="纯文本1"/>
    <w:basedOn w:val="1"/>
    <w:autoRedefine/>
    <w:qFormat/>
    <w:uiPriority w:val="0"/>
    <w:rPr>
      <w:rFonts w:ascii="宋体" w:hAnsi="Courier New" w:eastAsia="仿宋" w:cs="Courier New"/>
      <w:sz w:val="3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1404</Words>
  <Characters>1450</Characters>
  <Lines>0</Lines>
  <Paragraphs>0</Paragraphs>
  <TotalTime>28</TotalTime>
  <ScaleCrop>false</ScaleCrop>
  <LinksUpToDate>false</LinksUpToDate>
  <CharactersWithSpaces>1459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2026-01-26T06:03:00Z</dcterms:created>
  <dc:creator>-.-</dc:creator>
  <cp:lastModifiedBy>-.-</cp:lastModifiedBy>
  <dcterms:modified xsi:type="dcterms:W3CDTF">2026-01-27T03:15:09Z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B4D904C0470C4DDE8A25BBCD634768BD_11</vt:lpwstr>
  </property>
  <property fmtid="{D5CDD505-2E9C-101B-9397-08002B2CF9AE}" pid="4" name="KSOTemplateDocerSaveRecord">
    <vt:lpwstr>eyJoZGlkIjoiNzc1ZTgwYmY3MjczZWQ1YjQ5YTJmMjYyNjc3MWQ1NTciLCJ1c2VySWQiOiI3NzYwODQ5NTUifQ==</vt:lpwstr>
  </property>
</Properties>
</file>