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保定市徐水区城市管理综合行政执法局</w:t>
      </w:r>
    </w:p>
    <w:p>
      <w:pPr>
        <w:keepNext w:val="0"/>
        <w:keepLines w:val="0"/>
        <w:pageBreakBefore w:val="0"/>
        <w:widowControl w:val="0"/>
        <w:kinsoku/>
        <w:wordWrap/>
        <w:overflowPunct/>
        <w:topLinePunct w:val="0"/>
        <w:autoSpaceDE/>
        <w:autoSpaceDN/>
        <w:bidi w:val="0"/>
        <w:adjustRightInd/>
        <w:snapToGrid/>
        <w:spacing w:line="560" w:lineRule="exact"/>
        <w:ind w:firstLine="883" w:firstLineChars="200"/>
        <w:jc w:val="both"/>
        <w:textAlignment w:val="auto"/>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lang w:val="en-US" w:eastAsia="zh-CN"/>
        </w:rPr>
        <w:t>2025</w:t>
      </w:r>
      <w:r>
        <w:rPr>
          <w:rFonts w:hint="eastAsia" w:asciiTheme="majorEastAsia" w:hAnsiTheme="majorEastAsia" w:eastAsiaTheme="majorEastAsia" w:cstheme="majorEastAsia"/>
          <w:b/>
          <w:bCs/>
          <w:sz w:val="44"/>
          <w:szCs w:val="44"/>
        </w:rPr>
        <w:t>年政府信息公开工作年度报告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根据《中华人民共和国政府信息公开条例》（以下简称《条例》）、《河北省实施&lt;中华人民共和国政府信息公开条例&gt;办法》（以下简称《办法》）规定，特向社会公布徐水区城市管理综合行政执法局202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年政府信息公开年度报告。本报告中所列数据的统计期限自202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年1月1日起至202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年12月31日止。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一、总体情况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年，我局坚持以习近平新时代中国特色社会主义思想为指导，深入学习二十大及二十届</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中全会精神，认真落实《条例》和《办法》等相关文件要求，按照区委区政府工作要求，深入贯彻上级关于推进政务公开的决策部署，在主动公开、基层政府公开、加强平台建设等方面取得良好进展，现将政府信息公开工作总体情况概述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（一）主动公开。</w:t>
      </w:r>
      <w:r>
        <w:rPr>
          <w:rFonts w:hint="eastAsia" w:ascii="仿宋_GB2312" w:hAnsi="仿宋_GB2312" w:eastAsia="仿宋_GB2312" w:cs="仿宋_GB2312"/>
          <w:sz w:val="32"/>
          <w:szCs w:val="32"/>
        </w:rPr>
        <w:t>按照《条例》要求，坚持以公开为常态、不公开为例外，截至202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年12月31日，我局主动公开执法信息、资金信息、项目信息、双公示信息等信息共</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1.加强执法信息公开。</w:t>
      </w:r>
      <w:r>
        <w:rPr>
          <w:rFonts w:hint="eastAsia" w:ascii="仿宋_GB2312" w:hAnsi="仿宋_GB2312" w:eastAsia="仿宋_GB2312" w:cs="仿宋_GB2312"/>
          <w:sz w:val="32"/>
          <w:szCs w:val="32"/>
        </w:rPr>
        <w:t>严格落实执法公示制度，做到事前、事中和事后及时、准确公开行政执法信息，规范公开本单位行政执法的制度文件</w:t>
      </w:r>
      <w:r>
        <w:rPr>
          <w:rFonts w:hint="eastAsia" w:ascii="仿宋_GB2312" w:hAnsi="仿宋_GB2312" w:eastAsia="仿宋_GB2312" w:cs="仿宋_GB2312"/>
          <w:sz w:val="32"/>
          <w:szCs w:val="32"/>
          <w:lang w:eastAsia="zh-CN"/>
        </w:rPr>
        <w:t>、事项</w:t>
      </w:r>
      <w:r>
        <w:rPr>
          <w:rFonts w:hint="eastAsia" w:ascii="仿宋_GB2312" w:hAnsi="仿宋_GB2312" w:eastAsia="仿宋_GB2312" w:cs="仿宋_GB2312"/>
          <w:sz w:val="32"/>
          <w:szCs w:val="32"/>
        </w:rPr>
        <w:t>清单</w:t>
      </w:r>
      <w:r>
        <w:rPr>
          <w:rFonts w:hint="eastAsia" w:ascii="仿宋_GB2312" w:hAnsi="仿宋_GB2312" w:eastAsia="仿宋_GB2312" w:cs="仿宋_GB2312"/>
          <w:sz w:val="32"/>
          <w:szCs w:val="32"/>
          <w:lang w:eastAsia="zh-CN"/>
        </w:rPr>
        <w:t>和涉企检查内容等</w:t>
      </w:r>
      <w:r>
        <w:rPr>
          <w:rFonts w:hint="eastAsia" w:ascii="仿宋_GB2312" w:hAnsi="仿宋_GB2312" w:eastAsia="仿宋_GB2312" w:cs="仿宋_GB2312"/>
          <w:sz w:val="32"/>
          <w:szCs w:val="32"/>
        </w:rPr>
        <w:t>，公开保定市徐水区城市管理行政执法文书制作规范（2025版）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《保定市徐水区城市管理综合行政执法局执法人员清单》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保定市徐水区城市管理综合行政执法局涉企检查计划</w:t>
      </w:r>
      <w:r>
        <w:rPr>
          <w:rFonts w:hint="eastAsia" w:ascii="仿宋_GB2312" w:hAnsi="仿宋_GB2312" w:eastAsia="仿宋_GB2312" w:cs="仿宋_GB2312"/>
          <w:sz w:val="32"/>
          <w:szCs w:val="32"/>
          <w:lang w:eastAsia="zh-CN"/>
        </w:rPr>
        <w:t>、事项清单、检查标准、检查频次、检查文书、检查人员</w:t>
      </w:r>
      <w:r>
        <w:rPr>
          <w:rFonts w:hint="eastAsia" w:ascii="仿宋_GB2312" w:hAnsi="仿宋_GB2312" w:eastAsia="仿宋_GB2312" w:cs="仿宋_GB2312"/>
          <w:sz w:val="32"/>
          <w:szCs w:val="32"/>
        </w:rPr>
        <w:t>等1</w:t>
      </w:r>
      <w:r>
        <w:rPr>
          <w:rFonts w:hint="eastAsia" w:ascii="仿宋_GB2312" w:hAnsi="仿宋_GB2312" w:eastAsia="仿宋_GB2312" w:cs="仿宋_GB2312"/>
          <w:sz w:val="32"/>
          <w:szCs w:val="32"/>
          <w:lang w:val="en-US" w:eastAsia="zh-CN"/>
        </w:rPr>
        <w:t>3条</w:t>
      </w:r>
      <w:r>
        <w:rPr>
          <w:rFonts w:hint="eastAsia" w:ascii="仿宋_GB2312" w:hAnsi="仿宋_GB2312" w:eastAsia="仿宋_GB2312" w:cs="仿宋_GB2312"/>
          <w:sz w:val="32"/>
          <w:szCs w:val="32"/>
        </w:rPr>
        <w:t>，规范</w:t>
      </w:r>
      <w:r>
        <w:rPr>
          <w:rFonts w:hint="eastAsia" w:ascii="仿宋_GB2312" w:hAnsi="仿宋_GB2312" w:eastAsia="仿宋_GB2312" w:cs="仿宋_GB2312"/>
          <w:sz w:val="32"/>
          <w:szCs w:val="32"/>
          <w:lang w:eastAsia="zh-CN"/>
        </w:rPr>
        <w:t>涉企检查，严格执法程序，公示</w:t>
      </w:r>
      <w:r>
        <w:rPr>
          <w:rFonts w:hint="eastAsia" w:ascii="仿宋_GB2312" w:hAnsi="仿宋_GB2312" w:eastAsia="仿宋_GB2312" w:cs="仿宋_GB2312"/>
          <w:sz w:val="32"/>
          <w:szCs w:val="32"/>
        </w:rPr>
        <w:t>行政处罚信息</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eastAsia="zh-CN"/>
        </w:rPr>
        <w:t>，共公示执法信息</w:t>
      </w:r>
      <w:r>
        <w:rPr>
          <w:rFonts w:hint="eastAsia" w:ascii="仿宋_GB2312" w:hAnsi="仿宋_GB2312" w:eastAsia="仿宋_GB2312" w:cs="仿宋_GB2312"/>
          <w:sz w:val="32"/>
          <w:szCs w:val="32"/>
          <w:lang w:val="en-US" w:eastAsia="zh-CN"/>
        </w:rPr>
        <w:t>20条。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2.推进资金信息公开。</w:t>
      </w:r>
      <w:r>
        <w:rPr>
          <w:rFonts w:hint="eastAsia" w:ascii="仿宋_GB2312" w:hAnsi="仿宋_GB2312" w:eastAsia="仿宋_GB2312" w:cs="仿宋_GB2312"/>
          <w:sz w:val="32"/>
          <w:szCs w:val="32"/>
        </w:rPr>
        <w:t>依法依规主动推进预决算及绩效自评信息公开，在政府预决算公开栏目公开我局部门及单位预决算情况、绩效自评情况、政府债券</w:t>
      </w:r>
      <w:r>
        <w:rPr>
          <w:rFonts w:hint="eastAsia" w:ascii="仿宋_GB2312" w:hAnsi="仿宋_GB2312" w:eastAsia="仿宋_GB2312" w:cs="仿宋_GB2312"/>
          <w:sz w:val="32"/>
          <w:szCs w:val="32"/>
          <w:lang w:eastAsia="zh-CN"/>
        </w:rPr>
        <w:t>存续期信息</w:t>
      </w:r>
      <w:r>
        <w:rPr>
          <w:rFonts w:hint="eastAsia" w:ascii="仿宋_GB2312" w:hAnsi="仿宋_GB2312" w:eastAsia="仿宋_GB2312" w:cs="仿宋_GB2312"/>
          <w:sz w:val="32"/>
          <w:szCs w:val="32"/>
        </w:rPr>
        <w:t>情况，接受社会监督。202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年我局共公开资金类信息4条。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3.监管事项公开。</w:t>
      </w:r>
      <w:r>
        <w:rPr>
          <w:rFonts w:hint="eastAsia" w:ascii="仿宋_GB2312" w:hAnsi="仿宋_GB2312" w:eastAsia="仿宋_GB2312" w:cs="仿宋_GB2312"/>
          <w:sz w:val="32"/>
          <w:szCs w:val="32"/>
        </w:rPr>
        <w:t>按照徐水区</w:t>
      </w:r>
      <w:r>
        <w:rPr>
          <w:rFonts w:hint="eastAsia" w:ascii="仿宋_GB2312" w:hAnsi="仿宋_GB2312" w:eastAsia="仿宋_GB2312" w:cs="仿宋_GB2312"/>
          <w:sz w:val="32"/>
          <w:szCs w:val="32"/>
          <w:lang w:eastAsia="zh-CN"/>
        </w:rPr>
        <w:t>“双随机、一公开”检查工作要求，</w:t>
      </w:r>
      <w:r>
        <w:rPr>
          <w:rFonts w:hint="eastAsia" w:ascii="仿宋_GB2312" w:hAnsi="仿宋_GB2312" w:eastAsia="仿宋_GB2312" w:cs="仿宋_GB2312"/>
          <w:sz w:val="32"/>
          <w:szCs w:val="32"/>
        </w:rPr>
        <w:t>推行“双随机、一公开”监管，配合</w:t>
      </w:r>
      <w:r>
        <w:rPr>
          <w:rFonts w:hint="eastAsia" w:ascii="仿宋_GB2312" w:hAnsi="仿宋_GB2312" w:eastAsia="仿宋_GB2312" w:cs="仿宋_GB2312"/>
          <w:sz w:val="32"/>
          <w:szCs w:val="32"/>
          <w:lang w:eastAsia="zh-CN"/>
        </w:rPr>
        <w:t>制定</w:t>
      </w:r>
      <w:r>
        <w:rPr>
          <w:rFonts w:hint="eastAsia" w:ascii="仿宋_GB2312" w:hAnsi="仿宋_GB2312" w:eastAsia="仿宋_GB2312" w:cs="仿宋_GB2312"/>
          <w:sz w:val="32"/>
          <w:szCs w:val="32"/>
        </w:rPr>
        <w:t>跨部门</w:t>
      </w:r>
      <w:r>
        <w:rPr>
          <w:rFonts w:hint="eastAsia" w:ascii="仿宋_GB2312" w:hAnsi="仿宋_GB2312" w:eastAsia="仿宋_GB2312" w:cs="仿宋_GB2312"/>
          <w:sz w:val="32"/>
          <w:szCs w:val="32"/>
          <w:lang w:eastAsia="zh-CN"/>
        </w:rPr>
        <w:t>联合</w:t>
      </w:r>
      <w:r>
        <w:rPr>
          <w:rFonts w:hint="eastAsia" w:ascii="仿宋_GB2312" w:hAnsi="仿宋_GB2312" w:eastAsia="仿宋_GB2312" w:cs="仿宋_GB2312"/>
          <w:sz w:val="32"/>
          <w:szCs w:val="32"/>
        </w:rPr>
        <w:t>抽查计划，全年配合</w:t>
      </w:r>
      <w:r>
        <w:rPr>
          <w:rFonts w:hint="eastAsia" w:ascii="仿宋_GB2312" w:hAnsi="仿宋_GB2312" w:eastAsia="仿宋_GB2312" w:cs="仿宋_GB2312"/>
          <w:sz w:val="32"/>
          <w:szCs w:val="32"/>
          <w:lang w:eastAsia="zh-CN"/>
        </w:rPr>
        <w:t>徐水区</w:t>
      </w:r>
      <w:r>
        <w:rPr>
          <w:rFonts w:hint="eastAsia" w:ascii="仿宋_GB2312" w:hAnsi="仿宋_GB2312" w:eastAsia="仿宋_GB2312" w:cs="仿宋_GB2312"/>
          <w:sz w:val="32"/>
          <w:szCs w:val="32"/>
        </w:rPr>
        <w:t>市场监督管理局、</w:t>
      </w:r>
      <w:r>
        <w:rPr>
          <w:rFonts w:hint="eastAsia" w:ascii="仿宋_GB2312" w:hAnsi="仿宋_GB2312" w:eastAsia="仿宋_GB2312" w:cs="仿宋_GB2312"/>
          <w:sz w:val="32"/>
          <w:szCs w:val="32"/>
          <w:lang w:eastAsia="zh-CN"/>
        </w:rPr>
        <w:t>徐水区水利局、徐水区</w:t>
      </w:r>
      <w:r>
        <w:rPr>
          <w:rFonts w:hint="eastAsia" w:ascii="仿宋_GB2312" w:hAnsi="仿宋_GB2312" w:eastAsia="仿宋_GB2312" w:cs="仿宋_GB2312"/>
          <w:sz w:val="32"/>
          <w:szCs w:val="32"/>
        </w:rPr>
        <w:t>住房和城乡建设局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保定市生态环境局徐水分局、保定市</w:t>
      </w:r>
      <w:r>
        <w:rPr>
          <w:rFonts w:hint="eastAsia" w:ascii="仿宋_GB2312" w:hAnsi="仿宋_GB2312" w:eastAsia="仿宋_GB2312" w:cs="仿宋_GB2312"/>
          <w:sz w:val="32"/>
          <w:szCs w:val="32"/>
          <w:lang w:eastAsia="zh-CN"/>
        </w:rPr>
        <w:t>交通局徐水</w:t>
      </w:r>
      <w:r>
        <w:rPr>
          <w:rFonts w:hint="eastAsia" w:ascii="仿宋_GB2312" w:hAnsi="仿宋_GB2312" w:eastAsia="仿宋_GB2312" w:cs="仿宋_GB2312"/>
          <w:sz w:val="32"/>
          <w:szCs w:val="32"/>
        </w:rPr>
        <w:t>分局</w:t>
      </w:r>
      <w:r>
        <w:rPr>
          <w:rFonts w:hint="eastAsia" w:ascii="仿宋_GB2312" w:hAnsi="仿宋_GB2312" w:eastAsia="仿宋_GB2312" w:cs="仿宋_GB2312"/>
          <w:sz w:val="32"/>
          <w:szCs w:val="32"/>
          <w:lang w:eastAsia="zh-CN"/>
        </w:rPr>
        <w:t>开展</w:t>
      </w:r>
      <w:r>
        <w:rPr>
          <w:rFonts w:hint="eastAsia" w:ascii="仿宋_GB2312" w:hAnsi="仿宋_GB2312" w:eastAsia="仿宋_GB2312" w:cs="仿宋_GB2312"/>
          <w:sz w:val="32"/>
          <w:szCs w:val="32"/>
        </w:rPr>
        <w:t>“双随机、一公开”检查7次，并及时公示信息7条，及时准确报送“双公示信息”。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4.重点项目公开。</w:t>
      </w:r>
      <w:r>
        <w:rPr>
          <w:rFonts w:hint="eastAsia" w:ascii="仿宋_GB2312" w:hAnsi="仿宋_GB2312" w:eastAsia="仿宋_GB2312" w:cs="仿宋_GB2312"/>
          <w:sz w:val="32"/>
          <w:szCs w:val="32"/>
        </w:rPr>
        <w:t>在河北省招标投标公共服务平台、河北省公共资源交易服务平台等网站平台项目招标文件等</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条，实现项目网上申报、信息公开、协同监管，切实保障群众的知情权、参与权和监督权</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（二）依申请公开。</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年，区城市管理综合行政执法局未收到依申请政府信息公开申请。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（三）政府信息管理。</w:t>
      </w:r>
      <w:r>
        <w:rPr>
          <w:rFonts w:hint="eastAsia" w:ascii="仿宋_GB2312" w:hAnsi="仿宋_GB2312" w:eastAsia="仿宋_GB2312" w:cs="仿宋_GB2312"/>
          <w:sz w:val="32"/>
          <w:szCs w:val="32"/>
          <w:lang w:eastAsia="zh-CN"/>
        </w:rPr>
        <w:t>加强政府信息管理，实施重点项目重大行政决策合法性审查，</w:t>
      </w:r>
      <w:r>
        <w:rPr>
          <w:rFonts w:hint="eastAsia" w:ascii="仿宋_GB2312" w:hAnsi="仿宋_GB2312" w:eastAsia="仿宋_GB2312" w:cs="仿宋_GB2312"/>
          <w:sz w:val="32"/>
          <w:szCs w:val="32"/>
        </w:rPr>
        <w:t>公开保定市徐水区青庙营路、经二十八街管网及配套建设项目重大行政决策（草案）及解读</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公众参与报告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保定市徐水区防灾减灾能力提升中小产业园区管网及配套设施建设项目（一期）重大行政决策（草案）及解读</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公众参与报告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保定市徐水区高庄片区及配套建设项目（一期）重大行政决策（草案）</w:t>
      </w:r>
      <w:r>
        <w:rPr>
          <w:rFonts w:hint="eastAsia" w:ascii="仿宋_GB2312" w:hAnsi="仿宋_GB2312" w:eastAsia="仿宋_GB2312" w:cs="仿宋_GB2312"/>
          <w:sz w:val="32"/>
          <w:szCs w:val="32"/>
          <w:lang w:eastAsia="zh-CN"/>
        </w:rPr>
        <w:t>、（草案）</w:t>
      </w:r>
      <w:r>
        <w:rPr>
          <w:rFonts w:hint="eastAsia" w:ascii="仿宋_GB2312" w:hAnsi="仿宋_GB2312" w:eastAsia="仿宋_GB2312" w:cs="仿宋_GB2312"/>
          <w:sz w:val="32"/>
          <w:szCs w:val="32"/>
        </w:rPr>
        <w:t>解读</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公众参与报告共</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条信息，促进重大决策规范化、合法化。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四</w:t>
      </w:r>
      <w:r>
        <w:rPr>
          <w:rFonts w:hint="eastAsia" w:ascii="楷体_GB2312" w:hAnsi="楷体_GB2312" w:eastAsia="楷体_GB2312" w:cs="楷体_GB2312"/>
          <w:sz w:val="32"/>
          <w:szCs w:val="32"/>
        </w:rPr>
        <w:t>）政府信息公开平台建设。</w:t>
      </w:r>
      <w:r>
        <w:rPr>
          <w:rFonts w:hint="eastAsia" w:ascii="仿宋_GB2312" w:hAnsi="仿宋_GB2312" w:eastAsia="仿宋_GB2312" w:cs="仿宋_GB2312"/>
          <w:sz w:val="32"/>
          <w:szCs w:val="32"/>
        </w:rPr>
        <w:t>强化政务平台信息公开管理，按时按规及时发布公开信息并每月更新主动公开内容，认真做好我局相关政务信息目录的编制、更新工作；及时准确报送、发布新产生的主动公开政府信息。</w:t>
      </w:r>
      <w:r>
        <w:rPr>
          <w:rFonts w:hint="eastAsia" w:ascii="仿宋_GB2312" w:hAnsi="仿宋_GB2312" w:eastAsia="仿宋_GB2312" w:cs="仿宋_GB2312"/>
          <w:sz w:val="32"/>
          <w:szCs w:val="32"/>
          <w:lang w:eastAsia="zh-CN"/>
        </w:rPr>
        <w:t>今年，</w:t>
      </w:r>
      <w:r>
        <w:rPr>
          <w:rFonts w:hint="eastAsia" w:ascii="仿宋_GB2312" w:hAnsi="仿宋_GB2312" w:eastAsia="仿宋_GB2312" w:cs="仿宋_GB2312"/>
          <w:sz w:val="32"/>
          <w:szCs w:val="32"/>
        </w:rPr>
        <w:t>我局微信公众号发布</w:t>
      </w:r>
      <w:r>
        <w:rPr>
          <w:rFonts w:hint="eastAsia" w:ascii="仿宋_GB2312" w:hAnsi="仿宋_GB2312" w:eastAsia="仿宋_GB2312" w:cs="仿宋_GB2312"/>
          <w:sz w:val="32"/>
          <w:szCs w:val="32"/>
          <w:lang w:val="en-US" w:eastAsia="zh-CN"/>
        </w:rPr>
        <w:t>190</w:t>
      </w:r>
      <w:r>
        <w:rPr>
          <w:rFonts w:hint="eastAsia" w:ascii="仿宋_GB2312" w:hAnsi="仿宋_GB2312" w:eastAsia="仿宋_GB2312" w:cs="仿宋_GB2312"/>
          <w:sz w:val="32"/>
          <w:szCs w:val="32"/>
        </w:rPr>
        <w:t>篇，指定专人回复网站留言，对涉及群众切身利益的民生、常规服务、各项惠民利民的重点工作，及时、准确公开信息，按时答复网民留言</w:t>
      </w:r>
      <w:r>
        <w:rPr>
          <w:rFonts w:hint="eastAsia" w:ascii="仿宋_GB2312" w:hAnsi="仿宋_GB2312" w:eastAsia="仿宋_GB2312" w:cs="仿宋_GB2312"/>
          <w:sz w:val="32"/>
          <w:szCs w:val="32"/>
          <w:lang w:val="en-US" w:eastAsia="zh-CN"/>
        </w:rPr>
        <w:t>52</w:t>
      </w:r>
      <w:r>
        <w:rPr>
          <w:rFonts w:hint="eastAsia" w:ascii="仿宋_GB2312" w:hAnsi="仿宋_GB2312" w:eastAsia="仿宋_GB2312" w:cs="仿宋_GB2312"/>
          <w:sz w:val="32"/>
          <w:szCs w:val="32"/>
        </w:rPr>
        <w:t>条，消除信访隐患。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五</w:t>
      </w:r>
      <w:r>
        <w:rPr>
          <w:rFonts w:hint="eastAsia" w:ascii="楷体_GB2312" w:hAnsi="楷体_GB2312" w:eastAsia="楷体_GB2312" w:cs="楷体_GB2312"/>
          <w:sz w:val="32"/>
          <w:szCs w:val="32"/>
        </w:rPr>
        <w:t>）监督保障。</w:t>
      </w:r>
      <w:r>
        <w:rPr>
          <w:rFonts w:hint="eastAsia" w:ascii="仿宋_GB2312" w:hAnsi="仿宋_GB2312" w:eastAsia="仿宋_GB2312" w:cs="仿宋_GB2312"/>
          <w:sz w:val="32"/>
          <w:szCs w:val="32"/>
        </w:rPr>
        <w:t>严格落实政务公开制度，建立</w:t>
      </w:r>
      <w:r>
        <w:rPr>
          <w:rFonts w:hint="eastAsia" w:ascii="仿宋_GB2312" w:hAnsi="仿宋_GB2312" w:eastAsia="仿宋_GB2312" w:cs="仿宋_GB2312"/>
          <w:sz w:val="32"/>
          <w:szCs w:val="32"/>
          <w:lang w:eastAsia="zh-CN"/>
        </w:rPr>
        <w:t>政府网站公开</w:t>
      </w:r>
      <w:r>
        <w:rPr>
          <w:rFonts w:hint="eastAsia" w:ascii="仿宋_GB2312" w:hAnsi="仿宋_GB2312" w:eastAsia="仿宋_GB2312" w:cs="仿宋_GB2312"/>
          <w:sz w:val="32"/>
          <w:szCs w:val="32"/>
        </w:rPr>
        <w:t>工作台账，督促各股所队办按时完成公开任务，政务公开实行股室负责人、分管领导及单位主要负责人“三审核”制度，强化责任、层层把关，严格规范信息发布内容，确保政府信息公开内容准确规范。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微软雅黑" w:hAnsi="微软雅黑" w:eastAsia="黑体" w:cs="微软雅黑"/>
          <w:i w:val="0"/>
          <w:iCs w:val="0"/>
          <w:caps w:val="0"/>
          <w:color w:val="000000"/>
          <w:spacing w:val="0"/>
          <w:sz w:val="27"/>
          <w:szCs w:val="27"/>
          <w:lang w:eastAsia="zh-CN"/>
        </w:rPr>
      </w:pPr>
      <w:r>
        <w:rPr>
          <w:rFonts w:hint="eastAsia" w:ascii="黑体" w:hAnsi="黑体" w:eastAsia="黑体" w:cs="黑体"/>
          <w:sz w:val="32"/>
          <w:szCs w:val="32"/>
        </w:rPr>
        <w:t>二、主动公开政府信息情</w:t>
      </w:r>
      <w:r>
        <w:rPr>
          <w:rFonts w:hint="eastAsia" w:ascii="黑体" w:hAnsi="黑体" w:eastAsia="黑体" w:cs="黑体"/>
          <w:sz w:val="32"/>
          <w:szCs w:val="32"/>
          <w:lang w:eastAsia="zh-CN"/>
        </w:rPr>
        <w:t>况</w:t>
      </w:r>
    </w:p>
    <w:tbl>
      <w:tblPr>
        <w:tblStyle w:val="5"/>
        <w:tblW w:w="0" w:type="auto"/>
        <w:jc w:val="center"/>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105"/>
        <w:gridCol w:w="2105"/>
        <w:gridCol w:w="2105"/>
        <w:gridCol w:w="2105"/>
      </w:tblGrid>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第二十条第（一）项</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本年制发件数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现行有效件数</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2"/>
                <w:szCs w:val="22"/>
              </w:rPr>
            </w:pPr>
            <w:r>
              <w:rPr>
                <w:rFonts w:asciiTheme="minorHAnsi" w:hAnsiTheme="minorHAnsi" w:eastAsiaTheme="minorEastAsia" w:cstheme="minorBidi"/>
                <w:kern w:val="0"/>
                <w:sz w:val="22"/>
                <w:szCs w:val="22"/>
                <w:lang w:val="en-US" w:eastAsia="zh-CN" w:bidi="ar"/>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2"/>
                <w:szCs w:val="22"/>
              </w:rPr>
            </w:pPr>
            <w:r>
              <w:rPr>
                <w:rFonts w:asciiTheme="minorHAnsi" w:hAnsiTheme="minorHAnsi" w:eastAsiaTheme="minorEastAsia" w:cstheme="minorBidi"/>
                <w:kern w:val="0"/>
                <w:sz w:val="22"/>
                <w:szCs w:val="22"/>
                <w:lang w:val="en-US" w:eastAsia="zh-CN" w:bidi="ar"/>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第二十条第（五）项</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本年处理决定数量</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2"/>
                <w:szCs w:val="22"/>
              </w:rPr>
            </w:pPr>
            <w:r>
              <w:rPr>
                <w:rFonts w:asciiTheme="minorHAnsi" w:hAnsiTheme="minorHAnsi" w:eastAsiaTheme="minorEastAsia" w:cstheme="minorBidi"/>
                <w:kern w:val="0"/>
                <w:sz w:val="22"/>
                <w:szCs w:val="22"/>
                <w:lang w:val="en-US" w:eastAsia="zh-CN" w:bidi="ar"/>
              </w:rPr>
              <w:t>行政许可</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第二十条第（六）项</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2"/>
                <w:szCs w:val="22"/>
              </w:rPr>
            </w:pPr>
            <w:r>
              <w:rPr>
                <w:rFonts w:asciiTheme="minorHAnsi" w:hAnsiTheme="minorHAnsi" w:eastAsiaTheme="minorEastAsia" w:cstheme="minorBidi"/>
                <w:kern w:val="0"/>
                <w:sz w:val="22"/>
                <w:szCs w:val="22"/>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2"/>
                <w:szCs w:val="22"/>
              </w:rPr>
            </w:pPr>
            <w:r>
              <w:rPr>
                <w:rFonts w:asciiTheme="minorHAnsi" w:hAnsiTheme="minorHAnsi" w:eastAsiaTheme="minorEastAsia" w:cstheme="minorBidi"/>
                <w:kern w:val="0"/>
                <w:sz w:val="22"/>
                <w:szCs w:val="22"/>
                <w:lang w:val="en-US" w:eastAsia="zh-CN" w:bidi="ar"/>
              </w:rPr>
              <w:t>本年处理决定数量</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2"/>
                <w:szCs w:val="22"/>
              </w:rPr>
            </w:pPr>
            <w:r>
              <w:rPr>
                <w:rFonts w:asciiTheme="minorHAnsi" w:hAnsiTheme="minorHAnsi" w:eastAsiaTheme="minorEastAsia" w:cstheme="minorBidi"/>
                <w:kern w:val="0"/>
                <w:sz w:val="22"/>
                <w:szCs w:val="22"/>
                <w:lang w:val="en-US" w:eastAsia="zh-CN" w:bidi="ar"/>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eastAsiaTheme="minorEastAsia"/>
                <w:sz w:val="22"/>
                <w:szCs w:val="22"/>
                <w:lang w:val="en-US" w:eastAsia="zh-CN"/>
              </w:rPr>
            </w:pPr>
            <w:r>
              <w:rPr>
                <w:rFonts w:hint="eastAsia"/>
                <w:sz w:val="22"/>
                <w:szCs w:val="22"/>
                <w:lang w:val="en-US" w:eastAsia="zh-CN"/>
              </w:rPr>
              <w:t>7</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2"/>
                <w:szCs w:val="22"/>
              </w:rPr>
            </w:pPr>
            <w:r>
              <w:rPr>
                <w:rFonts w:asciiTheme="minorHAnsi" w:hAnsiTheme="minorHAnsi" w:eastAsiaTheme="minorEastAsia" w:cstheme="minorBidi"/>
                <w:kern w:val="0"/>
                <w:sz w:val="22"/>
                <w:szCs w:val="22"/>
                <w:lang w:val="en-US" w:eastAsia="zh-CN" w:bidi="ar"/>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第二十条第（八）项</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本年收费金额（单位：万元）</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2"/>
                <w:szCs w:val="22"/>
              </w:rPr>
            </w:pPr>
            <w:r>
              <w:rPr>
                <w:rFonts w:asciiTheme="minorHAnsi" w:hAnsiTheme="minorHAnsi" w:eastAsiaTheme="minorEastAsia" w:cstheme="minorBidi"/>
                <w:kern w:val="0"/>
                <w:sz w:val="22"/>
                <w:szCs w:val="22"/>
                <w:lang w:val="en-US" w:eastAsia="zh-CN" w:bidi="ar"/>
              </w:rPr>
              <w:t>行政事业性收费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微软雅黑" w:hAnsi="微软雅黑" w:eastAsia="微软雅黑" w:cs="微软雅黑"/>
          <w:i w:val="0"/>
          <w:iCs w:val="0"/>
          <w:caps w:val="0"/>
          <w:color w:val="000000"/>
          <w:spacing w:val="0"/>
          <w:sz w:val="22"/>
          <w:szCs w:val="22"/>
        </w:rPr>
      </w:pPr>
      <w:r>
        <w:rPr>
          <w:rFonts w:hint="eastAsia" w:ascii="黑体" w:hAnsi="黑体" w:eastAsia="黑体" w:cs="黑体"/>
          <w:sz w:val="32"/>
          <w:szCs w:val="32"/>
          <w:lang w:val="en-US" w:eastAsia="zh-CN"/>
        </w:rPr>
        <w:t>三、收到和处理政府信息公开申请情况</w:t>
      </w:r>
    </w:p>
    <w:tbl>
      <w:tblPr>
        <w:tblStyle w:val="5"/>
        <w:tblW w:w="0" w:type="auto"/>
        <w:jc w:val="center"/>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19"/>
        <w:gridCol w:w="905"/>
        <w:gridCol w:w="2602"/>
        <w:gridCol w:w="606"/>
        <w:gridCol w:w="606"/>
        <w:gridCol w:w="606"/>
        <w:gridCol w:w="606"/>
        <w:gridCol w:w="606"/>
        <w:gridCol w:w="607"/>
        <w:gridCol w:w="608"/>
      </w:tblGrid>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4930"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2"/>
                <w:szCs w:val="22"/>
              </w:rPr>
            </w:pPr>
            <w:r>
              <w:rPr>
                <w:rFonts w:asciiTheme="minorHAnsi" w:hAnsiTheme="minorHAnsi" w:eastAsiaTheme="minorEastAsia" w:cstheme="minorBidi"/>
                <w:kern w:val="0"/>
                <w:sz w:val="22"/>
                <w:szCs w:val="22"/>
                <w:lang w:val="en-US" w:eastAsia="zh-CN" w:bidi="ar"/>
              </w:rPr>
              <w:t>（本列数据的勾稽关系为：第一项加第二项之和，等于第三项加第四项之和）</w:t>
            </w:r>
          </w:p>
        </w:tc>
        <w:tc>
          <w:tcPr>
            <w:tcW w:w="4818"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申请人情况</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jc w:val="center"/>
        </w:trPr>
        <w:tc>
          <w:tcPr>
            <w:tcW w:w="4930"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88"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自然人</w:t>
            </w:r>
          </w:p>
        </w:tc>
        <w:tc>
          <w:tcPr>
            <w:tcW w:w="3441"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总计</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jc w:val="center"/>
        </w:trPr>
        <w:tc>
          <w:tcPr>
            <w:tcW w:w="4930"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企业</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法律服务机构</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jc w:val="center"/>
        </w:trPr>
        <w:tc>
          <w:tcPr>
            <w:tcW w:w="4930"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2"/>
                <w:szCs w:val="22"/>
              </w:rPr>
            </w:pPr>
            <w:r>
              <w:rPr>
                <w:rFonts w:asciiTheme="minorHAnsi" w:hAnsiTheme="minorHAnsi" w:eastAsiaTheme="minorEastAsia" w:cstheme="minorBidi"/>
                <w:kern w:val="0"/>
                <w:sz w:val="22"/>
                <w:szCs w:val="22"/>
                <w:lang w:val="en-US" w:eastAsia="zh-CN" w:bidi="ar"/>
              </w:rPr>
              <w:t>一、本年新收政府信息公开申请数量</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jc w:val="center"/>
        </w:trPr>
        <w:tc>
          <w:tcPr>
            <w:tcW w:w="4930"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2"/>
                <w:szCs w:val="22"/>
              </w:rPr>
            </w:pPr>
            <w:r>
              <w:rPr>
                <w:rFonts w:asciiTheme="minorHAnsi" w:hAnsiTheme="minorHAnsi" w:eastAsiaTheme="minorEastAsia" w:cstheme="minorBidi"/>
                <w:kern w:val="0"/>
                <w:sz w:val="22"/>
                <w:szCs w:val="22"/>
                <w:lang w:val="en-US" w:eastAsia="zh-CN" w:bidi="ar"/>
              </w:rPr>
              <w:t>二、上年结转政府信息公开申请数量</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2"/>
                <w:szCs w:val="22"/>
              </w:rPr>
            </w:pPr>
            <w:r>
              <w:rPr>
                <w:rFonts w:asciiTheme="minorHAnsi" w:hAnsiTheme="minorHAnsi" w:eastAsiaTheme="minorEastAsia" w:cstheme="minorBidi"/>
                <w:kern w:val="0"/>
                <w:sz w:val="22"/>
                <w:szCs w:val="22"/>
                <w:lang w:val="en-US" w:eastAsia="zh-CN" w:bidi="ar"/>
              </w:rPr>
              <w:t>三、本年度办理结果</w:t>
            </w:r>
          </w:p>
        </w:tc>
        <w:tc>
          <w:tcPr>
            <w:tcW w:w="4162"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2"/>
                <w:szCs w:val="22"/>
              </w:rPr>
            </w:pPr>
            <w:r>
              <w:rPr>
                <w:rFonts w:asciiTheme="minorHAnsi" w:hAnsiTheme="minorHAnsi" w:eastAsiaTheme="minorEastAsia" w:cstheme="minorBidi"/>
                <w:kern w:val="0"/>
                <w:sz w:val="22"/>
                <w:szCs w:val="22"/>
                <w:lang w:val="en-US" w:eastAsia="zh-CN" w:bidi="ar"/>
              </w:rPr>
              <w:t>（一）予以公开</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4162"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2"/>
                <w:szCs w:val="22"/>
              </w:rPr>
            </w:pPr>
            <w:r>
              <w:rPr>
                <w:rFonts w:asciiTheme="minorHAnsi" w:hAnsiTheme="minorHAnsi" w:eastAsiaTheme="minorEastAsia" w:cstheme="minorBidi"/>
                <w:kern w:val="0"/>
                <w:sz w:val="22"/>
                <w:szCs w:val="22"/>
                <w:lang w:val="en-US" w:eastAsia="zh-CN" w:bidi="ar"/>
              </w:rPr>
              <w:t>（二）部分公开（区分处理的，只计这一情形，不计其他情形）</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5"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2"/>
                <w:szCs w:val="22"/>
              </w:rPr>
            </w:pPr>
            <w:r>
              <w:rPr>
                <w:rFonts w:asciiTheme="minorHAnsi" w:hAnsiTheme="minorHAnsi" w:eastAsiaTheme="minorEastAsia" w:cstheme="minorBidi"/>
                <w:kern w:val="0"/>
                <w:sz w:val="22"/>
                <w:szCs w:val="22"/>
                <w:lang w:val="en-US" w:eastAsia="zh-CN" w:bidi="ar"/>
              </w:rPr>
              <w:t>（三）不予公开</w:t>
            </w:r>
          </w:p>
        </w:tc>
        <w:tc>
          <w:tcPr>
            <w:tcW w:w="3217"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2"/>
                <w:szCs w:val="22"/>
              </w:rPr>
            </w:pPr>
            <w:r>
              <w:rPr>
                <w:rFonts w:asciiTheme="minorHAnsi" w:hAnsiTheme="minorHAnsi" w:eastAsiaTheme="minorEastAsia" w:cstheme="minorBidi"/>
                <w:kern w:val="0"/>
                <w:sz w:val="22"/>
                <w:szCs w:val="22"/>
                <w:lang w:val="en-US" w:eastAsia="zh-CN" w:bidi="ar"/>
              </w:rPr>
              <w:t>1.属于国家秘密</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5"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17"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2"/>
                <w:szCs w:val="22"/>
              </w:rPr>
            </w:pPr>
            <w:r>
              <w:rPr>
                <w:rFonts w:asciiTheme="minorHAnsi" w:hAnsiTheme="minorHAnsi" w:eastAsiaTheme="minorEastAsia" w:cstheme="minorBidi"/>
                <w:kern w:val="0"/>
                <w:sz w:val="22"/>
                <w:szCs w:val="22"/>
                <w:lang w:val="en-US" w:eastAsia="zh-CN" w:bidi="ar"/>
              </w:rPr>
              <w:t>2.其他法律行政法规禁止公开</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5"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17"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2"/>
                <w:szCs w:val="22"/>
              </w:rPr>
            </w:pPr>
            <w:r>
              <w:rPr>
                <w:rFonts w:asciiTheme="minorHAnsi" w:hAnsiTheme="minorHAnsi" w:eastAsiaTheme="minorEastAsia" w:cstheme="minorBidi"/>
                <w:kern w:val="0"/>
                <w:sz w:val="22"/>
                <w:szCs w:val="22"/>
                <w:lang w:val="en-US" w:eastAsia="zh-CN" w:bidi="ar"/>
              </w:rPr>
              <w:t>3.危及“三安全一稳定”</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5"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17"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2"/>
                <w:szCs w:val="22"/>
              </w:rPr>
            </w:pPr>
            <w:r>
              <w:rPr>
                <w:rFonts w:asciiTheme="minorHAnsi" w:hAnsiTheme="minorHAnsi" w:eastAsiaTheme="minorEastAsia" w:cstheme="minorBidi"/>
                <w:kern w:val="0"/>
                <w:sz w:val="22"/>
                <w:szCs w:val="22"/>
                <w:lang w:val="en-US" w:eastAsia="zh-CN" w:bidi="ar"/>
              </w:rPr>
              <w:t>4.保护第三方合法权益</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5"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17"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2"/>
                <w:szCs w:val="22"/>
              </w:rPr>
            </w:pPr>
            <w:r>
              <w:rPr>
                <w:rFonts w:asciiTheme="minorHAnsi" w:hAnsiTheme="minorHAnsi" w:eastAsiaTheme="minorEastAsia" w:cstheme="minorBidi"/>
                <w:kern w:val="0"/>
                <w:sz w:val="22"/>
                <w:szCs w:val="22"/>
                <w:lang w:val="en-US" w:eastAsia="zh-CN" w:bidi="ar"/>
              </w:rPr>
              <w:t>5.属于三类内部事务信息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5"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17"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2"/>
                <w:szCs w:val="22"/>
              </w:rPr>
            </w:pPr>
            <w:r>
              <w:rPr>
                <w:rFonts w:asciiTheme="minorHAnsi" w:hAnsiTheme="minorHAnsi" w:eastAsiaTheme="minorEastAsia" w:cstheme="minorBidi"/>
                <w:kern w:val="0"/>
                <w:sz w:val="22"/>
                <w:szCs w:val="22"/>
                <w:lang w:val="en-US" w:eastAsia="zh-CN" w:bidi="ar"/>
              </w:rPr>
              <w:t>6.属于四类过程性信息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5"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17"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2"/>
                <w:szCs w:val="22"/>
              </w:rPr>
            </w:pPr>
            <w:r>
              <w:rPr>
                <w:rFonts w:asciiTheme="minorHAnsi" w:hAnsiTheme="minorHAnsi" w:eastAsiaTheme="minorEastAsia" w:cstheme="minorBidi"/>
                <w:kern w:val="0"/>
                <w:sz w:val="22"/>
                <w:szCs w:val="22"/>
                <w:lang w:val="en-US" w:eastAsia="zh-CN" w:bidi="ar"/>
              </w:rPr>
              <w:t>7.属于行政执法案卷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5"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17"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2"/>
                <w:szCs w:val="22"/>
              </w:rPr>
            </w:pPr>
            <w:r>
              <w:rPr>
                <w:rFonts w:asciiTheme="minorHAnsi" w:hAnsiTheme="minorHAnsi" w:eastAsiaTheme="minorEastAsia" w:cstheme="minorBidi"/>
                <w:kern w:val="0"/>
                <w:sz w:val="22"/>
                <w:szCs w:val="22"/>
                <w:lang w:val="en-US" w:eastAsia="zh-CN" w:bidi="ar"/>
              </w:rPr>
              <w:t>8.属于行政查询事项</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5"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2"/>
                <w:szCs w:val="22"/>
              </w:rPr>
            </w:pPr>
            <w:r>
              <w:rPr>
                <w:rFonts w:asciiTheme="minorHAnsi" w:hAnsiTheme="minorHAnsi" w:eastAsiaTheme="minorEastAsia" w:cstheme="minorBidi"/>
                <w:kern w:val="0"/>
                <w:sz w:val="22"/>
                <w:szCs w:val="22"/>
                <w:lang w:val="en-US" w:eastAsia="zh-CN" w:bidi="ar"/>
              </w:rPr>
              <w:t>（四）无法提供</w:t>
            </w:r>
          </w:p>
        </w:tc>
        <w:tc>
          <w:tcPr>
            <w:tcW w:w="3217"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2"/>
                <w:szCs w:val="22"/>
              </w:rPr>
            </w:pPr>
            <w:r>
              <w:rPr>
                <w:rFonts w:asciiTheme="minorHAnsi" w:hAnsiTheme="minorHAnsi" w:eastAsiaTheme="minorEastAsia" w:cstheme="minorBidi"/>
                <w:kern w:val="0"/>
                <w:sz w:val="22"/>
                <w:szCs w:val="22"/>
                <w:lang w:val="en-US" w:eastAsia="zh-CN" w:bidi="ar"/>
              </w:rPr>
              <w:t>1.本机关不掌握相关政府信息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5"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17"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2"/>
                <w:szCs w:val="22"/>
              </w:rPr>
            </w:pPr>
            <w:r>
              <w:rPr>
                <w:rFonts w:asciiTheme="minorHAnsi" w:hAnsiTheme="minorHAnsi" w:eastAsiaTheme="minorEastAsia" w:cstheme="minorBidi"/>
                <w:kern w:val="0"/>
                <w:sz w:val="22"/>
                <w:szCs w:val="22"/>
                <w:lang w:val="en-US" w:eastAsia="zh-CN" w:bidi="ar"/>
              </w:rPr>
              <w:t>2.没有现成信息需要另行制作</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5"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17"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2"/>
                <w:szCs w:val="22"/>
              </w:rPr>
            </w:pPr>
            <w:r>
              <w:rPr>
                <w:rFonts w:asciiTheme="minorHAnsi" w:hAnsiTheme="minorHAnsi" w:eastAsiaTheme="minorEastAsia" w:cstheme="minorBidi"/>
                <w:kern w:val="0"/>
                <w:sz w:val="22"/>
                <w:szCs w:val="22"/>
                <w:lang w:val="en-US" w:eastAsia="zh-CN" w:bidi="ar"/>
              </w:rPr>
              <w:t>3.补正后申请内容仍不明确</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5"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2"/>
                <w:szCs w:val="22"/>
              </w:rPr>
            </w:pPr>
            <w:r>
              <w:rPr>
                <w:rFonts w:asciiTheme="minorHAnsi" w:hAnsiTheme="minorHAnsi" w:eastAsiaTheme="minorEastAsia" w:cstheme="minorBidi"/>
                <w:kern w:val="0"/>
                <w:sz w:val="22"/>
                <w:szCs w:val="22"/>
                <w:lang w:val="en-US" w:eastAsia="zh-CN" w:bidi="ar"/>
              </w:rPr>
              <w:t>（五）不予处理</w:t>
            </w:r>
          </w:p>
        </w:tc>
        <w:tc>
          <w:tcPr>
            <w:tcW w:w="3217"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2"/>
                <w:szCs w:val="22"/>
              </w:rPr>
            </w:pPr>
            <w:r>
              <w:rPr>
                <w:rFonts w:asciiTheme="minorHAnsi" w:hAnsiTheme="minorHAnsi" w:eastAsiaTheme="minorEastAsia" w:cstheme="minorBidi"/>
                <w:kern w:val="0"/>
                <w:sz w:val="22"/>
                <w:szCs w:val="22"/>
                <w:lang w:val="en-US" w:eastAsia="zh-CN" w:bidi="ar"/>
              </w:rPr>
              <w:t>1.信访举报投诉类申请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5"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17"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2"/>
                <w:szCs w:val="22"/>
              </w:rPr>
            </w:pPr>
            <w:r>
              <w:rPr>
                <w:rFonts w:asciiTheme="minorHAnsi" w:hAnsiTheme="minorHAnsi" w:eastAsiaTheme="minorEastAsia" w:cstheme="minorBidi"/>
                <w:kern w:val="0"/>
                <w:sz w:val="22"/>
                <w:szCs w:val="22"/>
                <w:lang w:val="en-US" w:eastAsia="zh-CN" w:bidi="ar"/>
              </w:rPr>
              <w:t>2.重复申请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5"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17"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2"/>
                <w:szCs w:val="22"/>
              </w:rPr>
            </w:pPr>
            <w:r>
              <w:rPr>
                <w:rFonts w:asciiTheme="minorHAnsi" w:hAnsiTheme="minorHAnsi" w:eastAsiaTheme="minorEastAsia" w:cstheme="minorBidi"/>
                <w:kern w:val="0"/>
                <w:sz w:val="22"/>
                <w:szCs w:val="22"/>
                <w:lang w:val="en-US" w:eastAsia="zh-CN" w:bidi="ar"/>
              </w:rPr>
              <w:t>3.要求提供公开出版物</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5"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17"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2"/>
                <w:szCs w:val="22"/>
              </w:rPr>
            </w:pPr>
            <w:r>
              <w:rPr>
                <w:rFonts w:asciiTheme="minorHAnsi" w:hAnsiTheme="minorHAnsi" w:eastAsiaTheme="minorEastAsia" w:cstheme="minorBidi"/>
                <w:kern w:val="0"/>
                <w:sz w:val="22"/>
                <w:szCs w:val="22"/>
                <w:lang w:val="en-US" w:eastAsia="zh-CN" w:bidi="ar"/>
              </w:rPr>
              <w:t>4.无正当理由大量反复申请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5"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17"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2"/>
                <w:szCs w:val="22"/>
              </w:rPr>
            </w:pPr>
            <w:r>
              <w:rPr>
                <w:rFonts w:asciiTheme="minorHAnsi" w:hAnsiTheme="minorHAnsi" w:eastAsiaTheme="minorEastAsia" w:cstheme="minorBidi"/>
                <w:kern w:val="0"/>
                <w:sz w:val="22"/>
                <w:szCs w:val="22"/>
                <w:lang w:val="en-US" w:eastAsia="zh-CN" w:bidi="ar"/>
              </w:rPr>
              <w:t>5.要求行政机关确认或重新出具已获取信息</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5"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2"/>
                <w:szCs w:val="22"/>
              </w:rPr>
            </w:pPr>
            <w:r>
              <w:rPr>
                <w:rFonts w:asciiTheme="minorHAnsi" w:hAnsiTheme="minorHAnsi" w:eastAsiaTheme="minorEastAsia" w:cstheme="minorBidi"/>
                <w:kern w:val="0"/>
                <w:sz w:val="22"/>
                <w:szCs w:val="22"/>
                <w:lang w:val="en-US" w:eastAsia="zh-CN" w:bidi="ar"/>
              </w:rPr>
              <w:t>（六）其他处理</w:t>
            </w:r>
          </w:p>
        </w:tc>
        <w:tc>
          <w:tcPr>
            <w:tcW w:w="321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2"/>
                <w:szCs w:val="22"/>
              </w:rPr>
            </w:pPr>
            <w:r>
              <w:rPr>
                <w:rFonts w:asciiTheme="minorHAnsi" w:hAnsiTheme="minorHAnsi" w:eastAsiaTheme="minorEastAsia" w:cstheme="minorBidi"/>
                <w:kern w:val="0"/>
                <w:sz w:val="22"/>
                <w:szCs w:val="22"/>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5"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1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2"/>
                <w:szCs w:val="22"/>
              </w:rPr>
            </w:pPr>
            <w:r>
              <w:rPr>
                <w:rFonts w:asciiTheme="minorHAnsi" w:hAnsiTheme="minorHAnsi" w:eastAsiaTheme="minorEastAsia" w:cstheme="minorBidi"/>
                <w:kern w:val="0"/>
                <w:sz w:val="22"/>
                <w:szCs w:val="22"/>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5"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1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2"/>
                <w:szCs w:val="22"/>
              </w:rPr>
            </w:pPr>
            <w:r>
              <w:rPr>
                <w:rFonts w:asciiTheme="minorHAnsi" w:hAnsiTheme="minorHAnsi" w:eastAsiaTheme="minorEastAsia" w:cstheme="minorBidi"/>
                <w:kern w:val="0"/>
                <w:sz w:val="22"/>
                <w:szCs w:val="22"/>
                <w:lang w:val="en-US" w:eastAsia="zh-CN" w:bidi="ar"/>
              </w:rPr>
              <w:t>3.其他</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4162"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2"/>
                <w:szCs w:val="22"/>
              </w:rPr>
            </w:pPr>
            <w:r>
              <w:rPr>
                <w:rFonts w:asciiTheme="minorHAnsi" w:hAnsiTheme="minorHAnsi" w:eastAsiaTheme="minorEastAsia" w:cstheme="minorBidi"/>
                <w:kern w:val="0"/>
                <w:sz w:val="22"/>
                <w:szCs w:val="22"/>
                <w:lang w:val="en-US" w:eastAsia="zh-CN" w:bidi="ar"/>
              </w:rPr>
              <w:t>（七）总计</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4930"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2"/>
                <w:szCs w:val="22"/>
              </w:rPr>
            </w:pPr>
            <w:r>
              <w:rPr>
                <w:rFonts w:asciiTheme="minorHAnsi" w:hAnsiTheme="minorHAnsi" w:eastAsiaTheme="minorEastAsia" w:cstheme="minorBidi"/>
                <w:kern w:val="0"/>
                <w:sz w:val="22"/>
                <w:szCs w:val="22"/>
                <w:lang w:val="en-US" w:eastAsia="zh-CN" w:bidi="ar"/>
              </w:rPr>
              <w:t>四、结转下年度继续办理</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kern w:val="0"/>
          <w:sz w:val="22"/>
          <w:szCs w:val="22"/>
          <w:shd w:val="clear" w:fill="FFFFFF"/>
          <w:lang w:val="en-US" w:eastAsia="zh-CN" w:bidi="ar"/>
        </w:rPr>
        <w:t xml:space="preserve">    </w:t>
      </w:r>
      <w:r>
        <w:rPr>
          <w:rFonts w:hint="eastAsia" w:ascii="黑体" w:hAnsi="黑体" w:eastAsia="黑体" w:cs="黑体"/>
          <w:sz w:val="32"/>
          <w:szCs w:val="32"/>
          <w:lang w:val="en-US" w:eastAsia="zh-CN"/>
        </w:rPr>
        <w:t>四、政府信息公开行政复议、行政诉讼情况</w:t>
      </w:r>
      <w:r>
        <w:rPr>
          <w:rFonts w:hint="eastAsia" w:ascii="微软雅黑" w:hAnsi="微软雅黑" w:eastAsia="微软雅黑" w:cs="微软雅黑"/>
          <w:i w:val="0"/>
          <w:iCs w:val="0"/>
          <w:caps w:val="0"/>
          <w:color w:val="000000"/>
          <w:spacing w:val="0"/>
          <w:kern w:val="0"/>
          <w:sz w:val="22"/>
          <w:szCs w:val="22"/>
          <w:shd w:val="clear" w:fill="FFFFFF"/>
          <w:lang w:val="en-US" w:eastAsia="zh-CN" w:bidi="ar"/>
        </w:rPr>
        <w:t> </w:t>
      </w:r>
    </w:p>
    <w:tbl>
      <w:tblPr>
        <w:tblStyle w:val="5"/>
        <w:tblW w:w="0" w:type="auto"/>
        <w:jc w:val="center"/>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67"/>
        <w:gridCol w:w="567"/>
        <w:gridCol w:w="567"/>
        <w:gridCol w:w="568"/>
        <w:gridCol w:w="568"/>
        <w:gridCol w:w="568"/>
        <w:gridCol w:w="568"/>
        <w:gridCol w:w="568"/>
        <w:gridCol w:w="568"/>
        <w:gridCol w:w="568"/>
        <w:gridCol w:w="569"/>
        <w:gridCol w:w="569"/>
        <w:gridCol w:w="569"/>
        <w:gridCol w:w="569"/>
        <w:gridCol w:w="569"/>
      </w:tblGrid>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2"/>
                <w:szCs w:val="22"/>
              </w:rPr>
            </w:pPr>
            <w:r>
              <w:rPr>
                <w:rFonts w:asciiTheme="minorHAnsi" w:hAnsiTheme="minorHAnsi" w:eastAsiaTheme="minorEastAsia" w:cstheme="minorBidi"/>
                <w:kern w:val="0"/>
                <w:sz w:val="22"/>
                <w:szCs w:val="22"/>
                <w:lang w:val="en-US" w:eastAsia="zh-CN" w:bidi="ar"/>
              </w:rPr>
              <w:t>行政复议</w:t>
            </w:r>
          </w:p>
        </w:tc>
        <w:tc>
          <w:tcPr>
            <w:tcW w:w="6503"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2"/>
                <w:szCs w:val="22"/>
              </w:rPr>
            </w:pPr>
            <w:r>
              <w:rPr>
                <w:rFonts w:asciiTheme="minorHAnsi" w:hAnsiTheme="minorHAnsi" w:eastAsiaTheme="minorEastAsia" w:cstheme="minorBidi"/>
                <w:kern w:val="0"/>
                <w:sz w:val="22"/>
                <w:szCs w:val="22"/>
                <w:lang w:val="en-US" w:eastAsia="zh-CN" w:bidi="ar"/>
              </w:rPr>
              <w:t>行政诉讼</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2"/>
                <w:szCs w:val="22"/>
              </w:rPr>
            </w:pPr>
            <w:r>
              <w:rPr>
                <w:rFonts w:asciiTheme="minorHAnsi" w:hAnsiTheme="minorHAnsi" w:eastAsiaTheme="minorEastAsia" w:cstheme="minorBidi"/>
                <w:kern w:val="0"/>
                <w:sz w:val="22"/>
                <w:szCs w:val="22"/>
                <w:lang w:val="en-US" w:eastAsia="zh-CN" w:bidi="ar"/>
              </w:rPr>
              <w:t>结果维持</w:t>
            </w:r>
          </w:p>
        </w:tc>
        <w:tc>
          <w:tcPr>
            <w:tcW w:w="649"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2"/>
                <w:szCs w:val="22"/>
              </w:rPr>
            </w:pPr>
            <w:r>
              <w:rPr>
                <w:rFonts w:asciiTheme="minorHAnsi" w:hAnsiTheme="minorHAnsi" w:eastAsiaTheme="minorEastAsia" w:cstheme="minorBidi"/>
                <w:kern w:val="0"/>
                <w:sz w:val="22"/>
                <w:szCs w:val="22"/>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2"/>
                <w:szCs w:val="22"/>
              </w:rPr>
            </w:pPr>
            <w:r>
              <w:rPr>
                <w:rFonts w:asciiTheme="minorHAnsi" w:hAnsiTheme="minorHAnsi" w:eastAsiaTheme="minorEastAsia" w:cstheme="minorBidi"/>
                <w:kern w:val="0"/>
                <w:sz w:val="22"/>
                <w:szCs w:val="22"/>
                <w:lang w:val="en-US" w:eastAsia="zh-CN" w:bidi="ar"/>
              </w:rPr>
              <w:t>纠正</w:t>
            </w:r>
          </w:p>
        </w:tc>
        <w:tc>
          <w:tcPr>
            <w:tcW w:w="649"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2"/>
                <w:szCs w:val="22"/>
              </w:rPr>
            </w:pPr>
            <w:r>
              <w:rPr>
                <w:rFonts w:asciiTheme="minorHAnsi" w:hAnsiTheme="minorHAnsi" w:eastAsiaTheme="minorEastAsia" w:cstheme="minorBidi"/>
                <w:kern w:val="0"/>
                <w:sz w:val="22"/>
                <w:szCs w:val="22"/>
                <w:lang w:val="en-US" w:eastAsia="zh-CN" w:bidi="ar"/>
              </w:rPr>
              <w:t>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2"/>
                <w:szCs w:val="22"/>
              </w:rPr>
            </w:pPr>
            <w:r>
              <w:rPr>
                <w:rFonts w:asciiTheme="minorHAnsi" w:hAnsiTheme="minorHAnsi" w:eastAsiaTheme="minorEastAsia" w:cstheme="minorBidi"/>
                <w:kern w:val="0"/>
                <w:sz w:val="22"/>
                <w:szCs w:val="22"/>
                <w:lang w:val="en-US" w:eastAsia="zh-CN" w:bidi="ar"/>
              </w:rPr>
              <w:t>结果</w:t>
            </w:r>
          </w:p>
        </w:tc>
        <w:tc>
          <w:tcPr>
            <w:tcW w:w="649"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2"/>
                <w:szCs w:val="22"/>
              </w:rPr>
            </w:pPr>
            <w:r>
              <w:rPr>
                <w:rFonts w:asciiTheme="minorHAnsi" w:hAnsiTheme="minorHAnsi" w:eastAsiaTheme="minorEastAsia" w:cstheme="minorBidi"/>
                <w:kern w:val="0"/>
                <w:sz w:val="22"/>
                <w:szCs w:val="22"/>
                <w:lang w:val="en-US" w:eastAsia="zh-CN" w:bidi="ar"/>
              </w:rPr>
              <w:t>尚未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2"/>
                <w:szCs w:val="22"/>
              </w:rPr>
            </w:pPr>
            <w:r>
              <w:rPr>
                <w:rFonts w:asciiTheme="minorHAnsi" w:hAnsiTheme="minorHAnsi" w:eastAsiaTheme="minorEastAsia" w:cstheme="minorBidi"/>
                <w:kern w:val="0"/>
                <w:sz w:val="22"/>
                <w:szCs w:val="22"/>
                <w:lang w:val="en-US" w:eastAsia="zh-CN" w:bidi="ar"/>
              </w:rPr>
              <w:t>审结</w:t>
            </w:r>
          </w:p>
        </w:tc>
        <w:tc>
          <w:tcPr>
            <w:tcW w:w="649"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2"/>
                <w:szCs w:val="22"/>
              </w:rPr>
            </w:pPr>
            <w:r>
              <w:rPr>
                <w:rFonts w:asciiTheme="minorHAnsi" w:hAnsiTheme="minorHAnsi" w:eastAsiaTheme="minorEastAsia" w:cstheme="minorBidi"/>
                <w:kern w:val="0"/>
                <w:sz w:val="22"/>
                <w:szCs w:val="22"/>
                <w:lang w:val="en-US" w:eastAsia="zh-CN" w:bidi="ar"/>
              </w:rPr>
              <w:t>总计</w:t>
            </w:r>
          </w:p>
        </w:tc>
        <w:tc>
          <w:tcPr>
            <w:tcW w:w="3248"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2"/>
                <w:szCs w:val="22"/>
              </w:rPr>
            </w:pPr>
            <w:r>
              <w:rPr>
                <w:rFonts w:asciiTheme="minorHAnsi" w:hAnsiTheme="minorHAnsi" w:eastAsiaTheme="minorEastAsia" w:cstheme="minorBidi"/>
                <w:kern w:val="0"/>
                <w:sz w:val="22"/>
                <w:szCs w:val="22"/>
                <w:lang w:val="en-US" w:eastAsia="zh-CN" w:bidi="ar"/>
              </w:rPr>
              <w:t>未经复议直接起诉</w:t>
            </w:r>
          </w:p>
        </w:tc>
        <w:tc>
          <w:tcPr>
            <w:tcW w:w="3255"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2"/>
                <w:szCs w:val="22"/>
              </w:rPr>
            </w:pPr>
            <w:r>
              <w:rPr>
                <w:rFonts w:asciiTheme="minorHAnsi" w:hAnsiTheme="minorHAnsi" w:eastAsiaTheme="minorEastAsia" w:cstheme="minorBidi"/>
                <w:kern w:val="0"/>
                <w:sz w:val="22"/>
                <w:szCs w:val="22"/>
                <w:lang w:val="en-US" w:eastAsia="zh-CN" w:bidi="ar"/>
              </w:rPr>
              <w:t>复议后起诉</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jc w:val="center"/>
        </w:trPr>
        <w:tc>
          <w:tcPr>
            <w:tcW w:w="64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49"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4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2"/>
                <w:szCs w:val="22"/>
              </w:rPr>
            </w:pPr>
            <w:r>
              <w:rPr>
                <w:rFonts w:asciiTheme="minorHAnsi" w:hAnsiTheme="minorHAnsi" w:eastAsiaTheme="minorEastAsia" w:cstheme="minorBidi"/>
                <w:kern w:val="0"/>
                <w:sz w:val="22"/>
                <w:szCs w:val="22"/>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2"/>
                <w:szCs w:val="22"/>
              </w:rPr>
            </w:pPr>
            <w:r>
              <w:rPr>
                <w:rFonts w:asciiTheme="minorHAnsi" w:hAnsiTheme="minorHAnsi" w:eastAsiaTheme="minorEastAsia" w:cstheme="minorBidi"/>
                <w:kern w:val="0"/>
                <w:sz w:val="22"/>
                <w:szCs w:val="22"/>
                <w:lang w:val="en-US" w:eastAsia="zh-CN" w:bidi="ar"/>
              </w:rPr>
              <w:t>维持</w:t>
            </w:r>
          </w:p>
        </w:tc>
        <w:tc>
          <w:tcPr>
            <w:tcW w:w="64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2"/>
                <w:szCs w:val="22"/>
              </w:rPr>
            </w:pPr>
            <w:r>
              <w:rPr>
                <w:rFonts w:asciiTheme="minorHAnsi" w:hAnsiTheme="minorHAnsi" w:eastAsiaTheme="minorEastAsia" w:cstheme="minorBidi"/>
                <w:kern w:val="0"/>
                <w:sz w:val="22"/>
                <w:szCs w:val="22"/>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2"/>
                <w:szCs w:val="22"/>
              </w:rPr>
            </w:pPr>
            <w:r>
              <w:rPr>
                <w:rFonts w:asciiTheme="minorHAnsi" w:hAnsiTheme="minorHAnsi" w:eastAsiaTheme="minorEastAsia" w:cstheme="minorBidi"/>
                <w:kern w:val="0"/>
                <w:sz w:val="22"/>
                <w:szCs w:val="22"/>
                <w:lang w:val="en-US" w:eastAsia="zh-CN" w:bidi="ar"/>
              </w:rPr>
              <w:t>纠正</w:t>
            </w:r>
          </w:p>
        </w:tc>
        <w:tc>
          <w:tcPr>
            <w:tcW w:w="65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2"/>
                <w:szCs w:val="22"/>
              </w:rPr>
            </w:pPr>
            <w:r>
              <w:rPr>
                <w:rFonts w:asciiTheme="minorHAnsi" w:hAnsiTheme="minorHAnsi" w:eastAsiaTheme="minorEastAsia" w:cstheme="minorBidi"/>
                <w:kern w:val="0"/>
                <w:sz w:val="22"/>
                <w:szCs w:val="22"/>
                <w:lang w:val="en-US" w:eastAsia="zh-CN" w:bidi="ar"/>
              </w:rPr>
              <w:t>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2"/>
                <w:szCs w:val="22"/>
              </w:rPr>
            </w:pPr>
            <w:r>
              <w:rPr>
                <w:rFonts w:asciiTheme="minorHAnsi" w:hAnsiTheme="minorHAnsi" w:eastAsiaTheme="minorEastAsia" w:cstheme="minorBidi"/>
                <w:kern w:val="0"/>
                <w:sz w:val="22"/>
                <w:szCs w:val="22"/>
                <w:lang w:val="en-US" w:eastAsia="zh-CN" w:bidi="ar"/>
              </w:rPr>
              <w:t>结果</w:t>
            </w:r>
          </w:p>
        </w:tc>
        <w:tc>
          <w:tcPr>
            <w:tcW w:w="65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2"/>
                <w:szCs w:val="22"/>
              </w:rPr>
            </w:pPr>
            <w:r>
              <w:rPr>
                <w:rFonts w:asciiTheme="minorHAnsi" w:hAnsiTheme="minorHAnsi" w:eastAsiaTheme="minorEastAsia" w:cstheme="minorBidi"/>
                <w:kern w:val="0"/>
                <w:sz w:val="22"/>
                <w:szCs w:val="22"/>
                <w:lang w:val="en-US" w:eastAsia="zh-CN" w:bidi="ar"/>
              </w:rPr>
              <w:t>尚未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2"/>
                <w:szCs w:val="22"/>
              </w:rPr>
            </w:pPr>
            <w:r>
              <w:rPr>
                <w:rFonts w:asciiTheme="minorHAnsi" w:hAnsiTheme="minorHAnsi" w:eastAsiaTheme="minorEastAsia" w:cstheme="minorBidi"/>
                <w:kern w:val="0"/>
                <w:sz w:val="22"/>
                <w:szCs w:val="22"/>
                <w:lang w:val="en-US" w:eastAsia="zh-CN" w:bidi="ar"/>
              </w:rPr>
              <w:t>审结</w:t>
            </w:r>
          </w:p>
        </w:tc>
        <w:tc>
          <w:tcPr>
            <w:tcW w:w="65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2"/>
                <w:szCs w:val="22"/>
              </w:rPr>
            </w:pPr>
            <w:r>
              <w:rPr>
                <w:rFonts w:asciiTheme="minorHAnsi" w:hAnsiTheme="minorHAnsi" w:eastAsiaTheme="minorEastAsia" w:cstheme="minorBidi"/>
                <w:kern w:val="0"/>
                <w:sz w:val="22"/>
                <w:szCs w:val="22"/>
                <w:lang w:val="en-US" w:eastAsia="zh-CN" w:bidi="ar"/>
              </w:rPr>
              <w:t>总计</w:t>
            </w:r>
          </w:p>
        </w:tc>
        <w:tc>
          <w:tcPr>
            <w:tcW w:w="65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2"/>
                <w:szCs w:val="22"/>
              </w:rPr>
            </w:pPr>
            <w:r>
              <w:rPr>
                <w:rFonts w:asciiTheme="minorHAnsi" w:hAnsiTheme="minorHAnsi" w:eastAsiaTheme="minorEastAsia" w:cstheme="minorBidi"/>
                <w:kern w:val="0"/>
                <w:sz w:val="22"/>
                <w:szCs w:val="22"/>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2"/>
                <w:szCs w:val="22"/>
              </w:rPr>
            </w:pPr>
            <w:r>
              <w:rPr>
                <w:rFonts w:asciiTheme="minorHAnsi" w:hAnsiTheme="minorHAnsi" w:eastAsiaTheme="minorEastAsia" w:cstheme="minorBidi"/>
                <w:kern w:val="0"/>
                <w:sz w:val="22"/>
                <w:szCs w:val="22"/>
                <w:lang w:val="en-US" w:eastAsia="zh-CN" w:bidi="ar"/>
              </w:rPr>
              <w:t>维持</w:t>
            </w:r>
          </w:p>
        </w:tc>
        <w:tc>
          <w:tcPr>
            <w:tcW w:w="65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2"/>
                <w:szCs w:val="22"/>
              </w:rPr>
            </w:pPr>
            <w:r>
              <w:rPr>
                <w:rFonts w:asciiTheme="minorHAnsi" w:hAnsiTheme="minorHAnsi" w:eastAsiaTheme="minorEastAsia" w:cstheme="minorBidi"/>
                <w:kern w:val="0"/>
                <w:sz w:val="22"/>
                <w:szCs w:val="22"/>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2"/>
                <w:szCs w:val="22"/>
              </w:rPr>
            </w:pPr>
            <w:r>
              <w:rPr>
                <w:rFonts w:asciiTheme="minorHAnsi" w:hAnsiTheme="minorHAnsi" w:eastAsiaTheme="minorEastAsia" w:cstheme="minorBidi"/>
                <w:kern w:val="0"/>
                <w:sz w:val="22"/>
                <w:szCs w:val="22"/>
                <w:lang w:val="en-US" w:eastAsia="zh-CN" w:bidi="ar"/>
              </w:rPr>
              <w:t>纠正</w:t>
            </w:r>
          </w:p>
        </w:tc>
        <w:tc>
          <w:tcPr>
            <w:tcW w:w="65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2"/>
                <w:szCs w:val="22"/>
              </w:rPr>
            </w:pPr>
            <w:r>
              <w:rPr>
                <w:rFonts w:asciiTheme="minorHAnsi" w:hAnsiTheme="minorHAnsi" w:eastAsiaTheme="minorEastAsia" w:cstheme="minorBidi"/>
                <w:kern w:val="0"/>
                <w:sz w:val="22"/>
                <w:szCs w:val="22"/>
                <w:lang w:val="en-US" w:eastAsia="zh-CN" w:bidi="ar"/>
              </w:rPr>
              <w:t>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2"/>
                <w:szCs w:val="22"/>
              </w:rPr>
            </w:pPr>
            <w:r>
              <w:rPr>
                <w:rFonts w:asciiTheme="minorHAnsi" w:hAnsiTheme="minorHAnsi" w:eastAsiaTheme="minorEastAsia" w:cstheme="minorBidi"/>
                <w:kern w:val="0"/>
                <w:sz w:val="22"/>
                <w:szCs w:val="22"/>
                <w:lang w:val="en-US" w:eastAsia="zh-CN" w:bidi="ar"/>
              </w:rPr>
              <w:t>结果</w:t>
            </w:r>
          </w:p>
        </w:tc>
        <w:tc>
          <w:tcPr>
            <w:tcW w:w="65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2"/>
                <w:szCs w:val="22"/>
              </w:rPr>
            </w:pPr>
            <w:r>
              <w:rPr>
                <w:rFonts w:asciiTheme="minorHAnsi" w:hAnsiTheme="minorHAnsi" w:eastAsiaTheme="minorEastAsia" w:cstheme="minorBidi"/>
                <w:kern w:val="0"/>
                <w:sz w:val="22"/>
                <w:szCs w:val="22"/>
                <w:lang w:val="en-US" w:eastAsia="zh-CN" w:bidi="ar"/>
              </w:rPr>
              <w:t>尚未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2"/>
                <w:szCs w:val="22"/>
              </w:rPr>
            </w:pPr>
            <w:r>
              <w:rPr>
                <w:rFonts w:asciiTheme="minorHAnsi" w:hAnsiTheme="minorHAnsi" w:eastAsiaTheme="minorEastAsia" w:cstheme="minorBidi"/>
                <w:kern w:val="0"/>
                <w:sz w:val="22"/>
                <w:szCs w:val="22"/>
                <w:lang w:val="en-US" w:eastAsia="zh-CN" w:bidi="ar"/>
              </w:rPr>
              <w:t>审结</w:t>
            </w:r>
          </w:p>
        </w:tc>
        <w:tc>
          <w:tcPr>
            <w:tcW w:w="65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2"/>
                <w:szCs w:val="22"/>
              </w:rPr>
            </w:pPr>
            <w:r>
              <w:rPr>
                <w:rFonts w:asciiTheme="minorHAnsi" w:hAnsiTheme="minorHAnsi" w:eastAsiaTheme="minorEastAsia" w:cstheme="minorBidi"/>
                <w:kern w:val="0"/>
                <w:sz w:val="22"/>
                <w:szCs w:val="22"/>
                <w:lang w:val="en-US" w:eastAsia="zh-CN" w:bidi="ar"/>
              </w:rPr>
              <w:t>总计</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2"/>
                <w:szCs w:val="22"/>
              </w:rPr>
            </w:pPr>
            <w:r>
              <w:rPr>
                <w:rFonts w:asciiTheme="minorHAnsi" w:hAnsiTheme="minorHAnsi" w:eastAsiaTheme="minorEastAsia" w:cstheme="minorBidi"/>
                <w:kern w:val="0"/>
                <w:sz w:val="22"/>
                <w:szCs w:val="22"/>
                <w:lang w:val="en-US" w:eastAsia="zh-CN" w:bidi="ar"/>
              </w:rPr>
              <w:t>0</w:t>
            </w:r>
          </w:p>
        </w:tc>
        <w:tc>
          <w:tcPr>
            <w:tcW w:w="64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2"/>
                <w:szCs w:val="22"/>
              </w:rPr>
            </w:pPr>
            <w:r>
              <w:rPr>
                <w:rFonts w:asciiTheme="minorHAnsi" w:hAnsiTheme="minorHAnsi" w:eastAsiaTheme="minorEastAsia" w:cstheme="minorBidi"/>
                <w:kern w:val="0"/>
                <w:sz w:val="22"/>
                <w:szCs w:val="22"/>
                <w:lang w:val="en-US" w:eastAsia="zh-CN" w:bidi="ar"/>
              </w:rPr>
              <w:t>0</w:t>
            </w:r>
          </w:p>
        </w:tc>
        <w:tc>
          <w:tcPr>
            <w:tcW w:w="64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2"/>
                <w:szCs w:val="22"/>
              </w:rPr>
            </w:pPr>
            <w:r>
              <w:rPr>
                <w:rFonts w:asciiTheme="minorHAnsi" w:hAnsiTheme="minorHAnsi" w:eastAsiaTheme="minorEastAsia" w:cstheme="minorBidi"/>
                <w:kern w:val="0"/>
                <w:sz w:val="22"/>
                <w:szCs w:val="22"/>
                <w:lang w:val="en-US" w:eastAsia="zh-CN" w:bidi="ar"/>
              </w:rPr>
              <w:t>0</w:t>
            </w:r>
          </w:p>
        </w:tc>
        <w:tc>
          <w:tcPr>
            <w:tcW w:w="64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2"/>
                <w:szCs w:val="22"/>
              </w:rPr>
            </w:pPr>
            <w:r>
              <w:rPr>
                <w:rFonts w:asciiTheme="minorHAnsi" w:hAnsiTheme="minorHAnsi" w:eastAsiaTheme="minorEastAsia" w:cstheme="minorBidi"/>
                <w:kern w:val="0"/>
                <w:sz w:val="22"/>
                <w:szCs w:val="22"/>
                <w:lang w:val="en-US" w:eastAsia="zh-CN" w:bidi="ar"/>
              </w:rPr>
              <w:t>0</w:t>
            </w:r>
          </w:p>
        </w:tc>
        <w:tc>
          <w:tcPr>
            <w:tcW w:w="64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2"/>
                <w:szCs w:val="22"/>
              </w:rPr>
            </w:pPr>
            <w:r>
              <w:rPr>
                <w:rFonts w:asciiTheme="minorHAnsi" w:hAnsiTheme="minorHAnsi" w:eastAsiaTheme="minorEastAsia" w:cstheme="minorBidi"/>
                <w:kern w:val="0"/>
                <w:sz w:val="22"/>
                <w:szCs w:val="22"/>
                <w:lang w:val="en-US" w:eastAsia="zh-CN" w:bidi="ar"/>
              </w:rPr>
              <w:t>0</w:t>
            </w:r>
          </w:p>
        </w:tc>
        <w:tc>
          <w:tcPr>
            <w:tcW w:w="64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2"/>
                <w:szCs w:val="22"/>
              </w:rPr>
            </w:pPr>
            <w:r>
              <w:rPr>
                <w:rFonts w:asciiTheme="minorHAnsi" w:hAnsiTheme="minorHAnsi" w:eastAsiaTheme="minorEastAsia" w:cstheme="minorBidi"/>
                <w:kern w:val="0"/>
                <w:sz w:val="22"/>
                <w:szCs w:val="22"/>
                <w:lang w:val="en-US" w:eastAsia="zh-CN" w:bidi="ar"/>
              </w:rPr>
              <w:t>0</w:t>
            </w:r>
          </w:p>
        </w:tc>
        <w:tc>
          <w:tcPr>
            <w:tcW w:w="64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2"/>
                <w:szCs w:val="22"/>
              </w:rPr>
            </w:pPr>
            <w:r>
              <w:rPr>
                <w:rFonts w:asciiTheme="minorHAnsi" w:hAnsiTheme="minorHAnsi" w:eastAsiaTheme="minorEastAsia" w:cstheme="minorBidi"/>
                <w:kern w:val="0"/>
                <w:sz w:val="22"/>
                <w:szCs w:val="22"/>
                <w:lang w:val="en-US" w:eastAsia="zh-CN" w:bidi="ar"/>
              </w:rPr>
              <w:t>0</w:t>
            </w:r>
          </w:p>
        </w:tc>
        <w:tc>
          <w:tcPr>
            <w:tcW w:w="6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2"/>
                <w:szCs w:val="22"/>
              </w:rPr>
            </w:pPr>
            <w:r>
              <w:rPr>
                <w:rFonts w:asciiTheme="minorHAnsi" w:hAnsiTheme="minorHAnsi" w:eastAsiaTheme="minorEastAsia" w:cstheme="minorBidi"/>
                <w:kern w:val="0"/>
                <w:sz w:val="22"/>
                <w:szCs w:val="22"/>
                <w:lang w:val="en-US" w:eastAsia="zh-CN" w:bidi="ar"/>
              </w:rPr>
              <w:t>0</w:t>
            </w:r>
          </w:p>
        </w:tc>
        <w:tc>
          <w:tcPr>
            <w:tcW w:w="6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2"/>
                <w:szCs w:val="22"/>
              </w:rPr>
            </w:pPr>
            <w:r>
              <w:rPr>
                <w:rFonts w:asciiTheme="minorHAnsi" w:hAnsiTheme="minorHAnsi" w:eastAsiaTheme="minorEastAsia" w:cstheme="minorBidi"/>
                <w:kern w:val="0"/>
                <w:sz w:val="22"/>
                <w:szCs w:val="22"/>
                <w:lang w:val="en-US" w:eastAsia="zh-CN" w:bidi="ar"/>
              </w:rPr>
              <w:t>0</w:t>
            </w:r>
          </w:p>
        </w:tc>
        <w:tc>
          <w:tcPr>
            <w:tcW w:w="6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2"/>
                <w:szCs w:val="22"/>
              </w:rPr>
            </w:pPr>
            <w:r>
              <w:rPr>
                <w:rFonts w:asciiTheme="minorHAnsi" w:hAnsiTheme="minorHAnsi" w:eastAsiaTheme="minorEastAsia" w:cstheme="minorBidi"/>
                <w:kern w:val="0"/>
                <w:sz w:val="22"/>
                <w:szCs w:val="22"/>
                <w:lang w:val="en-US" w:eastAsia="zh-CN" w:bidi="ar"/>
              </w:rPr>
              <w:t>0</w:t>
            </w:r>
          </w:p>
        </w:tc>
        <w:tc>
          <w:tcPr>
            <w:tcW w:w="65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2"/>
                <w:szCs w:val="22"/>
              </w:rPr>
            </w:pPr>
            <w:r>
              <w:rPr>
                <w:rFonts w:asciiTheme="minorHAnsi" w:hAnsiTheme="minorHAnsi" w:eastAsiaTheme="minorEastAsia" w:cstheme="minorBidi"/>
                <w:kern w:val="0"/>
                <w:sz w:val="22"/>
                <w:szCs w:val="22"/>
                <w:lang w:val="en-US" w:eastAsia="zh-CN" w:bidi="ar"/>
              </w:rPr>
              <w:t>0</w:t>
            </w:r>
          </w:p>
        </w:tc>
        <w:tc>
          <w:tcPr>
            <w:tcW w:w="65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2"/>
                <w:szCs w:val="22"/>
              </w:rPr>
            </w:pPr>
            <w:r>
              <w:rPr>
                <w:rFonts w:asciiTheme="minorHAnsi" w:hAnsiTheme="minorHAnsi" w:eastAsiaTheme="minorEastAsia" w:cstheme="minorBidi"/>
                <w:kern w:val="0"/>
                <w:sz w:val="22"/>
                <w:szCs w:val="22"/>
                <w:lang w:val="en-US" w:eastAsia="zh-CN" w:bidi="ar"/>
              </w:rPr>
              <w:t>0</w:t>
            </w:r>
          </w:p>
        </w:tc>
        <w:tc>
          <w:tcPr>
            <w:tcW w:w="65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2"/>
                <w:szCs w:val="22"/>
              </w:rPr>
            </w:pPr>
            <w:r>
              <w:rPr>
                <w:rFonts w:asciiTheme="minorHAnsi" w:hAnsiTheme="minorHAnsi" w:eastAsiaTheme="minorEastAsia" w:cstheme="minorBidi"/>
                <w:kern w:val="0"/>
                <w:sz w:val="22"/>
                <w:szCs w:val="22"/>
                <w:lang w:val="en-US" w:eastAsia="zh-CN" w:bidi="ar"/>
              </w:rPr>
              <w:t>0</w:t>
            </w:r>
          </w:p>
        </w:tc>
        <w:tc>
          <w:tcPr>
            <w:tcW w:w="65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2"/>
                <w:szCs w:val="22"/>
              </w:rPr>
            </w:pPr>
            <w:r>
              <w:rPr>
                <w:rFonts w:asciiTheme="minorHAnsi" w:hAnsiTheme="minorHAnsi" w:eastAsiaTheme="minorEastAsia" w:cstheme="minorBidi"/>
                <w:kern w:val="0"/>
                <w:sz w:val="22"/>
                <w:szCs w:val="22"/>
                <w:lang w:val="en-US" w:eastAsia="zh-CN" w:bidi="ar"/>
              </w:rPr>
              <w:t>0</w:t>
            </w:r>
          </w:p>
        </w:tc>
        <w:tc>
          <w:tcPr>
            <w:tcW w:w="65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lang w:val="en-US" w:eastAsia="zh-CN" w:bidi="ar"/>
              </w:rPr>
              <w:t>0</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五、存在的主要问题及改进情况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政府信息公开工作存在的主要不足是：一是主动公开意识有待进一步加强；二是主动公开的深度还有待进一步拓展；三是公开制度需进一步完善。为此，我们将采取以下措施积极改进：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（一）加强人员培训。</w:t>
      </w:r>
      <w:r>
        <w:rPr>
          <w:rFonts w:hint="eastAsia" w:ascii="仿宋_GB2312" w:hAnsi="仿宋_GB2312" w:eastAsia="仿宋_GB2312" w:cs="仿宋_GB2312"/>
          <w:sz w:val="32"/>
          <w:szCs w:val="32"/>
        </w:rPr>
        <w:t>号召执法人员主动学习贯彻《条例》内容，增强依法公开、主动公开的意识，提高工作人员的整体素质。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（二）强化监督检查。</w:t>
      </w:r>
      <w:r>
        <w:rPr>
          <w:rFonts w:hint="eastAsia" w:ascii="仿宋_GB2312" w:hAnsi="仿宋_GB2312" w:eastAsia="仿宋_GB2312" w:cs="仿宋_GB2312"/>
          <w:sz w:val="32"/>
          <w:szCs w:val="32"/>
        </w:rPr>
        <w:t>不定期对政府信息公开工作开展监督检查，确保公开信息更新的时效性和丰富性，推动政府信息公开工作深入开展。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（三）加强制度建设。</w:t>
      </w:r>
      <w:r>
        <w:rPr>
          <w:rFonts w:hint="eastAsia" w:ascii="仿宋_GB2312" w:hAnsi="仿宋_GB2312" w:eastAsia="仿宋_GB2312" w:cs="仿宋_GB2312"/>
          <w:sz w:val="32"/>
          <w:szCs w:val="32"/>
        </w:rPr>
        <w:t>加强政府信息公开配套制度建设，按时检查信息公开各个模块信息，做到及时更新，促进政府信息公开工作的规范化和制度化。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六、其他需要报告的事项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认真贯彻执行国务院办公厅《政府信息公开信息处理费管理办法》和《关于政府信息公开处理费管理有关事项的通知》。202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年未收取信息处理费。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25861"/>
    <w:rsid w:val="00867752"/>
    <w:rsid w:val="00D360DA"/>
    <w:rsid w:val="016A6FD7"/>
    <w:rsid w:val="0216715F"/>
    <w:rsid w:val="02810A7C"/>
    <w:rsid w:val="04333FF8"/>
    <w:rsid w:val="05F81055"/>
    <w:rsid w:val="0730481F"/>
    <w:rsid w:val="09023F99"/>
    <w:rsid w:val="0AFA5870"/>
    <w:rsid w:val="0B24469B"/>
    <w:rsid w:val="0B552AA6"/>
    <w:rsid w:val="0C632FA1"/>
    <w:rsid w:val="0E6A6868"/>
    <w:rsid w:val="0F19203C"/>
    <w:rsid w:val="0F4B669A"/>
    <w:rsid w:val="10BC7AE9"/>
    <w:rsid w:val="10DA1531"/>
    <w:rsid w:val="1122342A"/>
    <w:rsid w:val="118B5473"/>
    <w:rsid w:val="123B59E8"/>
    <w:rsid w:val="12955E7E"/>
    <w:rsid w:val="13A2755A"/>
    <w:rsid w:val="14BC3B96"/>
    <w:rsid w:val="16A93722"/>
    <w:rsid w:val="170D692B"/>
    <w:rsid w:val="173E62C4"/>
    <w:rsid w:val="183F0D66"/>
    <w:rsid w:val="188A7E57"/>
    <w:rsid w:val="1B440441"/>
    <w:rsid w:val="1B8B6070"/>
    <w:rsid w:val="1BA50EE0"/>
    <w:rsid w:val="1C077DEC"/>
    <w:rsid w:val="1C6C5EA1"/>
    <w:rsid w:val="1C9378D2"/>
    <w:rsid w:val="1D434E54"/>
    <w:rsid w:val="1D81772B"/>
    <w:rsid w:val="1DC53ABB"/>
    <w:rsid w:val="20F12E19"/>
    <w:rsid w:val="21B52099"/>
    <w:rsid w:val="263317DE"/>
    <w:rsid w:val="27191B46"/>
    <w:rsid w:val="28655796"/>
    <w:rsid w:val="298A7967"/>
    <w:rsid w:val="2A4173DD"/>
    <w:rsid w:val="2BC03B14"/>
    <w:rsid w:val="2E1D524D"/>
    <w:rsid w:val="2E627104"/>
    <w:rsid w:val="2FF67B04"/>
    <w:rsid w:val="303C5C76"/>
    <w:rsid w:val="30B33C47"/>
    <w:rsid w:val="31B87C2F"/>
    <w:rsid w:val="329F26D5"/>
    <w:rsid w:val="330D4F44"/>
    <w:rsid w:val="33811DDB"/>
    <w:rsid w:val="33C00B55"/>
    <w:rsid w:val="352073D1"/>
    <w:rsid w:val="35B94821"/>
    <w:rsid w:val="35E13004"/>
    <w:rsid w:val="366D4898"/>
    <w:rsid w:val="373A0C1E"/>
    <w:rsid w:val="37BD53AB"/>
    <w:rsid w:val="3A6B1F5F"/>
    <w:rsid w:val="3BE9676F"/>
    <w:rsid w:val="3D1C4922"/>
    <w:rsid w:val="3DD31485"/>
    <w:rsid w:val="3EED6576"/>
    <w:rsid w:val="3F47212A"/>
    <w:rsid w:val="41232723"/>
    <w:rsid w:val="42571F12"/>
    <w:rsid w:val="43C53F65"/>
    <w:rsid w:val="452F78E8"/>
    <w:rsid w:val="46B362F7"/>
    <w:rsid w:val="47D44777"/>
    <w:rsid w:val="47E56984"/>
    <w:rsid w:val="483671E0"/>
    <w:rsid w:val="489839F7"/>
    <w:rsid w:val="48AE321A"/>
    <w:rsid w:val="4B3D2633"/>
    <w:rsid w:val="4CBE1552"/>
    <w:rsid w:val="4E8642F1"/>
    <w:rsid w:val="4EC54E1A"/>
    <w:rsid w:val="4EC76DE4"/>
    <w:rsid w:val="4F0F6859"/>
    <w:rsid w:val="50373AF5"/>
    <w:rsid w:val="50884351"/>
    <w:rsid w:val="50E7551B"/>
    <w:rsid w:val="5334431C"/>
    <w:rsid w:val="535B5D4C"/>
    <w:rsid w:val="58913FBE"/>
    <w:rsid w:val="59815841"/>
    <w:rsid w:val="59AF6DF2"/>
    <w:rsid w:val="5D3F048D"/>
    <w:rsid w:val="5D6677C8"/>
    <w:rsid w:val="5DE84681"/>
    <w:rsid w:val="5E3478C6"/>
    <w:rsid w:val="5E4A533B"/>
    <w:rsid w:val="5E59732C"/>
    <w:rsid w:val="5EFA59D3"/>
    <w:rsid w:val="5FB23198"/>
    <w:rsid w:val="5FE0247F"/>
    <w:rsid w:val="60C03693"/>
    <w:rsid w:val="61241E74"/>
    <w:rsid w:val="62816E52"/>
    <w:rsid w:val="63AE6041"/>
    <w:rsid w:val="64507A64"/>
    <w:rsid w:val="65426D6C"/>
    <w:rsid w:val="658947CD"/>
    <w:rsid w:val="6A097E59"/>
    <w:rsid w:val="6C57134F"/>
    <w:rsid w:val="6CE12D69"/>
    <w:rsid w:val="6F970674"/>
    <w:rsid w:val="71BC7EA6"/>
    <w:rsid w:val="73191447"/>
    <w:rsid w:val="74380D3D"/>
    <w:rsid w:val="74C4154C"/>
    <w:rsid w:val="75CB06B8"/>
    <w:rsid w:val="76571F4C"/>
    <w:rsid w:val="77876861"/>
    <w:rsid w:val="786B1CDE"/>
    <w:rsid w:val="78E35D19"/>
    <w:rsid w:val="7AA37E2C"/>
    <w:rsid w:val="7BA21EBB"/>
    <w:rsid w:val="7C224DAA"/>
    <w:rsid w:val="7C921F30"/>
    <w:rsid w:val="7D6438CC"/>
    <w:rsid w:val="7D657644"/>
    <w:rsid w:val="7E0C7AC0"/>
    <w:rsid w:val="7F8E6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1726</Words>
  <Characters>1769</Characters>
  <Lines>0</Lines>
  <Paragraphs>0</Paragraphs>
  <TotalTime>3</TotalTime>
  <ScaleCrop>false</ScaleCrop>
  <LinksUpToDate>false</LinksUpToDate>
  <CharactersWithSpaces>1769</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2025-04-08T08:55:00Z</dcterms:created>
  <dc:creator>Administrator</dc:creator>
  <cp:lastModifiedBy>pc</cp:lastModifiedBy>
  <dcterms:modified xsi:type="dcterms:W3CDTF">2026-01-26T03:26:19Z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KSOTemplateDocerSaveRecord">
    <vt:lpwstr>eyJoZGlkIjoiZGJhYWZkYTVhYzg4MDJiMWIxMjE1MzMxYTI2M2Y4MmEifQ==</vt:lpwstr>
  </property>
  <property fmtid="{D5CDD505-2E9C-101B-9397-08002B2CF9AE}" pid="4" name="ICV">
    <vt:lpwstr>ADECBA20F71F4D449883FF5DF2F567C9_12</vt:lpwstr>
  </property>
</Properties>
</file>