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24014">
      <w:pPr>
        <w:adjustRightInd/>
        <w:snapToGrid/>
        <w:spacing w:after="0"/>
        <w:jc w:val="center"/>
        <w:rPr>
          <w:rFonts w:ascii="宋体" w:hAnsi="宋体" w:eastAsia="宋体" w:cs="宋体"/>
          <w:b/>
          <w:bCs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保定市徐水区农业农村局</w:t>
      </w:r>
    </w:p>
    <w:p w14:paraId="03011CA7">
      <w:pPr>
        <w:adjustRightInd/>
        <w:snapToGrid/>
        <w:spacing w:after="0"/>
        <w:jc w:val="center"/>
        <w:rPr>
          <w:rFonts w:ascii="宋体" w:hAnsi="宋体" w:eastAsia="宋体" w:cs="宋体"/>
          <w:b/>
          <w:bCs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政府信息公开工作年度报告</w:t>
      </w:r>
    </w:p>
    <w:p w14:paraId="0B3AFA66">
      <w:pPr>
        <w:adjustRightInd/>
        <w:snapToGrid/>
        <w:spacing w:after="0"/>
        <w:jc w:val="center"/>
        <w:rPr>
          <w:rFonts w:ascii="宋体" w:hAnsi="宋体" w:eastAsia="宋体" w:cs="宋体"/>
          <w:b/>
          <w:bCs/>
          <w:color w:val="333333"/>
          <w:sz w:val="36"/>
          <w:szCs w:val="36"/>
        </w:rPr>
      </w:pPr>
    </w:p>
    <w:p w14:paraId="7F3563FF">
      <w:pPr>
        <w:adjustRightInd/>
        <w:snapToGrid/>
        <w:spacing w:after="0"/>
        <w:jc w:val="center"/>
        <w:rPr>
          <w:rFonts w:ascii="宋体" w:hAnsi="宋体" w:eastAsia="宋体" w:cs="宋体"/>
          <w:color w:val="333333"/>
          <w:sz w:val="21"/>
          <w:szCs w:val="21"/>
        </w:rPr>
      </w:pPr>
    </w:p>
    <w:p w14:paraId="14665C9A">
      <w:pPr>
        <w:adjustRightInd/>
        <w:snapToGrid/>
        <w:spacing w:after="0"/>
        <w:ind w:firstLine="480"/>
        <w:jc w:val="both"/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根据《中华人民共和国政府信息公开条例》（以下简称《条例》）、《河北省实施&lt;中华人民共和国政府信息公开条例&gt;办法》（以下简称《办法》）规定，特向社会公布徐水区农业农村局202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年政府信息公开年度报告。本报告由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总体情况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、主动公开政府信息情况、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</w:rPr>
        <w:t>收到和处理政府信息公开申请情况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、政府信息公开申请行政复议、提起行政诉讼情况、政府信息公开工作存在的主要问题及改进措施、需要说明的其他事项共六个部分组成。本报告中所列数据的统计期限自202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年1月1日起至202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年12月31日止。</w:t>
      </w:r>
    </w:p>
    <w:p w14:paraId="186363FB">
      <w:pPr>
        <w:adjustRightInd/>
        <w:snapToGrid/>
        <w:spacing w:after="0"/>
        <w:ind w:firstLine="480"/>
        <w:jc w:val="both"/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sz w:val="32"/>
          <w:szCs w:val="32"/>
        </w:rPr>
        <w:t>一、总体情况</w:t>
      </w:r>
    </w:p>
    <w:p w14:paraId="3AD52473">
      <w:pPr>
        <w:adjustRightInd/>
        <w:snapToGrid/>
        <w:spacing w:after="0"/>
        <w:ind w:firstLine="480"/>
        <w:jc w:val="both"/>
        <w:rPr>
          <w:rFonts w:ascii="仿宋" w:hAnsi="仿宋" w:eastAsia="仿宋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shd w:val="clear" w:color="auto" w:fill="FFFFFF"/>
        </w:rPr>
        <w:t>年，我局认真贯彻执行《中华人民共和国政府信息公开条例》，切实加强组织领导，采取有效措施，积极推进政府信息公开工作，在加强制度建设、规范公开内容等方面取得了较好成效。</w:t>
      </w:r>
    </w:p>
    <w:p w14:paraId="2AACA08F">
      <w:pPr>
        <w:numPr>
          <w:ilvl w:val="0"/>
          <w:numId w:val="1"/>
        </w:numPr>
        <w:spacing w:line="220" w:lineRule="atLeast"/>
        <w:ind w:left="20" w:leftChars="0" w:firstLine="64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主动公开方面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。围绕农业农村各项日常政务工作，落实政务工作各环节公开。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按照《条例》要求，坚持以公开为常态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不公开为例外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31CD0C9F">
      <w:pPr>
        <w:numPr>
          <w:ilvl w:val="0"/>
          <w:numId w:val="1"/>
        </w:numPr>
        <w:spacing w:line="220" w:lineRule="atLeast"/>
        <w:ind w:left="20" w:leftChars="0" w:firstLine="64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依申请公开。202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年，共收到政府信息公开申请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件。</w:t>
      </w:r>
    </w:p>
    <w:p w14:paraId="00C2E34A">
      <w:pPr>
        <w:adjustRightInd/>
        <w:snapToGrid/>
        <w:spacing w:after="0"/>
        <w:ind w:firstLine="672" w:firstLineChars="200"/>
        <w:jc w:val="both"/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  <w:shd w:val="clear" w:color="auto" w:fill="FFFFFF"/>
        </w:rPr>
        <w:t>(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shd w:val="clear" w:color="auto" w:fill="FFFFFF"/>
        </w:rPr>
        <w:t>)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shd w:val="clear" w:color="auto" w:fill="FFFFFF"/>
          <w:lang w:eastAsia="zh-CN"/>
        </w:rPr>
        <w:t>政府信息管理。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shd w:val="clear" w:color="auto" w:fill="FFFFFF"/>
        </w:rPr>
        <w:t>明确信息发布渠道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shd w:val="clear" w:color="auto" w:fill="FFFFFF"/>
        </w:rPr>
        <w:t>要求单位能公开的信息，在徐水区人民政府门户网站政府信息公开专栏，主动接受社会监督，积极为社会公众服务。</w:t>
      </w:r>
    </w:p>
    <w:p w14:paraId="76CA4C82">
      <w:pPr>
        <w:adjustRightInd/>
        <w:snapToGrid/>
        <w:spacing w:after="0"/>
        <w:ind w:firstLine="640" w:firstLineChars="200"/>
        <w:jc w:val="both"/>
        <w:rPr>
          <w:rFonts w:hint="eastAsia"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z w:val="32"/>
          <w:szCs w:val="32"/>
        </w:rPr>
        <w:t>(</w:t>
      </w:r>
      <w:r>
        <w:rPr>
          <w:rFonts w:hint="eastAsia" w:ascii="仿宋" w:hAnsi="仿宋" w:eastAsia="仿宋" w:cs="宋体"/>
          <w:color w:val="333333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)政务信息公开</w:t>
      </w:r>
      <w:r>
        <w:rPr>
          <w:rFonts w:hint="eastAsia" w:ascii="仿宋" w:hAnsi="仿宋" w:eastAsia="仿宋" w:cs="宋体"/>
          <w:color w:val="333333"/>
          <w:sz w:val="32"/>
          <w:szCs w:val="32"/>
          <w:lang w:eastAsia="zh-CN"/>
        </w:rPr>
        <w:t>平台建设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。202</w:t>
      </w:r>
      <w:r>
        <w:rPr>
          <w:rFonts w:hint="eastAsia" w:ascii="仿宋" w:hAnsi="仿宋" w:eastAsia="仿宋" w:cs="宋体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年全年在徐水区政府网站公开公示农业领域各项政策、建设项目、</w:t>
      </w:r>
      <w:r>
        <w:rPr>
          <w:rFonts w:hint="eastAsia" w:ascii="仿宋" w:hAnsi="仿宋" w:eastAsia="仿宋" w:cs="宋体"/>
          <w:color w:val="333333"/>
          <w:sz w:val="32"/>
          <w:szCs w:val="32"/>
          <w:lang w:eastAsia="zh-CN"/>
        </w:rPr>
        <w:t>乡村振兴、涉农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补贴</w:t>
      </w:r>
      <w:r>
        <w:rPr>
          <w:rFonts w:hint="eastAsia" w:ascii="仿宋" w:hAnsi="仿宋" w:eastAsia="仿宋" w:cs="宋体"/>
          <w:color w:val="333333"/>
          <w:sz w:val="32"/>
          <w:szCs w:val="32"/>
          <w:lang w:eastAsia="zh-CN"/>
        </w:rPr>
        <w:t>、行政执法等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信息</w:t>
      </w:r>
      <w:r>
        <w:rPr>
          <w:rFonts w:hint="eastAsia" w:ascii="仿宋" w:hAnsi="仿宋" w:eastAsia="仿宋" w:cs="宋体"/>
          <w:color w:val="333333"/>
          <w:sz w:val="32"/>
          <w:szCs w:val="32"/>
          <w:lang w:val="en-US" w:eastAsia="zh-CN"/>
        </w:rPr>
        <w:t>76余条。</w:t>
      </w:r>
    </w:p>
    <w:p w14:paraId="4B326106">
      <w:pPr>
        <w:adjustRightInd/>
        <w:snapToGrid/>
        <w:spacing w:after="0"/>
        <w:ind w:firstLine="480"/>
        <w:jc w:val="both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333333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监督保障情况。202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年我局政府信息公开工作有条不紊向前推进，接受人民群众的社会监督及评议。不断完善政务公开领导体制、工作机制。</w:t>
      </w:r>
    </w:p>
    <w:p w14:paraId="1CB9233F">
      <w:pPr>
        <w:adjustRightInd/>
        <w:snapToGrid/>
        <w:spacing w:after="0"/>
        <w:ind w:firstLine="480"/>
        <w:jc w:val="both"/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sz w:val="32"/>
          <w:szCs w:val="32"/>
        </w:rPr>
        <w:t>二、主动公开政府信息情况</w:t>
      </w:r>
    </w:p>
    <w:p w14:paraId="1525ED2F">
      <w:pPr>
        <w:adjustRightInd/>
        <w:snapToGrid/>
        <w:spacing w:after="0"/>
        <w:ind w:firstLine="480"/>
        <w:jc w:val="both"/>
        <w:rPr>
          <w:rFonts w:ascii="宋体" w:hAnsi="宋体" w:eastAsia="宋体" w:cs="宋体"/>
          <w:color w:val="333333"/>
          <w:sz w:val="21"/>
          <w:szCs w:val="21"/>
        </w:rPr>
      </w:pPr>
    </w:p>
    <w:tbl>
      <w:tblPr>
        <w:tblStyle w:val="3"/>
        <w:tblW w:w="864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2435"/>
        <w:gridCol w:w="2435"/>
        <w:gridCol w:w="2112"/>
      </w:tblGrid>
      <w:tr w14:paraId="13AFD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E3C7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269CB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1956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253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</w:t>
            </w:r>
            <w:r>
              <w:rPr>
                <w:rFonts w:ascii="宋体" w:hAnsi="宋体" w:eastAsia="宋体" w:cs="宋体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发件</w:t>
            </w:r>
            <w:r>
              <w:rPr>
                <w:rFonts w:ascii="宋体" w:hAnsi="宋体" w:eastAsia="宋体" w:cs="宋体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D752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EE11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宋体"/>
                <w:sz w:val="20"/>
                <w:szCs w:val="20"/>
              </w:rPr>
              <w:t>数</w:t>
            </w:r>
          </w:p>
        </w:tc>
      </w:tr>
      <w:tr w14:paraId="4D04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44CF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164A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1CB6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E84E0">
            <w:pPr>
              <w:adjustRightInd/>
              <w:snapToGrid/>
              <w:spacing w:after="0"/>
              <w:ind w:firstLine="1050" w:firstLineChars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1"/>
                <w:szCs w:val="21"/>
              </w:rPr>
              <w:t> </w:t>
            </w:r>
            <w:r>
              <w:rPr>
                <w:rFonts w:hint="eastAsia" w:ascii="Calibri" w:hAnsi="Calibri" w:eastAsia="宋体" w:cs="宋体"/>
                <w:sz w:val="21"/>
                <w:szCs w:val="21"/>
              </w:rPr>
              <w:t>0</w:t>
            </w:r>
          </w:p>
        </w:tc>
      </w:tr>
      <w:tr w14:paraId="26E66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BE05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096C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C474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43D8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1"/>
                <w:szCs w:val="21"/>
              </w:rPr>
              <w:t> </w:t>
            </w:r>
            <w:r>
              <w:rPr>
                <w:rFonts w:hint="eastAsia" w:ascii="Calibri" w:hAnsi="Calibri" w:eastAsia="宋体" w:cs="宋体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Calibri" w:hAnsi="Calibri" w:eastAsia="宋体" w:cs="宋体"/>
                <w:sz w:val="21"/>
                <w:szCs w:val="21"/>
              </w:rPr>
              <w:t>0</w:t>
            </w:r>
          </w:p>
        </w:tc>
      </w:tr>
      <w:tr w14:paraId="76DB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4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17E1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7A88D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115A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9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0654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3987F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7620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69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D9805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sz w:val="21"/>
                <w:szCs w:val="21"/>
              </w:rPr>
              <w:t> </w:t>
            </w:r>
            <w:r>
              <w:rPr>
                <w:rFonts w:hint="eastAsia" w:ascii="Calibri" w:hAnsi="Calibri" w:eastAsia="宋体" w:cs="宋体"/>
                <w:sz w:val="21"/>
                <w:szCs w:val="21"/>
              </w:rPr>
              <w:t xml:space="preserve">                                                           </w:t>
            </w:r>
            <w:r>
              <w:rPr>
                <w:rFonts w:hint="eastAsia" w:ascii="Calibri" w:hAnsi="Calibri" w:eastAsia="宋体" w:cs="宋体"/>
                <w:sz w:val="21"/>
                <w:szCs w:val="21"/>
                <w:lang w:val="en-US" w:eastAsia="zh-CN"/>
              </w:rPr>
              <w:t xml:space="preserve">            8418</w:t>
            </w:r>
          </w:p>
        </w:tc>
      </w:tr>
      <w:tr w14:paraId="460CC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4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5F84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7536C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57EE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9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4542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24EF0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A16A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69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DAA8E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　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  25</w:t>
            </w:r>
          </w:p>
        </w:tc>
      </w:tr>
      <w:tr w14:paraId="14DA2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F4122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69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A02EA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                               0</w:t>
            </w:r>
          </w:p>
        </w:tc>
      </w:tr>
      <w:tr w14:paraId="6CF17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4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B505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3ACC5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686B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698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C2D4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 w14:paraId="7EAEC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65E6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698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918832">
            <w:pPr>
              <w:adjustRightInd/>
              <w:snapToGrid/>
              <w:spacing w:after="0"/>
              <w:ind w:firstLine="2880" w:firstLineChars="1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0.961</w:t>
            </w:r>
          </w:p>
        </w:tc>
      </w:tr>
    </w:tbl>
    <w:p w14:paraId="710D699E">
      <w:pPr>
        <w:adjustRightInd/>
        <w:snapToGrid/>
        <w:spacing w:after="0"/>
        <w:rPr>
          <w:rFonts w:ascii="宋体" w:hAnsi="宋体" w:eastAsia="宋体" w:cs="宋体"/>
          <w:color w:val="333333"/>
          <w:sz w:val="21"/>
          <w:szCs w:val="21"/>
        </w:rPr>
      </w:pPr>
    </w:p>
    <w:p w14:paraId="4A07D8F3">
      <w:pPr>
        <w:adjustRightInd/>
        <w:snapToGrid/>
        <w:spacing w:after="0"/>
        <w:ind w:firstLine="480"/>
        <w:jc w:val="both"/>
        <w:rPr>
          <w:rFonts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  <w:t>三、收到和处理政府信息公开申请情况</w:t>
      </w:r>
    </w:p>
    <w:p w14:paraId="0EDF42D7">
      <w:pPr>
        <w:adjustRightInd/>
        <w:snapToGrid/>
        <w:spacing w:after="0"/>
        <w:ind w:firstLine="480"/>
        <w:jc w:val="both"/>
        <w:rPr>
          <w:rFonts w:ascii="宋体" w:hAnsi="宋体" w:eastAsia="宋体" w:cs="宋体"/>
          <w:color w:val="333333"/>
          <w:sz w:val="21"/>
          <w:szCs w:val="21"/>
        </w:rPr>
      </w:pPr>
    </w:p>
    <w:tbl>
      <w:tblPr>
        <w:tblStyle w:val="3"/>
        <w:tblW w:w="89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673"/>
        <w:gridCol w:w="2910"/>
        <w:gridCol w:w="690"/>
        <w:gridCol w:w="420"/>
        <w:gridCol w:w="523"/>
        <w:gridCol w:w="671"/>
        <w:gridCol w:w="671"/>
        <w:gridCol w:w="850"/>
        <w:gridCol w:w="1035"/>
        <w:gridCol w:w="115"/>
      </w:tblGrid>
      <w:tr w14:paraId="4F431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97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CCD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（本列数据的勾稽关系为：第一项加第二项之和，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公开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（区分处理的，等于第三项加第四项之和）</w:t>
            </w:r>
          </w:p>
        </w:tc>
        <w:tc>
          <w:tcPr>
            <w:tcW w:w="48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0A34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申请人情况</w:t>
            </w:r>
          </w:p>
        </w:tc>
      </w:tr>
      <w:tr w14:paraId="0860C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97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C8683A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EDA3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</w:t>
            </w:r>
          </w:p>
        </w:tc>
        <w:tc>
          <w:tcPr>
            <w:tcW w:w="31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686B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法人或其他组织</w:t>
            </w:r>
          </w:p>
        </w:tc>
        <w:tc>
          <w:tcPr>
            <w:tcW w:w="1035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3C9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 w14:paraId="23137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97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4E6E73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81CC9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E3D9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商业</w:t>
            </w:r>
          </w:p>
          <w:p w14:paraId="280D49C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4FBE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科研</w:t>
            </w:r>
          </w:p>
          <w:p w14:paraId="0D1C92D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机构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C3FC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社会公益组织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75CB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法律服务机构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2615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1035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BBB06D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8FB9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9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860F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3086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2985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4A18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0F4B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8077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6FB2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14A2C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</w:tr>
      <w:tr w14:paraId="74C5D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9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B8DA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138DD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FB9C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D4C6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0939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060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BA60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C2E2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1D626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8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D796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8948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（一）予以公开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853F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5884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A235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F97A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28A5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B828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B9BF7F">
            <w:pPr>
              <w:adjustRightInd/>
              <w:snapToGrid/>
              <w:spacing w:after="0"/>
              <w:ind w:firstLine="400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11476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678F7D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17DF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（二）部分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只计这一情形，不计其他情形）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94AFA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90AC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3766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D904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AE50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F503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FC91B">
            <w:pPr>
              <w:adjustRightInd/>
              <w:snapToGrid/>
              <w:spacing w:after="0"/>
              <w:ind w:firstLine="600" w:firstLineChars="300"/>
              <w:jc w:val="center"/>
              <w:rPr>
                <w:rFonts w:hint="eastAsia" w:ascii="Calibri" w:hAnsi="Calibri" w:eastAsia="宋体" w:cs="宋体"/>
                <w:sz w:val="20"/>
                <w:szCs w:val="20"/>
              </w:rPr>
            </w:pPr>
          </w:p>
          <w:p w14:paraId="6D588CE5">
            <w:pPr>
              <w:adjustRightInd/>
              <w:snapToGrid/>
              <w:spacing w:after="0"/>
              <w:ind w:firstLine="400" w:firstLineChars="2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46FE8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215EB6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9CC3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（三）不予公开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620F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1.属于国家秘密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DC3B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6ECB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C078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91C9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CC03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6627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CAC3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62AF6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8C0C20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A7351A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264F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250B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B34D6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BCF4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D110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85E5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DB17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38D3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615F9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204C61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5FC1FD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D7D3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3.危及“三安全一稳定”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1DA8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EDA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A676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D667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85AF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02C0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3ADFA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5AA8F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3357FB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48E8B2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ADA96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4.保护第三方合法权益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EA1E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B0AD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C58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4102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DC73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86EA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9CC0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 w14:paraId="32043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8469AF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0C7CC7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7F3A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5.属于三类内部事务信息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6E29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EA3F3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DEEC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CD24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4C50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2AC4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9EC2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2D3FD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F73FA5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0FF2B0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DCA6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6.属于四类过程性信息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15A3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C2C4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A116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BDBE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C311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945B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06CDD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6A732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AB0EF5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F6E205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900EA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7.属于行政执法案卷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E32B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26B1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3E2A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2D5D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25B2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293F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05D02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676B0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41F28E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E14399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88FD3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8.属于行政查询事项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5BD0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7C69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8B7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CE09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A6FA2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B343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70A9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0C18C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1C37B5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B60B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（四）无法提供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0F55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2F8D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5F93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09A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5849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15D5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7DBB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A5AC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 w14:paraId="1B5A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DA7BC1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84D27AD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D9899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E70B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33C2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36B2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1F60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6988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BDD0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16790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6D2AD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BDEBE0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AE38BD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55C8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3.补正后申请内容仍不明确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B633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1BD2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51F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9DDB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ECC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49C6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6B7C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3B681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C66672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3F4F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（五）不予处理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80E9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1.信访举报投诉类申请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C302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047C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7FD1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CD27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0B17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B358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EA0E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27ACD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8A418E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E31185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DF0C1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860E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AA37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16C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FF16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A016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2F4E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2FE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2B595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F41385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E64D40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0AB5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5482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31C5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D0D7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3ED1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56CC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988C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E8D9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5B56D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439" w:hRule="atLeast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6559B0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46CB88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286E6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4.无正当理由大量反复申请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2FD7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6750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FCFD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F3FD4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03C5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C916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0389A">
            <w:pPr>
              <w:adjustRightInd/>
              <w:snapToGrid/>
              <w:spacing w:after="0"/>
              <w:jc w:val="distribut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74AD0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779" w:hRule="atLeast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1BC374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AB80E0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1E173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9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4DEC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C13C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E4E6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31E9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C47E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9CA9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DD25FD">
            <w:pPr>
              <w:adjustRightInd/>
              <w:snapToGrid/>
              <w:spacing w:after="0"/>
              <w:jc w:val="center"/>
              <w:rPr>
                <w:rFonts w:hint="eastAsia" w:ascii="Calibri" w:hAnsi="Calibri" w:eastAsia="宋体" w:cs="宋体"/>
                <w:sz w:val="20"/>
                <w:szCs w:val="20"/>
              </w:rPr>
            </w:pPr>
          </w:p>
          <w:p w14:paraId="72284F9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65493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C8B1ED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8CF2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（六）其他处理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65B39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9B20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380E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0476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CA67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7D2A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C1D8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C10AD9">
            <w:pPr>
              <w:adjustRightInd/>
              <w:snapToGrid/>
              <w:spacing w:after="0"/>
              <w:jc w:val="center"/>
              <w:rPr>
                <w:rFonts w:hint="eastAsia" w:ascii="Calibri" w:hAnsi="Calibri" w:eastAsia="宋体" w:cs="宋体"/>
                <w:sz w:val="20"/>
                <w:szCs w:val="20"/>
              </w:rPr>
            </w:pPr>
          </w:p>
          <w:p w14:paraId="2D6EECD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75EB7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trHeight w:val="563" w:hRule="atLeast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ACCC39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A7E1D6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A27A6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D001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CA88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AF3F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1D05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1A4C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84DE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A75DA">
            <w:pPr>
              <w:adjustRightInd/>
              <w:snapToGrid/>
              <w:spacing w:after="0"/>
              <w:jc w:val="center"/>
              <w:rPr>
                <w:rFonts w:hint="eastAsia" w:ascii="Calibri" w:hAnsi="Calibri" w:eastAsia="宋体" w:cs="宋体"/>
                <w:sz w:val="20"/>
                <w:szCs w:val="20"/>
              </w:rPr>
            </w:pPr>
          </w:p>
          <w:p w14:paraId="13AD128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16D05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BDE4F8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510587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0F77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3.其他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19105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48DD3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87009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554BE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C3E66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67902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64C44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</w:tr>
      <w:tr w14:paraId="43E84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8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BD9173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D215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（七）总计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E38DD">
            <w:pPr>
              <w:adjustRightInd/>
              <w:snapToGrid/>
              <w:spacing w:after="0"/>
              <w:jc w:val="center"/>
              <w:rPr>
                <w:rFonts w:hint="eastAsia" w:eastAsia="宋体" w:cs="宋体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600C8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D877D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E849B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46D8F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AD1E5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D11E0">
            <w:pPr>
              <w:adjustRightInd/>
              <w:snapToGrid/>
              <w:spacing w:after="0"/>
              <w:jc w:val="center"/>
              <w:rPr>
                <w:rFonts w:hint="eastAsia" w:eastAsia="宋体" w:cs="宋体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 </w:t>
            </w:r>
            <w:r>
              <w:rPr>
                <w:rFonts w:hint="eastAsia" w:eastAsia="宋体" w:cs="宋体" w:asciiTheme="minorAscii" w:hAnsiTheme="minorAscii"/>
                <w:sz w:val="20"/>
                <w:szCs w:val="20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5" w:type="dxa"/>
          </w:tcPr>
          <w:p w14:paraId="424D8BE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7E4E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" w:type="dxa"/>
          <w:jc w:val="center"/>
        </w:trPr>
        <w:tc>
          <w:tcPr>
            <w:tcW w:w="39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E8AE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86E7B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F4C78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C6828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3F6F5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FDE65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39F3C">
            <w:pPr>
              <w:adjustRightInd/>
              <w:snapToGrid/>
              <w:spacing w:after="0"/>
              <w:jc w:val="center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D3B1F">
            <w:pPr>
              <w:adjustRightInd/>
              <w:snapToGrid/>
              <w:spacing w:after="0"/>
              <w:ind w:firstLine="400" w:firstLineChars="200"/>
              <w:jc w:val="both"/>
              <w:rPr>
                <w:rFonts w:hint="default" w:eastAsia="宋体" w:cs="宋体" w:asciiTheme="minorAscii" w:hAnsiTheme="minorAscii"/>
                <w:sz w:val="20"/>
                <w:szCs w:val="20"/>
              </w:rPr>
            </w:pPr>
            <w:r>
              <w:rPr>
                <w:rFonts w:hint="default" w:eastAsia="宋体" w:cs="宋体" w:asciiTheme="minorAscii" w:hAnsiTheme="minorAscii"/>
                <w:sz w:val="20"/>
                <w:szCs w:val="20"/>
              </w:rPr>
              <w:t>0</w:t>
            </w:r>
          </w:p>
        </w:tc>
      </w:tr>
    </w:tbl>
    <w:p w14:paraId="168AB515">
      <w:pPr>
        <w:adjustRightInd/>
        <w:snapToGrid/>
        <w:spacing w:after="0"/>
        <w:jc w:val="center"/>
        <w:rPr>
          <w:rFonts w:ascii="宋体" w:hAnsi="宋体" w:eastAsia="宋体" w:cs="宋体"/>
          <w:color w:val="333333"/>
          <w:sz w:val="21"/>
          <w:szCs w:val="21"/>
        </w:rPr>
      </w:pPr>
    </w:p>
    <w:p w14:paraId="2E2AB203">
      <w:pPr>
        <w:adjustRightInd/>
        <w:snapToGrid/>
        <w:spacing w:after="0"/>
        <w:ind w:firstLine="480"/>
        <w:jc w:val="both"/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sz w:val="32"/>
          <w:szCs w:val="32"/>
        </w:rPr>
        <w:t>四、政府信息公开行政复议、行政诉讼情况</w:t>
      </w:r>
    </w:p>
    <w:p w14:paraId="311D7D1D">
      <w:pPr>
        <w:adjustRightInd/>
        <w:snapToGrid/>
        <w:spacing w:after="0"/>
        <w:jc w:val="center"/>
        <w:rPr>
          <w:rFonts w:ascii="宋体" w:hAnsi="宋体" w:eastAsia="宋体" w:cs="宋体"/>
          <w:color w:val="333333"/>
          <w:sz w:val="21"/>
          <w:szCs w:val="21"/>
        </w:rPr>
      </w:pPr>
    </w:p>
    <w:tbl>
      <w:tblPr>
        <w:tblStyle w:val="3"/>
        <w:tblW w:w="89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525"/>
        <w:gridCol w:w="570"/>
        <w:gridCol w:w="504"/>
        <w:gridCol w:w="634"/>
        <w:gridCol w:w="634"/>
        <w:gridCol w:w="634"/>
        <w:gridCol w:w="635"/>
        <w:gridCol w:w="635"/>
        <w:gridCol w:w="635"/>
        <w:gridCol w:w="636"/>
        <w:gridCol w:w="636"/>
        <w:gridCol w:w="636"/>
        <w:gridCol w:w="637"/>
        <w:gridCol w:w="419"/>
      </w:tblGrid>
      <w:tr w14:paraId="1911A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F8C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行政复议</w:t>
            </w:r>
          </w:p>
        </w:tc>
        <w:tc>
          <w:tcPr>
            <w:tcW w:w="61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7A2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</w:t>
            </w:r>
          </w:p>
        </w:tc>
      </w:tr>
      <w:tr w14:paraId="3967E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7E4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A89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  <w:p w14:paraId="7F14B88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5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6FAD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  <w:p w14:paraId="4B0586A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</w:tc>
        <w:tc>
          <w:tcPr>
            <w:tcW w:w="5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FFF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</w:p>
          <w:p w14:paraId="28B2343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CBC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31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A3CC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29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970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复议后起诉</w:t>
            </w:r>
          </w:p>
        </w:tc>
      </w:tr>
      <w:tr w14:paraId="479BF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8B055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C96C9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3699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62669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4250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9DA0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  <w:p w14:paraId="3AC896E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维持</w:t>
            </w:r>
          </w:p>
        </w:tc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3E6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  <w:p w14:paraId="76EE328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6D26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  <w:p w14:paraId="1C490C3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5D32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</w:p>
          <w:p w14:paraId="3E9DC48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00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433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  <w:p w14:paraId="31F9F1B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维持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A0F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  <w:p w14:paraId="61EE61F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722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  <w:p w14:paraId="48407C5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E560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</w:p>
          <w:p w14:paraId="4E215B3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9E2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 w14:paraId="7AED3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98B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DA2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1F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5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633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127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0D33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43EE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8BD3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63B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856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1AA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549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8DB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C59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15D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 w14:paraId="562FFB42">
      <w:pPr>
        <w:adjustRightInd/>
        <w:snapToGrid/>
        <w:spacing w:after="0"/>
        <w:rPr>
          <w:rFonts w:ascii="宋体" w:hAnsi="宋体" w:eastAsia="宋体" w:cs="宋体"/>
          <w:color w:val="333333"/>
          <w:sz w:val="21"/>
          <w:szCs w:val="21"/>
        </w:rPr>
      </w:pPr>
    </w:p>
    <w:p w14:paraId="1792C72C">
      <w:pPr>
        <w:adjustRightInd/>
        <w:snapToGrid/>
        <w:spacing w:after="0"/>
        <w:ind w:firstLine="480"/>
        <w:jc w:val="both"/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sz w:val="32"/>
          <w:szCs w:val="32"/>
        </w:rPr>
        <w:t>五、存在的主要问题及改进情况</w:t>
      </w:r>
    </w:p>
    <w:p w14:paraId="1E980663">
      <w:pPr>
        <w:pStyle w:val="2"/>
        <w:shd w:val="clear" w:color="auto" w:fill="FFFFFF"/>
        <w:spacing w:before="0" w:beforeAutospacing="0" w:after="240" w:afterAutospacing="0"/>
        <w:ind w:firstLine="672" w:firstLineChars="200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年我局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政府信息公开工作继续向规范化、制度化、长效化方向推进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取得了一些成绩，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但与《条例》的要求和社会公众的期望还存在一定的差距</w:t>
      </w:r>
      <w:r>
        <w:rPr>
          <w:rFonts w:hint="eastAsia" w:ascii="仿宋" w:hAnsi="仿宋" w:eastAsia="仿宋" w:cs="仿宋"/>
          <w:color w:val="333333"/>
          <w:spacing w:val="8"/>
          <w:sz w:val="32"/>
          <w:szCs w:val="32"/>
        </w:rPr>
        <w:t>。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年我们将继续认真贯彻落实《条例》，进一步改进工作方式方法，提高政府信息公开工作水平。</w:t>
      </w:r>
    </w:p>
    <w:p w14:paraId="2BFD4106">
      <w:pPr>
        <w:pStyle w:val="2"/>
        <w:shd w:val="clear" w:color="auto" w:fill="FFFFFF"/>
        <w:spacing w:before="0" w:beforeAutospacing="0" w:after="240" w:afterAutospacing="0"/>
        <w:ind w:firstLine="672" w:firstLineChars="200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(一)是进一步规范深化信息主动公开。凡是《条例》规定应该公开的信息都及时、主动公开。对于新产生的政府信息，依法依规及时明确是否公开，该公开的及时公开。</w:t>
      </w:r>
    </w:p>
    <w:p w14:paraId="1E13FDAB">
      <w:pPr>
        <w:pStyle w:val="2"/>
        <w:shd w:val="clear" w:color="auto" w:fill="FFFFFF"/>
        <w:spacing w:before="0" w:beforeAutospacing="0" w:after="240" w:afterAutospacing="0"/>
        <w:ind w:firstLine="672" w:firstLineChars="200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(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)是做好保密审查工作。严格依照《中华人民共和国保守国家秘密法》及其实施办法等相关规定，对拟公开的政府信息进行保密审查。凡属国家秘密或者公开后可能危及国家安全、公共安全、经济安全和社会稳定的政府信息不得公开。</w:t>
      </w:r>
    </w:p>
    <w:p w14:paraId="50853F55">
      <w:pPr>
        <w:adjustRightInd/>
        <w:snapToGrid/>
        <w:spacing w:after="0"/>
        <w:ind w:firstLine="480"/>
        <w:jc w:val="both"/>
        <w:rPr>
          <w:rFonts w:ascii="宋体" w:hAnsi="宋体" w:eastAsia="宋体" w:cs="宋体"/>
          <w:color w:val="333333"/>
          <w:sz w:val="21"/>
          <w:szCs w:val="21"/>
        </w:rPr>
      </w:pPr>
    </w:p>
    <w:p w14:paraId="0D74A9BE">
      <w:pPr>
        <w:adjustRightInd/>
        <w:snapToGrid/>
        <w:spacing w:after="0"/>
        <w:ind w:firstLine="480"/>
        <w:jc w:val="both"/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sz w:val="32"/>
          <w:szCs w:val="32"/>
        </w:rPr>
        <w:t>六、其他需要报告的事项</w:t>
      </w:r>
    </w:p>
    <w:p w14:paraId="6FECF1DB">
      <w:pPr>
        <w:adjustRightInd/>
        <w:snapToGrid/>
        <w:spacing w:after="0"/>
        <w:ind w:firstLine="48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认真贯彻执行国务院办公厅《政府信息公开信息处理费管理办法》和《关于政府信息公开处理费管理有关事项的通知》。202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年未收取信息处理费。</w:t>
      </w:r>
    </w:p>
    <w:p w14:paraId="4B9C9B95">
      <w:pPr>
        <w:spacing w:line="220" w:lineRule="atLeas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A9EF2"/>
    <w:multiLevelType w:val="singleLevel"/>
    <w:tmpl w:val="577A9EF2"/>
    <w:lvl w:ilvl="0" w:tentative="0">
      <w:start w:val="1"/>
      <w:numFmt w:val="chineseCounting"/>
      <w:lvlText w:val="(%1)"/>
      <w:lvlJc w:val="left"/>
      <w:pPr>
        <w:tabs>
          <w:tab w:val="left" w:pos="312"/>
        </w:tabs>
        <w:ind w:left="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VmM2Q1N2U4NmZlODJmNWQ1Y2Y3MTAyMzI4M2FjNjgifQ=="/>
  </w:docVars>
  <w:rsids>
    <w:rsidRoot w:val="00D31D50"/>
    <w:rsid w:val="00060112"/>
    <w:rsid w:val="000A323C"/>
    <w:rsid w:val="001C48CD"/>
    <w:rsid w:val="00323B43"/>
    <w:rsid w:val="00325A5B"/>
    <w:rsid w:val="003D37D8"/>
    <w:rsid w:val="00426133"/>
    <w:rsid w:val="004358AB"/>
    <w:rsid w:val="004530AD"/>
    <w:rsid w:val="00467F28"/>
    <w:rsid w:val="00483115"/>
    <w:rsid w:val="00566C38"/>
    <w:rsid w:val="005C0DDC"/>
    <w:rsid w:val="00743BB8"/>
    <w:rsid w:val="007B5C84"/>
    <w:rsid w:val="00811774"/>
    <w:rsid w:val="00886A6F"/>
    <w:rsid w:val="008B7726"/>
    <w:rsid w:val="009022DD"/>
    <w:rsid w:val="009048A3"/>
    <w:rsid w:val="00A446E9"/>
    <w:rsid w:val="00AA1EDD"/>
    <w:rsid w:val="00B42C3E"/>
    <w:rsid w:val="00C437A6"/>
    <w:rsid w:val="00C548B0"/>
    <w:rsid w:val="00D31D50"/>
    <w:rsid w:val="00EB6BB2"/>
    <w:rsid w:val="00ED7D20"/>
    <w:rsid w:val="01A24E6C"/>
    <w:rsid w:val="0F283C9D"/>
    <w:rsid w:val="1C26130C"/>
    <w:rsid w:val="1E601F72"/>
    <w:rsid w:val="1F1B212F"/>
    <w:rsid w:val="1FF36BA2"/>
    <w:rsid w:val="24063068"/>
    <w:rsid w:val="289F614A"/>
    <w:rsid w:val="28E8685B"/>
    <w:rsid w:val="32AC6BA0"/>
    <w:rsid w:val="33F50A6A"/>
    <w:rsid w:val="38795776"/>
    <w:rsid w:val="3B7C6700"/>
    <w:rsid w:val="3D090EE0"/>
    <w:rsid w:val="424B44E4"/>
    <w:rsid w:val="47FA6D68"/>
    <w:rsid w:val="4A415E06"/>
    <w:rsid w:val="52EB0F77"/>
    <w:rsid w:val="59E706BD"/>
    <w:rsid w:val="5B1D6CB3"/>
    <w:rsid w:val="62CC235D"/>
    <w:rsid w:val="66573D9F"/>
    <w:rsid w:val="66A92B56"/>
    <w:rsid w:val="6C5813EB"/>
    <w:rsid w:val="6E4A28A1"/>
    <w:rsid w:val="78286889"/>
    <w:rsid w:val="7DEE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1883</Words>
  <Characters>1946</Characters>
  <Lines>18</Lines>
  <Paragraphs>5</Paragraphs>
  <TotalTime>16</TotalTime>
  <ScaleCrop>false</ScaleCrop>
  <LinksUpToDate>false</LinksUpToDate>
  <CharactersWithSpaces>2153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2022-01-24T06:03:00Z</dcterms:created>
  <dc:creator>Administrator</dc:creator>
  <cp:lastModifiedBy>东</cp:lastModifiedBy>
  <cp:lastPrinted>2022-01-24T01:05:00Z</cp:lastPrinted>
  <dcterms:modified xsi:type="dcterms:W3CDTF">2026-01-19T02:50:48Z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2EAEC7BFD8CD42149CE9429E86970DF4</vt:lpwstr>
  </property>
  <property fmtid="{D5CDD505-2E9C-101B-9397-08002B2CF9AE}" pid="4" name="KSOTemplateDocerSaveRecord">
    <vt:lpwstr>eyJoZGlkIjoiYzVmM2Q1N2U4NmZlODJmNWQ1Y2Y3MTAyMzI4M2FjNjgiLCJ1c2VySWQiOiI3NzE3MzE4MDAifQ==</vt:lpwstr>
  </property>
</Properties>
</file>