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39" w:firstLineChars="100"/>
        <w:jc w:val="center"/>
      </w:pPr>
      <w:r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  <w:t>部门年度预算项目绩效自评工作报告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一、绩效自评工作组织开展情况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我单位组织人员对项目开展绩效自评，由财务股组织评价，于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月进行绩效自评工作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：对政府采购项目及第三方服务项目，验收服务成果，核实资金支付情况，对已达到验收标准未支付相关费用的项目进行分析，及下一步采取的措施；对涉及人员费用的项目，核实是否按文件标准、按季度支付相关经费；上级补助专款，是否按上级文件要求，使用专项资金，做到专款专用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预算项目支出总计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610.06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万元，自评得分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90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分以上的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17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个，得分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60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至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90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60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分以下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个。其中，抽查项目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个，是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市场执法办案经费（运转保障）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，项目一基本情况是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通过该经费，聘用劳务派遣人员，进行日常执法巡查，保障市场监管执法的正常运行，保障人民群众的利益。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二、绩效目标实现情况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各相关业务股室，按年初工作计划进行年度工作。各预算项目具体完成情况如下：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38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协会清退人员生活补助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通过对协会清退人员发放生活补助，补助协会清退人员6人，每人每月发放300元生活补助，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按季度准时发放补助，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协会清退人员满意度达95%以上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38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市场监管局解决2021年、2022年创城资金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用于解决西市场整改，垃圾清运费用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，改善西市场环境，及时支付垃圾清运费用。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38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机关保安保洁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聘用保安2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人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保洁1人，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保安每人每月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元，保洁每人每月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3700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元，我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单位办公环境整洁，办公场所安全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。按季度支付保安保洁经费，未拖欠工资。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38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产品质量监督抽查费 根据法律法规要求，定期抽检相关产品，保障全区流通领域、生产领域产品质量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，根据国抽要求，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年度我局委托第三方对90家企业438批次的产品进行监督检验检测，并在30日内工作抽检信息，抽检企业满意度达到95%以上。由于财政资金未全部到位，支付抽检费用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17.2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万元，待财政资金到位后，支付剩余抽检费用。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38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市场执法办案经费（运转保障）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聘用劳务派遣人员，进行日常执法巡查，保障市场监管执法的正常运行，保障人民群众的利益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。按罚没进度申请办案经费，支付劳务派遣人员工资。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38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食品检验检测费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我局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按省政府要求不低于千人4.4份的标准对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2772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批次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预包装食品、食用农产品等进行第三方检验检测，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达到辖区食品生产经营巡查100%全覆盖。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由于财政资金未全部到位，支付抽检费用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万元，待财政资金到位后，支付剩余抽检费用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38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商品抽检经费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我局对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全区7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4个加油站油品质量、车用尿素上半年、下半年全覆盖抽检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。由于财政资金未全部到位，支付抽检费用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12.905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万元，待财政资金到位后，支付剩余抽检费用。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基层房屋租赁费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我单位为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基层所办公用房安排的经费，漕河所年租金25000元，大因所年租金30000元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租赁基层所房屋面积360平方米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。按合同要求日期支付租金。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退役军人专岗人员提高待遇资金 确保全区稳定，保障退役军人专岗人员更好发挥作用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。发放专岗人员补贴人数20人，每人每与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元，发放金额足额、及时，全年未发生相关上访事件，专岗人员满意度达95%以上。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提前下达2023年市场监管专项补助经费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持续推进商事制度改革力度，优化营商环境，促进市场主体健康发展。开展专项整治行动，净化市场环境。完成基层所标准化建设4个，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未发生重大案件。由于财政资金未全部到位，支付专项费用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第一届区政府质量奖奖励资金 奖励2021年度辖区内产品质量优秀给与的政府奖励资金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，企业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家及个人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人，按评审结果给予奖励资金。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预拨2023年中央自然灾害救灾资金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做到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受灾群众商户的救助工作，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发放防汛工具，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使受灾群众感受到党和政府的关心和温暖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第一季度政法稳定工作经费 解决工商局历史遗留问题及遂城所劳务问题，维护信访稳定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2022年财政建设补助经费（数字财政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更换三台电脑，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满足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了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“数字财政系统”建设需要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保障系统正常运行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。新购置三台电脑按政府采购要求不超限额采购，并及时支付资金。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商业城“6.12”火灾事故善后处理剩余经费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经费支付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商业城综合市场受灾户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，前期款项已到位，剩余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万经费，按时支付。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药品协管员补助及宣传经费 为全区农村地区协管员发放生活补助，提高全区农村药品安全普及率，保障农村药品使用安全。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全区农村地区325个协管员每人每月发放80元工作补助，按时按季度发放补贴。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检验检测经费（运转保障）按时支付检验检测专用材料费5万元 、委托业务费5万元、劳务费98万元，工作质量合格率90%，工作完成及时率100%，群众满意度达95%以上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质检所保安保洁费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支付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保安人员2人，保洁人员1人，每人每月3000元，办公环境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整洁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，办公人员满意度达90%以上。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三、绩效目标设定质量情况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年初绩效目标设定与相关业务股室协商，对全年工作计划进行了梳理，绩效目标按工作计划设定，基本符合项目要求。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四、整改措施及结果应用 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加强与相关业务股室沟通，及时调整年初绩效目标，设定合适可执行的绩效目标；加强专项资金使用，对政府采购项目严格把控手续，做到手续齐全，资料齐全，验收抽检结果，按合同要求及时支付相关费用。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E08FF"/>
    <w:multiLevelType w:val="singleLevel"/>
    <w:tmpl w:val="8A8E08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B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2024-03-11T07:44:37Z</dcterms:created>
  <dc:creator>Lenovo</dc:creator>
  <cp:lastModifiedBy>Lenovo</cp:lastModifiedBy>
  <dcterms:modified xsi:type="dcterms:W3CDTF">2024-03-13T07:29:17Z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A27839D9DB654F0D9596ACCE27C62530</vt:lpwstr>
  </property>
</Properties>
</file>