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rPr>
          <w:rFonts w:ascii="Times New Roman" w:hAnsi="Times New Roman" w:eastAsia="宋体" w:cs="Times New Roman"/>
          <w:bCs/>
          <w:kern w:val="2"/>
          <w:sz w:val="32"/>
          <w:szCs w:val="32"/>
        </w:rPr>
      </w:pPr>
      <w:r>
        <w:rPr>
          <w:rFonts w:hint="eastAsia" w:ascii="Times New Roman" w:hAnsi="Times New Roman" w:eastAsia="宋体" w:cs="Times New Roman"/>
          <w:bCs/>
          <w:kern w:val="2"/>
          <w:sz w:val="32"/>
          <w:szCs w:val="32"/>
        </w:rPr>
        <w:t>附件3：</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480" w:lineRule="auto"/>
        <w:jc w:val="center"/>
        <w:rPr>
          <w:rFonts w:hint="eastAsia" w:ascii="黑体" w:hAnsi="黑体" w:eastAsia="黑体" w:cs="Times New Roman"/>
          <w:bCs/>
          <w:kern w:val="2"/>
          <w:sz w:val="48"/>
          <w:szCs w:val="48"/>
        </w:rPr>
      </w:pPr>
      <w:r>
        <w:rPr>
          <w:rFonts w:hint="eastAsia" w:ascii="黑体" w:hAnsi="黑体" w:eastAsia="黑体" w:cs="Times New Roman"/>
          <w:bCs/>
          <w:kern w:val="2"/>
          <w:sz w:val="48"/>
          <w:szCs w:val="48"/>
          <w:lang w:eastAsia="zh-CN"/>
        </w:rPr>
        <w:t>中共</w:t>
      </w:r>
      <w:r>
        <w:rPr>
          <w:rFonts w:hint="eastAsia" w:ascii="黑体" w:hAnsi="黑体" w:eastAsia="黑体" w:cs="Times New Roman"/>
          <w:bCs/>
          <w:kern w:val="2"/>
          <w:sz w:val="48"/>
          <w:szCs w:val="48"/>
        </w:rPr>
        <w:t>保定市徐水</w:t>
      </w:r>
      <w:r>
        <w:rPr>
          <w:rFonts w:hint="eastAsia" w:ascii="黑体" w:hAnsi="黑体" w:eastAsia="黑体" w:cs="Times New Roman"/>
          <w:bCs/>
          <w:kern w:val="2"/>
          <w:sz w:val="48"/>
          <w:szCs w:val="48"/>
          <w:lang w:eastAsia="zh-CN"/>
        </w:rPr>
        <w:t>区委老干部局</w:t>
      </w:r>
      <w:r>
        <w:rPr>
          <w:rFonts w:hint="eastAsia" w:ascii="黑体" w:hAnsi="黑体" w:eastAsia="黑体" w:cs="Times New Roman"/>
          <w:bCs/>
          <w:kern w:val="2"/>
          <w:sz w:val="48"/>
          <w:szCs w:val="48"/>
        </w:rPr>
        <w:t>2019年部门整体支出绩效评价自评报告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w:t>
      </w:r>
      <w:r>
        <w:rPr>
          <w:rFonts w:hint="eastAsia" w:cs="Times New Roman" w:asciiTheme="minorEastAsia" w:hAnsiTheme="minorEastAsia" w:eastAsiaTheme="minorEastAsia"/>
          <w:bCs/>
          <w:color w:val="auto"/>
          <w:kern w:val="2"/>
          <w:sz w:val="36"/>
          <w:szCs w:val="36"/>
          <w:highlight w:val="none"/>
        </w:rPr>
        <w:t>年</w:t>
      </w:r>
      <w:r>
        <w:rPr>
          <w:rFonts w:hint="eastAsia" w:cs="Times New Roman" w:asciiTheme="minorEastAsia" w:hAnsiTheme="minorEastAsia" w:eastAsiaTheme="minorEastAsia"/>
          <w:bCs/>
          <w:color w:val="auto"/>
          <w:kern w:val="2"/>
          <w:sz w:val="36"/>
          <w:szCs w:val="36"/>
          <w:highlight w:val="none"/>
          <w:lang w:val="en-US" w:eastAsia="zh-CN"/>
        </w:rPr>
        <w:t>11</w:t>
      </w:r>
      <w:r>
        <w:rPr>
          <w:rFonts w:hint="eastAsia" w:cs="Times New Roman" w:asciiTheme="minorEastAsia" w:hAnsiTheme="minorEastAsia" w:eastAsiaTheme="minorEastAsia"/>
          <w:bCs/>
          <w:color w:val="auto"/>
          <w:kern w:val="2"/>
          <w:sz w:val="36"/>
          <w:szCs w:val="36"/>
          <w:highlight w:val="none"/>
        </w:rPr>
        <w:t>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w:t>
          </w:r>
          <w:r>
            <w:rPr>
              <w:rFonts w:hint="eastAsia" w:asciiTheme="majorEastAsia" w:hAnsiTheme="majorEastAsia" w:eastAsiaTheme="majorEastAsia" w:cstheme="majorEastAsia"/>
              <w:b/>
              <w:bCs/>
              <w:sz w:val="24"/>
              <w:lang w:eastAsia="zh-CN"/>
            </w:rPr>
            <w:t>中共</w:t>
          </w:r>
          <w:r>
            <w:rPr>
              <w:rFonts w:hint="eastAsia" w:asciiTheme="majorEastAsia" w:hAnsiTheme="majorEastAsia" w:eastAsiaTheme="majorEastAsia" w:cstheme="majorEastAsia"/>
              <w:b/>
              <w:bCs/>
              <w:sz w:val="24"/>
            </w:rPr>
            <w:t>保定市徐水</w:t>
          </w:r>
          <w:r>
            <w:rPr>
              <w:rFonts w:hint="eastAsia" w:asciiTheme="majorEastAsia" w:hAnsiTheme="majorEastAsia" w:eastAsiaTheme="majorEastAsia" w:cstheme="majorEastAsia"/>
              <w:b/>
              <w:bCs/>
              <w:sz w:val="24"/>
              <w:lang w:eastAsia="zh-CN"/>
            </w:rPr>
            <w:t>区委老干部局</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pPr>
        <w:spacing w:after="0" w:line="360" w:lineRule="auto"/>
        <w:ind w:firstLine="640" w:firstLineChars="200"/>
        <w:jc w:val="both"/>
        <w:textAlignment w:val="baseline"/>
        <w:rPr>
          <w:rFonts w:hint="eastAsia" w:ascii="仿宋_GB2312" w:eastAsia="仿宋_GB2312" w:cs="DengXian-Regular"/>
          <w:color w:val="FF0000"/>
          <w:sz w:val="32"/>
          <w:szCs w:val="32"/>
          <w:highlight w:val="yellow"/>
          <w:lang w:val="en-US" w:eastAsia="zh-CN"/>
        </w:rPr>
      </w:pPr>
      <w:r>
        <w:rPr>
          <w:rFonts w:hint="eastAsia" w:ascii="仿宋_GB2312" w:eastAsia="仿宋_GB2312" w:cs="DengXian-Regular"/>
          <w:sz w:val="32"/>
          <w:szCs w:val="32"/>
          <w:lang w:eastAsia="zh-CN"/>
        </w:rPr>
        <w:t>中共</w:t>
      </w:r>
      <w:r>
        <w:rPr>
          <w:rFonts w:hint="eastAsia" w:ascii="仿宋_GB2312" w:eastAsia="仿宋_GB2312" w:cs="DengXian-Regular"/>
          <w:sz w:val="32"/>
          <w:szCs w:val="32"/>
        </w:rPr>
        <w:t>保定市徐水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为正科级行政单位，经费保障形式为财政拨款，下设</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个股室，分别为</w:t>
      </w:r>
      <w:r>
        <w:rPr>
          <w:rFonts w:hint="eastAsia" w:ascii="仿宋_GB2312" w:eastAsia="仿宋_GB2312" w:cs="DengXian-Regular"/>
          <w:sz w:val="32"/>
          <w:szCs w:val="32"/>
          <w:lang w:eastAsia="zh-CN"/>
        </w:rPr>
        <w:t>办公室</w:t>
      </w:r>
      <w:r>
        <w:rPr>
          <w:rFonts w:hint="eastAsia" w:ascii="仿宋_GB2312" w:eastAsia="仿宋_GB2312" w:cs="DengXian-Regular"/>
          <w:sz w:val="32"/>
          <w:szCs w:val="32"/>
        </w:rPr>
        <w:t>、</w:t>
      </w:r>
      <w:r>
        <w:rPr>
          <w:rFonts w:hint="eastAsia" w:ascii="仿宋_GB2312" w:eastAsia="仿宋_GB2312" w:cs="DengXian-Regular"/>
          <w:sz w:val="32"/>
          <w:szCs w:val="32"/>
          <w:lang w:eastAsia="zh-CN"/>
        </w:rPr>
        <w:t>服务管理股</w:t>
      </w:r>
      <w:r>
        <w:rPr>
          <w:rFonts w:hint="eastAsia" w:ascii="仿宋_GB2312" w:eastAsia="仿宋_GB2312" w:cs="DengXian-Regular"/>
          <w:sz w:val="32"/>
          <w:szCs w:val="32"/>
        </w:rPr>
        <w:t>，主要职责有</w:t>
      </w:r>
      <w:r>
        <w:rPr>
          <w:rFonts w:hint="eastAsia" w:ascii="仿宋_GB2312" w:eastAsia="仿宋_GB2312" w:cs="DengXian-Regular"/>
          <w:sz w:val="32"/>
          <w:szCs w:val="32"/>
          <w:lang w:val="en-US" w:eastAsia="zh-CN"/>
        </w:rPr>
        <w:t>:</w:t>
      </w:r>
    </w:p>
    <w:p>
      <w:pPr>
        <w:numPr>
          <w:ilvl w:val="0"/>
          <w:numId w:val="1"/>
        </w:numPr>
        <w:spacing w:after="0" w:line="360" w:lineRule="auto"/>
        <w:ind w:firstLine="640" w:firstLineChars="200"/>
        <w:jc w:val="both"/>
        <w:textAlignment w:val="baseline"/>
        <w:rPr>
          <w:rFonts w:hint="eastAsia"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负责贯彻落实党中央、国务院、省委、省政府、市委、市政府和区委、区政府关于离退休干部工作的方针政策，拟订或参与拟订全区离退休干部工作有关的具体规定和办法。</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指导、督促、检查各乡镇及各部门的离退休干部工作，组织和协调有关部门共同做好离退休干部工作。</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负责易地安置离休干部服务管理工作。</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指导督促各乡镇及各部门落实离退休干部的政治和生活待遇并进行检查。抓好离休干部“两费”（离休费、医药费）的落实；调查研究离退休干部政治和生活待遇落实中存在的问题，协调有关部门提出解决办法。</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协助组织部门抓好离退休干部党支部建设，加强和改进新形势下老干部的思想政治工作。</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指导全区老干部活动中心（室、站）学习活动阵地建设与管理；组织和指导离退休干部开展文化艺术、体育娱乐、保健讲座、健康疗养、参观学习等活动；指导全区老年教育工作，负责老年大学的建设和管理。</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指导全区各乡镇及各部门组织引导离退休干部利用自身优势，在政治、经济、文化和青少年教育等各领域发挥作用。</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负责指导逝世离休干部的善后工作。</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负责回区老干部探亲访友和其它老干部工作部门到区的联络接待工作。</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承担区委老干部工作领导小组办公室的日常工作。</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承担区关心下一代工作委员会办公室的日常工作。</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承办区委、区政府交办的其它事项。</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_GB2312" w:eastAsia="仿宋_GB2312" w:cs="DengXian-Regular"/>
          <w:sz w:val="32"/>
          <w:szCs w:val="32"/>
          <w:lang w:eastAsia="zh-CN"/>
        </w:rPr>
        <w:t>老干部局</w:t>
      </w:r>
      <w:r>
        <w:rPr>
          <w:rFonts w:hint="eastAsia" w:ascii="仿宋_GB2312" w:eastAsia="仿宋_GB2312" w:cs="DengXian-Regular"/>
          <w:sz w:val="32"/>
          <w:szCs w:val="32"/>
        </w:rPr>
        <w:t>单位2019年部门整体支出绩效评价工作。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2019年部门整体支出绩效评价指标体系共设置4个一级指标、7个二级指标、27个三级指标，从投入、过程、产出、效果四个方面对</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color w:val="000000" w:themeColor="text1"/>
          <w:sz w:val="32"/>
          <w:szCs w:val="32"/>
          <w:highlight w:val="none"/>
        </w:rPr>
      </w:pP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2019年部门整体支出综合评价得分</w:t>
      </w:r>
      <w:r>
        <w:rPr>
          <w:rFonts w:hint="eastAsia" w:ascii="仿宋_GB2312" w:eastAsia="仿宋_GB2312" w:cs="DengXian-Regular"/>
          <w:color w:val="000000" w:themeColor="text1"/>
          <w:sz w:val="32"/>
          <w:szCs w:val="32"/>
          <w:highlight w:val="none"/>
        </w:rPr>
        <w:t>为</w:t>
      </w:r>
      <w:r>
        <w:rPr>
          <w:rFonts w:hint="eastAsia" w:ascii="仿宋_GB2312" w:eastAsia="仿宋_GB2312" w:cs="DengXian-Regular"/>
          <w:color w:val="000000" w:themeColor="text1"/>
          <w:sz w:val="32"/>
          <w:szCs w:val="32"/>
          <w:highlight w:val="none"/>
          <w:lang w:val="en-US" w:eastAsia="zh-CN"/>
        </w:rPr>
        <w:t>91.6</w:t>
      </w:r>
      <w:r>
        <w:rPr>
          <w:rFonts w:hint="eastAsia" w:ascii="仿宋_GB2312" w:eastAsia="仿宋_GB2312" w:cs="DengXian-Regular"/>
          <w:color w:val="000000" w:themeColor="text1"/>
          <w:sz w:val="32"/>
          <w:szCs w:val="32"/>
          <w:highlight w:val="none"/>
        </w:rPr>
        <w:t>分，评价等级为“</w:t>
      </w:r>
      <w:r>
        <w:rPr>
          <w:rFonts w:hint="eastAsia" w:ascii="仿宋_GB2312" w:eastAsia="仿宋_GB2312" w:cs="DengXian-Regular"/>
          <w:color w:val="000000" w:themeColor="text1"/>
          <w:sz w:val="32"/>
          <w:szCs w:val="32"/>
          <w:highlight w:val="none"/>
          <w:lang w:eastAsia="zh-CN"/>
        </w:rPr>
        <w:t>优</w:t>
      </w:r>
      <w:r>
        <w:rPr>
          <w:rFonts w:hint="eastAsia" w:ascii="仿宋_GB2312" w:eastAsia="仿宋_GB2312" w:cs="DengXian-Regular"/>
          <w:color w:val="000000" w:themeColor="text1"/>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w:t>
      </w:r>
      <w:r>
        <w:rPr>
          <w:rFonts w:hint="eastAsia" w:ascii="仿宋_GB2312" w:eastAsia="仿宋_GB2312" w:cs="Times New Roman" w:hAnsiTheme="minorEastAsia"/>
          <w:sz w:val="32"/>
          <w:szCs w:val="32"/>
          <w:u w:color="000000"/>
          <w:lang w:eastAsia="zh-CN"/>
        </w:rPr>
        <w:t>区委老干部局</w:t>
      </w:r>
      <w:r>
        <w:rPr>
          <w:rFonts w:hint="eastAsia" w:ascii="仿宋_GB2312" w:eastAsia="仿宋_GB2312" w:cs="Times New Roman" w:hAnsiTheme="minorEastAsia"/>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5</w:t>
      </w:r>
      <w:r>
        <w:rPr>
          <w:rFonts w:ascii="仿宋_GB2312" w:eastAsia="仿宋_GB2312" w:cs="DengXian-Regular"/>
          <w:color w:val="auto"/>
          <w:sz w:val="32"/>
          <w:szCs w:val="32"/>
          <w:highlight w:val="none"/>
        </w:rPr>
        <w:t>.完善基础信息管理</w:t>
      </w:r>
    </w:p>
    <w:p>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ascii="仿宋_GB2312" w:eastAsia="仿宋_GB2312" w:cs="DengXian-Regular"/>
          <w:color w:val="auto"/>
          <w:sz w:val="32"/>
          <w:szCs w:val="32"/>
          <w:highlight w:val="none"/>
        </w:rPr>
        <w:t>建议严格按照档案管理的相关规定对基础数据信息档案资料及时归档保存，保证项目资料的完整性和可查阅性。</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92652763"/>
      <w:bookmarkStart w:id="3" w:name="_Toc427"/>
      <w:r>
        <w:rPr>
          <w:rFonts w:hint="eastAsia" w:ascii="楷体" w:hAnsi="楷体" w:eastAsia="楷体" w:cs="楷体"/>
        </w:rPr>
        <w:t>一、保定市徐水</w:t>
      </w:r>
      <w:r>
        <w:rPr>
          <w:rFonts w:hint="eastAsia" w:ascii="楷体" w:hAnsi="楷体" w:eastAsia="楷体" w:cs="楷体"/>
          <w:lang w:eastAsia="zh-CN"/>
        </w:rPr>
        <w:t>区委老干部局</w:t>
      </w:r>
      <w:r>
        <w:rPr>
          <w:rFonts w:hint="eastAsia" w:ascii="楷体" w:hAnsi="楷体" w:eastAsia="楷体" w:cs="楷体"/>
        </w:rPr>
        <w:t>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根据中共保定市徐水区委办公室、保定市徐水区人民政府办公室关于印发《保定市徐水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职能配置内设机构和人员编制规定》的通知，区</w:t>
      </w:r>
      <w:r>
        <w:rPr>
          <w:rFonts w:hint="eastAsia" w:ascii="仿宋_GB2312" w:eastAsia="仿宋_GB2312" w:cs="DengXian-Regular"/>
          <w:sz w:val="32"/>
          <w:szCs w:val="32"/>
          <w:lang w:eastAsia="zh-CN"/>
        </w:rPr>
        <w:t>委老干部局</w:t>
      </w:r>
      <w:r>
        <w:rPr>
          <w:rFonts w:hint="eastAsia" w:ascii="仿宋_GB2312" w:eastAsia="仿宋_GB2312" w:cs="DengXian-Regular"/>
          <w:sz w:val="32"/>
          <w:szCs w:val="32"/>
        </w:rPr>
        <w:t>为区政府工作部门，正科级单位，下设</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个股室。</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根据绩效预算管理改革的相关要求，按照“部门职责—工作活动绩效目标”的层级设立了绩效预算架构</w:t>
      </w:r>
      <w:bookmarkStart w:id="6" w:name="_Toc465149499"/>
      <w:bookmarkStart w:id="7" w:name="_Toc492652765"/>
      <w:r>
        <w:rPr>
          <w:rFonts w:hint="eastAsia" w:ascii="仿宋_GB2312" w:eastAsia="仿宋_GB2312" w:cs="DengXian-Regular"/>
          <w:sz w:val="32"/>
          <w:szCs w:val="32"/>
          <w:lang w:eastAsia="zh-CN"/>
        </w:rPr>
        <w:t>。</w:t>
      </w:r>
    </w:p>
    <w:p>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keepNext w:val="0"/>
        <w:keepLines w:val="0"/>
        <w:pageBreakBefore w:val="0"/>
        <w:widowControl/>
        <w:kinsoku/>
        <w:wordWrap/>
        <w:overflowPunct/>
        <w:topLinePunct w:val="0"/>
        <w:autoSpaceDE/>
        <w:autoSpaceDN/>
        <w:bidi w:val="0"/>
        <w:adjustRightInd w:val="0"/>
        <w:snapToGrid w:val="0"/>
        <w:spacing w:after="0" w:line="360" w:lineRule="auto"/>
        <w:ind w:firstLine="561"/>
        <w:textAlignment w:val="auto"/>
        <w:rPr>
          <w:rFonts w:hint="eastAsia" w:ascii="仿宋_GB2312" w:eastAsia="仿宋_GB2312" w:cs="DengXian-Regular"/>
          <w:sz w:val="32"/>
          <w:szCs w:val="32"/>
        </w:rPr>
      </w:pPr>
      <w:r>
        <w:rPr>
          <w:rFonts w:hint="eastAsia" w:ascii="仿宋_GB2312" w:eastAsia="仿宋_GB2312" w:cs="DengXian-Regular"/>
          <w:sz w:val="32"/>
          <w:szCs w:val="32"/>
        </w:rPr>
        <w:t>按照2019年绩效预算编制要求，</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设置的年度发展规划总体目标为：</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eastAsia="仿宋_GB2312" w:cs="DengXian-Regular"/>
          <w:sz w:val="32"/>
          <w:szCs w:val="32"/>
          <w:lang w:eastAsia="zh-CN"/>
        </w:rPr>
      </w:pPr>
      <w:r>
        <w:rPr>
          <w:rFonts w:hint="eastAsia" w:ascii="华文仿宋" w:hAnsi="华文仿宋" w:eastAsia="华文仿宋" w:cs="华文仿宋"/>
          <w:sz w:val="32"/>
          <w:szCs w:val="32"/>
        </w:rPr>
        <w:t>紧紧围绕全区中心工作和区委重要部署，科学决策、坚持以人为本，认真落实好离退休干部政治待遇，落实三项保障机制为重点,抓好离退休干部的生活待遇，进一步完善老干部活动中心建设，组织引导老干部积极发挥余热。增强责任感和工作积极性，不断提高对离退休干部的服务水平。适应新形势、新任务、新要求，抓好老干部局自身建设，提高服务质量，不断规范履职行为，努力开创老干部局工作新局面。</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eastAsia="仿宋_GB2312" w:cs="DengXian-Regular"/>
          <w:sz w:val="32"/>
          <w:szCs w:val="32"/>
        </w:rPr>
      </w:pPr>
      <w:r>
        <w:rPr>
          <w:rFonts w:hint="eastAsia" w:ascii="仿宋_GB2312" w:eastAsia="仿宋_GB2312" w:cs="DengXian-Regular"/>
          <w:sz w:val="32"/>
          <w:szCs w:val="32"/>
        </w:rPr>
        <w:t>职责分类绩效目标为：</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（一）离退休干部政策及服务</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1、落实老干部政策、生活待遇贯彻落实国家关于离退休干部的方针政策，组织落实离退休干部的政治、生活待遇, 老干部生活待遇保障率达到100%，计划开展徐水区离退休干部城区小组经费，通过该项目让每位老干部感受到政治上的关心，生活上的爱护，加强离退休干部管理制度。离休干部和区级实职退休干部体检费， 让每位老干部感受到政治上的关心，生活上的爱护。老年节区内参观视察经费和特困企业离休干部公用经费和离退休干部慰问经费及徐水区特困离退休干部帮扶机制费，都保障离退休干部各项政策的落实。</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（二）老年活动阵地建设。</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老年教育及关心下一代，贯彻执行老年教育和老干部工作方针，构建终身教育体系；开展全区关心下一代工作，组织老同志参加青少年教育工作。老年教育普及率达到100%，计划开展两个项目，一是老年大学经费：目前已开办文艺、戏曲、书法、绘画、老干部知识讲堂等5个专业班，开办了网上远程教育。以老年大学为依托成立的老干部合唱团、京剧社、老年书画研究会等老干部社团也非常活跃，经常参加省、市、县组织的各项活动，既丰富了老干部的文化生活，也为我县精神文明建设贡献了力量。二是关心下一代工作委员会经费：关工委是在各级党委、政府领导下，以离退休老同志为主体，党政有关部门和群团组织负责人参加的，以关心、教育、培养青少年健康成长为目的的工作组织,是党和政府教育青少年的参谋和助手，联系青少年的桥梁和纽带，在对青少年的教育中发挥着传承、引导、关爱、保护中不可替代的作用。各级关工委要在党委、政府领导，按照“急党政之所急、想青少年所需、尽关工委所能”的工作方针，围绕中心、服务大局，勇于创新、主动作为，充分发挥“五老”的优势和作用，开展丰富多彩、生动活泼及教育和关爱活动。关工委办公室要承上启下、联系协调、当好参谋，竭诚为老同志开展关心下一代工作做好服务。</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（三）综合事务管理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ascii="仿宋_GB2312" w:eastAsia="仿宋_GB2312" w:cs="DengXian-Regular"/>
          <w:sz w:val="32"/>
          <w:szCs w:val="32"/>
        </w:rPr>
      </w:pPr>
      <w:r>
        <w:rPr>
          <w:rFonts w:hint="eastAsia" w:ascii="华文仿宋" w:hAnsi="华文仿宋" w:eastAsia="华文仿宋" w:cs="华文仿宋"/>
          <w:sz w:val="32"/>
          <w:szCs w:val="32"/>
        </w:rPr>
        <w:t>1、综合事务管理，负责离退休干部管理服务机构设施维修改造、后勤保障、日常运转。综合事务管理工作完成率达到100%。</w:t>
      </w:r>
    </w:p>
    <w:p>
      <w:pPr>
        <w:spacing w:after="0" w:line="360" w:lineRule="auto"/>
        <w:ind w:firstLine="640" w:firstLineChars="200"/>
        <w:jc w:val="both"/>
        <w:textAlignment w:val="baseline"/>
        <w:rPr>
          <w:rFonts w:ascii="仿宋_GB2312" w:eastAsia="仿宋_GB2312" w:cs="DengXian-Regular"/>
          <w:sz w:val="32"/>
          <w:szCs w:val="32"/>
        </w:rPr>
      </w:pPr>
      <w:bookmarkStart w:id="9" w:name="_Toc1678"/>
      <w:bookmarkStart w:id="10" w:name="_Toc492652766"/>
      <w:bookmarkStart w:id="11" w:name="_Toc465149500"/>
      <w:r>
        <w:rPr>
          <w:rFonts w:hint="eastAsia" w:ascii="仿宋_GB2312" w:eastAsia="仿宋_GB2312" w:cs="DengXian-Regular"/>
          <w:sz w:val="32"/>
          <w:szCs w:val="32"/>
        </w:rPr>
        <w:t>（三）部门预算收入及决算收入</w:t>
      </w:r>
      <w:bookmarkEnd w:id="9"/>
    </w:p>
    <w:p>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sz w:val="32"/>
          <w:szCs w:val="32"/>
        </w:rPr>
        <w:t>2019年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预算收入</w:t>
      </w:r>
      <w:r>
        <w:rPr>
          <w:rFonts w:hint="eastAsia" w:ascii="仿宋_GB2312" w:eastAsia="仿宋_GB2312" w:cs="DengXian-Regular"/>
          <w:sz w:val="32"/>
          <w:szCs w:val="32"/>
          <w:lang w:val="en-US" w:eastAsia="zh-CN"/>
        </w:rPr>
        <w:t>333.98</w:t>
      </w:r>
      <w:r>
        <w:rPr>
          <w:rFonts w:hint="eastAsia" w:ascii="仿宋_GB2312" w:eastAsia="仿宋_GB2312" w:cs="DengXian-Regular"/>
          <w:sz w:val="32"/>
          <w:szCs w:val="32"/>
        </w:rPr>
        <w:t>万元，均为一般公共预算拨款，其中：财政拨款</w:t>
      </w:r>
      <w:r>
        <w:rPr>
          <w:rFonts w:hint="eastAsia" w:ascii="仿宋_GB2312" w:eastAsia="仿宋_GB2312" w:cs="DengXian-Regular"/>
          <w:sz w:val="32"/>
          <w:szCs w:val="32"/>
          <w:lang w:val="en-US" w:eastAsia="zh-CN"/>
        </w:rPr>
        <w:t>333.98</w:t>
      </w:r>
      <w:r>
        <w:rPr>
          <w:rFonts w:hint="eastAsia" w:ascii="仿宋_GB2312" w:eastAsia="仿宋_GB2312" w:cs="DengXian-Regular"/>
          <w:sz w:val="32"/>
          <w:szCs w:val="32"/>
        </w:rPr>
        <w:t>万元，中央财政提前通知转移支付</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r>
        <w:rPr>
          <w:rFonts w:hint="eastAsia" w:ascii="仿宋_GB2312" w:eastAsia="仿宋_GB2312" w:cs="DengXian-Regular"/>
          <w:color w:val="auto"/>
          <w:sz w:val="32"/>
          <w:szCs w:val="32"/>
        </w:rPr>
        <w:t>预算收入按功能分类包含：社会保障和就业支出</w:t>
      </w:r>
      <w:r>
        <w:rPr>
          <w:rFonts w:hint="eastAsia" w:ascii="仿宋_GB2312" w:eastAsia="仿宋_GB2312" w:cs="DengXian-Regular"/>
          <w:color w:val="auto"/>
          <w:sz w:val="32"/>
          <w:szCs w:val="32"/>
          <w:lang w:val="en-US" w:eastAsia="zh-CN"/>
        </w:rPr>
        <w:t>318.02</w:t>
      </w:r>
      <w:r>
        <w:rPr>
          <w:rFonts w:hint="eastAsia" w:ascii="仿宋_GB2312" w:eastAsia="仿宋_GB2312" w:cs="DengXian-Regular"/>
          <w:color w:val="auto"/>
          <w:sz w:val="32"/>
          <w:szCs w:val="32"/>
        </w:rPr>
        <w:t>万元，医疗卫生与计划生育支出</w:t>
      </w:r>
      <w:r>
        <w:rPr>
          <w:rFonts w:hint="eastAsia" w:ascii="仿宋_GB2312" w:eastAsia="仿宋_GB2312" w:cs="DengXian-Regular"/>
          <w:color w:val="auto"/>
          <w:sz w:val="32"/>
          <w:szCs w:val="32"/>
          <w:lang w:val="en-US" w:eastAsia="zh-CN"/>
        </w:rPr>
        <w:t>8.88</w:t>
      </w:r>
      <w:r>
        <w:rPr>
          <w:rFonts w:hint="eastAsia" w:ascii="仿宋_GB2312" w:eastAsia="仿宋_GB2312" w:cs="DengXian-Regular"/>
          <w:color w:val="auto"/>
          <w:sz w:val="32"/>
          <w:szCs w:val="32"/>
        </w:rPr>
        <w:t>万元，住房保障支出</w:t>
      </w:r>
      <w:r>
        <w:rPr>
          <w:rFonts w:hint="eastAsia" w:ascii="仿宋_GB2312" w:eastAsia="仿宋_GB2312" w:cs="DengXian-Regular"/>
          <w:color w:val="auto"/>
          <w:sz w:val="32"/>
          <w:szCs w:val="32"/>
          <w:lang w:val="en-US" w:eastAsia="zh-CN"/>
        </w:rPr>
        <w:t>7.08</w:t>
      </w:r>
      <w:r>
        <w:rPr>
          <w:rFonts w:hint="eastAsia" w:ascii="仿宋_GB2312" w:eastAsia="仿宋_GB2312" w:cs="DengXian-Regular"/>
          <w:color w:val="auto"/>
          <w:sz w:val="32"/>
          <w:szCs w:val="32"/>
        </w:rPr>
        <w:t>万元。具体预算收入详见附件2。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决算收入</w:t>
      </w:r>
      <w:r>
        <w:rPr>
          <w:rFonts w:hint="eastAsia" w:ascii="仿宋_GB2312" w:eastAsia="仿宋_GB2312" w:cs="DengXian-Regular"/>
          <w:sz w:val="32"/>
          <w:szCs w:val="32"/>
          <w:lang w:val="en-US" w:eastAsia="zh-CN"/>
        </w:rPr>
        <w:t>265.09</w:t>
      </w:r>
      <w:r>
        <w:rPr>
          <w:rFonts w:hint="eastAsia" w:ascii="仿宋_GB2312" w:eastAsia="仿宋_GB2312" w:cs="DengXian-Regular"/>
          <w:sz w:val="32"/>
          <w:szCs w:val="32"/>
        </w:rPr>
        <w:t>万元，其中：财政拨款收入</w:t>
      </w:r>
      <w:r>
        <w:rPr>
          <w:rFonts w:hint="eastAsia" w:ascii="仿宋_GB2312" w:eastAsia="仿宋_GB2312" w:cs="DengXian-Regular"/>
          <w:sz w:val="32"/>
          <w:szCs w:val="32"/>
          <w:lang w:val="en-US" w:eastAsia="zh-CN"/>
        </w:rPr>
        <w:t>265.06</w:t>
      </w:r>
      <w:r>
        <w:rPr>
          <w:rFonts w:hint="eastAsia" w:ascii="仿宋_GB2312" w:eastAsia="仿宋_GB2312" w:cs="DengXian-Regular"/>
          <w:sz w:val="32"/>
          <w:szCs w:val="32"/>
        </w:rPr>
        <w:t>万元，</w:t>
      </w:r>
      <w:r>
        <w:rPr>
          <w:rFonts w:hint="eastAsia" w:ascii="仿宋_GB2312" w:eastAsia="仿宋_GB2312" w:cs="DengXian-Regular"/>
          <w:color w:val="auto"/>
          <w:sz w:val="32"/>
          <w:szCs w:val="32"/>
        </w:rPr>
        <w:t>其他收入</w:t>
      </w:r>
      <w:r>
        <w:rPr>
          <w:rFonts w:hint="eastAsia" w:ascii="仿宋_GB2312" w:eastAsia="仿宋_GB2312" w:cs="DengXian-Regular"/>
          <w:color w:val="auto"/>
          <w:sz w:val="32"/>
          <w:szCs w:val="32"/>
          <w:lang w:val="en-US" w:eastAsia="zh-CN"/>
        </w:rPr>
        <w:t>0.03</w:t>
      </w:r>
      <w:r>
        <w:rPr>
          <w:rFonts w:hint="eastAsia" w:ascii="仿宋_GB2312" w:eastAsia="仿宋_GB2312" w:cs="DengXian-Regular"/>
          <w:color w:val="auto"/>
          <w:sz w:val="32"/>
          <w:szCs w:val="32"/>
        </w:rPr>
        <w:t>万元</w:t>
      </w:r>
      <w:r>
        <w:rPr>
          <w:rFonts w:hint="eastAsia" w:ascii="仿宋_GB2312" w:eastAsia="仿宋_GB2312" w:cs="DengXian-Regular"/>
          <w:sz w:val="32"/>
          <w:szCs w:val="32"/>
        </w:rPr>
        <w:t>（全部为利息收入）。决算收入按功能分类包含：社会保障和就业支出</w:t>
      </w:r>
      <w:r>
        <w:rPr>
          <w:rFonts w:hint="eastAsia" w:ascii="仿宋_GB2312" w:eastAsia="仿宋_GB2312" w:cs="DengXian-Regular"/>
          <w:sz w:val="32"/>
          <w:szCs w:val="32"/>
          <w:lang w:val="en-US" w:eastAsia="zh-CN"/>
        </w:rPr>
        <w:t>254.32</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95.94</w:t>
      </w:r>
      <w:r>
        <w:rPr>
          <w:rFonts w:hint="eastAsia" w:ascii="仿宋_GB2312" w:eastAsia="仿宋_GB2312" w:cs="DengXian-Regular"/>
          <w:sz w:val="32"/>
          <w:szCs w:val="32"/>
        </w:rPr>
        <w:t>%；医疗卫生与计划生育支出</w:t>
      </w:r>
      <w:r>
        <w:rPr>
          <w:rFonts w:hint="eastAsia" w:ascii="仿宋_GB2312" w:eastAsia="仿宋_GB2312" w:cs="DengXian-Regular"/>
          <w:sz w:val="32"/>
          <w:szCs w:val="32"/>
          <w:lang w:val="en-US" w:eastAsia="zh-CN"/>
        </w:rPr>
        <w:t>3.69</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1.39</w:t>
      </w:r>
      <w:r>
        <w:rPr>
          <w:rFonts w:hint="eastAsia" w:ascii="仿宋_GB2312" w:eastAsia="仿宋_GB2312" w:cs="DengXian-Regular"/>
          <w:sz w:val="32"/>
          <w:szCs w:val="32"/>
        </w:rPr>
        <w:t>%；住房保障支出</w:t>
      </w:r>
      <w:r>
        <w:rPr>
          <w:rFonts w:hint="eastAsia" w:ascii="仿宋_GB2312" w:eastAsia="仿宋_GB2312" w:cs="DengXian-Regular"/>
          <w:sz w:val="32"/>
          <w:szCs w:val="32"/>
          <w:lang w:val="en-US" w:eastAsia="zh-CN"/>
        </w:rPr>
        <w:t>7.08</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2.67</w:t>
      </w:r>
      <w:r>
        <w:rPr>
          <w:rFonts w:hint="eastAsia" w:ascii="仿宋_GB2312" w:eastAsia="仿宋_GB2312" w:cs="DengXian-Regular"/>
          <w:sz w:val="32"/>
          <w:szCs w:val="32"/>
        </w:rPr>
        <w:t>%。具体决算收入详见附件2。决算收入结构如图1。</w:t>
      </w:r>
    </w:p>
    <w:p>
      <w:pPr>
        <w:spacing w:after="0" w:line="360" w:lineRule="auto"/>
        <w:jc w:val="center"/>
        <w:textAlignment w:val="baseline"/>
        <w:rPr>
          <w:rFonts w:hint="eastAsia" w:ascii="仿宋_GB2312" w:cs="DengXian-Regular" w:eastAsiaTheme="minorEastAsia"/>
          <w:sz w:val="32"/>
          <w:szCs w:val="32"/>
          <w:lang w:eastAsia="zh-CN"/>
        </w:rPr>
      </w:pPr>
      <w:r>
        <w:rPr>
          <w:rFonts w:hint="eastAsia" w:asciiTheme="minorEastAsia" w:hAnsiTheme="minorEastAsia" w:eastAsiaTheme="minorEastAsia" w:cstheme="minorEastAsia"/>
          <w:b/>
          <w:bCs/>
          <w:sz w:val="32"/>
          <w:szCs w:val="32"/>
        </w:rPr>
        <w:t>图1  2019年度</w:t>
      </w:r>
      <w:r>
        <w:rPr>
          <w:rFonts w:hint="eastAsia" w:asciiTheme="minorEastAsia" w:hAnsiTheme="minorEastAsia" w:eastAsiaTheme="minorEastAsia" w:cstheme="minorEastAsia"/>
          <w:b/>
          <w:bCs/>
          <w:sz w:val="32"/>
          <w:szCs w:val="32"/>
          <w:lang w:eastAsia="zh-CN"/>
        </w:rPr>
        <w:t>区委老干部局</w:t>
      </w:r>
      <w:r>
        <w:rPr>
          <w:rFonts w:hint="eastAsia" w:asciiTheme="minorEastAsia" w:hAnsiTheme="minorEastAsia" w:eastAsiaTheme="minorEastAsia" w:cstheme="minorEastAsia"/>
          <w:b/>
          <w:bCs/>
          <w:sz w:val="32"/>
          <w:szCs w:val="32"/>
        </w:rPr>
        <w:t>决算收入结构图</w:t>
      </w:r>
      <w:r>
        <w:rPr>
          <w:rFonts w:hint="eastAsia" w:ascii="仿宋_GB2312" w:cs="DengXian-Regular" w:eastAsiaTheme="minorEastAsia"/>
          <w:sz w:val="32"/>
          <w:szCs w:val="32"/>
          <w:lang w:eastAsia="zh-CN"/>
        </w:rPr>
        <w:drawing>
          <wp:inline distT="0" distB="0" distL="114300" distR="114300">
            <wp:extent cx="5394325" cy="3352800"/>
            <wp:effectExtent l="4445" t="4445" r="11430"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color w:val="auto"/>
          <w:sz w:val="32"/>
          <w:szCs w:val="32"/>
          <w:highlight w:val="none"/>
        </w:rPr>
      </w:pP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一般公共预算财政拨款决算收入比年初预算减少</w:t>
      </w:r>
      <w:r>
        <w:rPr>
          <w:rFonts w:hint="eastAsia" w:ascii="仿宋_GB2312" w:eastAsia="仿宋_GB2312" w:cs="DengXian-Regular"/>
          <w:sz w:val="32"/>
          <w:szCs w:val="32"/>
          <w:lang w:val="en-US" w:eastAsia="zh-CN"/>
        </w:rPr>
        <w:t>68.89</w:t>
      </w:r>
      <w:r>
        <w:rPr>
          <w:rFonts w:hint="eastAsia" w:ascii="仿宋_GB2312" w:eastAsia="仿宋_GB2312" w:cs="DengXian-Regular"/>
          <w:sz w:val="32"/>
          <w:szCs w:val="32"/>
        </w:rPr>
        <w:t>万元，完成年初预算的</w:t>
      </w:r>
      <w:r>
        <w:rPr>
          <w:rFonts w:hint="eastAsia" w:ascii="仿宋_GB2312" w:eastAsia="仿宋_GB2312" w:cs="DengXian-Regular"/>
          <w:sz w:val="32"/>
          <w:szCs w:val="32"/>
          <w:lang w:val="en-US" w:eastAsia="zh-CN"/>
        </w:rPr>
        <w:t>79.37</w:t>
      </w:r>
      <w:r>
        <w:rPr>
          <w:rFonts w:hint="eastAsia" w:ascii="仿宋_GB2312" w:eastAsia="仿宋_GB2312" w:cs="DengXian-Regular"/>
          <w:sz w:val="32"/>
          <w:szCs w:val="32"/>
        </w:rPr>
        <w:t>%。决算收入小于预算收入的主要原因</w:t>
      </w:r>
      <w:r>
        <w:rPr>
          <w:rFonts w:hint="eastAsia" w:ascii="仿宋_GB2312" w:eastAsia="仿宋_GB2312" w:cs="DengXian-Regular"/>
          <w:color w:val="auto"/>
          <w:sz w:val="32"/>
          <w:szCs w:val="32"/>
          <w:highlight w:val="none"/>
        </w:rPr>
        <w:t>为2019年度</w:t>
      </w:r>
      <w:r>
        <w:rPr>
          <w:rFonts w:hint="eastAsia" w:ascii="仿宋_GB2312" w:eastAsia="仿宋_GB2312" w:cs="DengXian-Regular"/>
          <w:color w:val="auto"/>
          <w:sz w:val="32"/>
          <w:szCs w:val="32"/>
          <w:highlight w:val="none"/>
          <w:lang w:eastAsia="zh-CN"/>
        </w:rPr>
        <w:t>区委老干部局离休人员去世</w:t>
      </w:r>
      <w:r>
        <w:rPr>
          <w:rFonts w:hint="eastAsia" w:ascii="仿宋_GB2312" w:eastAsia="仿宋_GB2312" w:cs="DengXian-Regular"/>
          <w:color w:val="auto"/>
          <w:sz w:val="32"/>
          <w:szCs w:val="32"/>
          <w:highlight w:val="none"/>
          <w:lang w:val="en-US" w:eastAsia="zh-CN"/>
        </w:rPr>
        <w:t>1人</w:t>
      </w:r>
      <w:r>
        <w:rPr>
          <w:rFonts w:hint="eastAsia" w:ascii="仿宋_GB2312" w:eastAsia="仿宋_GB2312" w:cs="DengXian-Regular"/>
          <w:color w:val="auto"/>
          <w:sz w:val="32"/>
          <w:szCs w:val="32"/>
          <w:highlight w:val="none"/>
        </w:rPr>
        <w:t>。预算收入与决算收入对比情况见图2。</w:t>
      </w:r>
    </w:p>
    <w:p>
      <w:pPr>
        <w:spacing w:after="0" w:line="360" w:lineRule="auto"/>
        <w:jc w:val="center"/>
        <w:rPr>
          <w:rFonts w:hint="eastAsia" w:ascii="仿宋_GB2312" w:cs="Times New Roman" w:hAnsiTheme="minorEastAsia" w:eastAsiaTheme="minorEastAsia"/>
          <w:bCs/>
          <w:sz w:val="32"/>
          <w:szCs w:val="32"/>
          <w:u w:color="000000"/>
          <w:lang w:eastAsia="zh-CN"/>
        </w:rPr>
      </w:pPr>
      <w:r>
        <w:rPr>
          <w:rFonts w:hint="eastAsia" w:asciiTheme="minorEastAsia" w:hAnsiTheme="minorEastAsia" w:eastAsiaTheme="minorEastAsia" w:cstheme="minorEastAsia"/>
          <w:b/>
          <w:sz w:val="32"/>
          <w:szCs w:val="32"/>
          <w:u w:color="000000"/>
        </w:rPr>
        <w:t>图2  2019年度</w:t>
      </w:r>
      <w:r>
        <w:rPr>
          <w:rFonts w:hint="eastAsia" w:asciiTheme="minorEastAsia" w:hAnsiTheme="minorEastAsia" w:eastAsiaTheme="minorEastAsia" w:cstheme="minorEastAsia"/>
          <w:b/>
          <w:sz w:val="32"/>
          <w:szCs w:val="32"/>
          <w:u w:color="000000"/>
          <w:lang w:eastAsia="zh-CN"/>
        </w:rPr>
        <w:t>区委老干部局</w:t>
      </w:r>
      <w:r>
        <w:rPr>
          <w:rFonts w:hint="eastAsia" w:asciiTheme="minorEastAsia" w:hAnsiTheme="minorEastAsia" w:eastAsiaTheme="minorEastAsia" w:cstheme="minorEastAsia"/>
          <w:b/>
          <w:sz w:val="32"/>
          <w:szCs w:val="32"/>
          <w:u w:color="000000"/>
        </w:rPr>
        <w:t>预算收入与决算收入对比图</w:t>
      </w:r>
      <w:r>
        <w:rPr>
          <w:rFonts w:hint="eastAsia" w:ascii="仿宋_GB2312" w:cs="Times New Roman" w:hAnsiTheme="minorEastAsia" w:eastAsiaTheme="minorEastAsia"/>
          <w:bCs/>
          <w:sz w:val="32"/>
          <w:szCs w:val="32"/>
          <w:u w:color="000000"/>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w:t>
      </w:r>
      <w:r>
        <w:rPr>
          <w:rFonts w:hint="eastAsia" w:ascii="仿宋_GB2312" w:eastAsia="仿宋_GB2312" w:cs="DengXian-Regular"/>
          <w:sz w:val="32"/>
          <w:szCs w:val="32"/>
          <w:lang w:eastAsia="zh-CN"/>
        </w:rPr>
        <w:t>区委老干部局</w:t>
      </w:r>
      <w:r>
        <w:rPr>
          <w:rFonts w:hint="eastAsia" w:ascii="仿宋_GB2312" w:eastAsia="仿宋_GB2312" w:cs="Times New Roman" w:hAnsiTheme="minorEastAsia"/>
          <w:sz w:val="32"/>
          <w:szCs w:val="32"/>
          <w:u w:color="000000"/>
        </w:rPr>
        <w:t>预算支出安排</w:t>
      </w:r>
      <w:r>
        <w:rPr>
          <w:rFonts w:hint="eastAsia" w:ascii="仿宋_GB2312" w:eastAsia="仿宋_GB2312" w:cs="Times New Roman" w:hAnsiTheme="minorEastAsia"/>
          <w:sz w:val="32"/>
          <w:szCs w:val="32"/>
          <w:u w:color="000000"/>
          <w:lang w:val="en-US" w:eastAsia="zh-CN"/>
        </w:rPr>
        <w:t>333.98</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293.93</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40.05</w:t>
      </w:r>
      <w:r>
        <w:rPr>
          <w:rFonts w:hint="eastAsia" w:ascii="仿宋_GB2312" w:eastAsia="仿宋_GB2312" w:cs="Times New Roman" w:hAnsiTheme="minorEastAsia"/>
          <w:sz w:val="32"/>
          <w:szCs w:val="32"/>
          <w:u w:color="000000"/>
        </w:rPr>
        <w:t>万元。预算支出按功能分类包含：社会保障和就业支出</w:t>
      </w:r>
      <w:r>
        <w:rPr>
          <w:rFonts w:hint="eastAsia" w:ascii="仿宋_GB2312" w:eastAsia="仿宋_GB2312" w:cs="Times New Roman" w:hAnsiTheme="minorEastAsia"/>
          <w:sz w:val="32"/>
          <w:szCs w:val="32"/>
          <w:u w:color="000000"/>
          <w:lang w:val="en-US" w:eastAsia="zh-CN"/>
        </w:rPr>
        <w:t>318.02</w:t>
      </w:r>
      <w:r>
        <w:rPr>
          <w:rFonts w:hint="eastAsia" w:ascii="仿宋_GB2312" w:eastAsia="仿宋_GB2312" w:cs="Times New Roman" w:hAnsiTheme="minorEastAsia"/>
          <w:sz w:val="32"/>
          <w:szCs w:val="32"/>
          <w:u w:color="000000"/>
        </w:rPr>
        <w:t>万元，医疗卫生与计划教育支出</w:t>
      </w:r>
      <w:r>
        <w:rPr>
          <w:rFonts w:hint="eastAsia" w:ascii="仿宋_GB2312" w:eastAsia="仿宋_GB2312" w:cs="Times New Roman" w:hAnsiTheme="minorEastAsia"/>
          <w:sz w:val="32"/>
          <w:szCs w:val="32"/>
          <w:u w:color="000000"/>
          <w:lang w:val="en-US" w:eastAsia="zh-CN"/>
        </w:rPr>
        <w:t>8.88</w:t>
      </w:r>
      <w:r>
        <w:rPr>
          <w:rFonts w:hint="eastAsia" w:ascii="仿宋_GB2312" w:eastAsia="仿宋_GB2312" w:cs="Times New Roman" w:hAnsiTheme="minorEastAsia"/>
          <w:sz w:val="32"/>
          <w:szCs w:val="32"/>
          <w:u w:color="000000"/>
        </w:rPr>
        <w:t>万元，住房保障支出</w:t>
      </w:r>
      <w:r>
        <w:rPr>
          <w:rFonts w:hint="eastAsia" w:ascii="仿宋_GB2312" w:eastAsia="仿宋_GB2312" w:cs="Times New Roman" w:hAnsiTheme="minorEastAsia"/>
          <w:sz w:val="32"/>
          <w:szCs w:val="32"/>
          <w:u w:color="000000"/>
          <w:lang w:val="en-US" w:eastAsia="zh-CN"/>
        </w:rPr>
        <w:t>7.08</w:t>
      </w:r>
      <w:r>
        <w:rPr>
          <w:rFonts w:hint="eastAsia" w:ascii="仿宋_GB2312" w:eastAsia="仿宋_GB2312" w:cs="Times New Roman" w:hAnsiTheme="minorEastAsia"/>
          <w:sz w:val="32"/>
          <w:szCs w:val="32"/>
          <w:u w:color="000000"/>
        </w:rPr>
        <w:t>万元。具体预算支出详见附件2。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w:t>
      </w:r>
      <w:r>
        <w:rPr>
          <w:rFonts w:hint="eastAsia" w:ascii="仿宋_GB2312" w:eastAsia="仿宋_GB2312" w:cs="DengXian-Regular"/>
          <w:sz w:val="32"/>
          <w:szCs w:val="32"/>
          <w:lang w:eastAsia="zh-CN"/>
        </w:rPr>
        <w:t>区委老干部局</w:t>
      </w:r>
      <w:r>
        <w:rPr>
          <w:rFonts w:hint="eastAsia" w:ascii="仿宋_GB2312" w:eastAsia="仿宋_GB2312" w:cs="Times New Roman" w:hAnsiTheme="minorEastAsia"/>
          <w:sz w:val="32"/>
          <w:szCs w:val="32"/>
          <w:u w:color="000000"/>
        </w:rPr>
        <w:t>决算支出为</w:t>
      </w:r>
      <w:r>
        <w:rPr>
          <w:rFonts w:hint="eastAsia" w:ascii="仿宋_GB2312" w:eastAsia="仿宋_GB2312" w:cs="Times New Roman" w:hAnsiTheme="minorEastAsia"/>
          <w:sz w:val="32"/>
          <w:szCs w:val="32"/>
          <w:u w:color="000000"/>
          <w:lang w:val="en-US" w:eastAsia="zh-CN"/>
        </w:rPr>
        <w:t>266.87</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234.25</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32.62</w:t>
      </w:r>
      <w:r>
        <w:rPr>
          <w:rFonts w:hint="eastAsia" w:ascii="仿宋_GB2312" w:eastAsia="仿宋_GB2312" w:cs="Times New Roman" w:hAnsiTheme="minorEastAsia"/>
          <w:sz w:val="32"/>
          <w:szCs w:val="32"/>
          <w:u w:color="000000"/>
        </w:rPr>
        <w:t>万元。决算支出按功能分类包含：社会保障和就业支出</w:t>
      </w:r>
      <w:r>
        <w:rPr>
          <w:rFonts w:hint="eastAsia" w:ascii="仿宋_GB2312" w:eastAsia="仿宋_GB2312" w:cs="Times New Roman" w:hAnsiTheme="minorEastAsia"/>
          <w:sz w:val="32"/>
          <w:szCs w:val="32"/>
          <w:u w:color="000000"/>
          <w:lang w:val="en-US" w:eastAsia="zh-CN"/>
        </w:rPr>
        <w:t>256.1</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95.97</w:t>
      </w:r>
      <w:r>
        <w:rPr>
          <w:rFonts w:hint="eastAsia" w:ascii="仿宋_GB2312" w:eastAsia="仿宋_GB2312" w:cs="Times New Roman" w:hAnsiTheme="minorEastAsia"/>
          <w:sz w:val="32"/>
          <w:szCs w:val="32"/>
          <w:u w:color="000000"/>
        </w:rPr>
        <w:t>%；医疗卫生与计划教育支出</w:t>
      </w:r>
      <w:r>
        <w:rPr>
          <w:rFonts w:hint="eastAsia" w:ascii="仿宋_GB2312" w:eastAsia="仿宋_GB2312" w:cs="Times New Roman" w:hAnsiTheme="minorEastAsia"/>
          <w:sz w:val="32"/>
          <w:szCs w:val="32"/>
          <w:u w:color="000000"/>
          <w:lang w:val="en-US" w:eastAsia="zh-CN"/>
        </w:rPr>
        <w:t>3.69</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1.38</w:t>
      </w:r>
      <w:r>
        <w:rPr>
          <w:rFonts w:hint="eastAsia" w:ascii="仿宋_GB2312" w:eastAsia="仿宋_GB2312" w:cs="Times New Roman" w:hAnsiTheme="minorEastAsia"/>
          <w:sz w:val="32"/>
          <w:szCs w:val="32"/>
          <w:u w:color="000000"/>
        </w:rPr>
        <w:t>%；住房保障支出</w:t>
      </w:r>
      <w:r>
        <w:rPr>
          <w:rFonts w:hint="eastAsia" w:ascii="仿宋_GB2312" w:eastAsia="仿宋_GB2312" w:cs="Times New Roman" w:hAnsiTheme="minorEastAsia"/>
          <w:sz w:val="32"/>
          <w:szCs w:val="32"/>
          <w:u w:color="000000"/>
          <w:lang w:val="en-US" w:eastAsia="zh-CN"/>
        </w:rPr>
        <w:t>7.08</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2.65</w:t>
      </w:r>
      <w:r>
        <w:rPr>
          <w:rFonts w:hint="eastAsia" w:ascii="仿宋_GB2312" w:eastAsia="仿宋_GB2312" w:cs="Times New Roman" w:hAnsiTheme="minorEastAsia"/>
          <w:sz w:val="32"/>
          <w:szCs w:val="32"/>
          <w:u w:color="000000"/>
        </w:rPr>
        <w:t>%。具体决算支出详见附件2。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hint="eastAsia" w:ascii="仿宋_GB2312" w:cs="Times New Roman" w:hAnsiTheme="minorEastAsia" w:eastAsiaTheme="minorEastAsia"/>
          <w:sz w:val="32"/>
          <w:szCs w:val="32"/>
          <w:u w:color="000000"/>
          <w:lang w:eastAsia="zh-CN"/>
        </w:rPr>
      </w:pPr>
      <w:r>
        <w:rPr>
          <w:rFonts w:hint="eastAsia" w:asciiTheme="minorEastAsia" w:hAnsiTheme="minorEastAsia" w:eastAsiaTheme="minorEastAsia" w:cstheme="minorEastAsia"/>
          <w:b/>
          <w:bCs/>
          <w:sz w:val="32"/>
          <w:szCs w:val="32"/>
          <w:u w:color="000000"/>
        </w:rPr>
        <w:t xml:space="preserve">图3  </w:t>
      </w:r>
      <w:r>
        <w:rPr>
          <w:rFonts w:hint="eastAsia" w:asciiTheme="minorEastAsia" w:hAnsiTheme="minorEastAsia" w:eastAsiaTheme="minorEastAsia" w:cstheme="minorEastAsia"/>
          <w:b/>
          <w:bCs/>
          <w:sz w:val="32"/>
          <w:szCs w:val="32"/>
        </w:rPr>
        <w:t>2019年度</w:t>
      </w:r>
      <w:r>
        <w:rPr>
          <w:rFonts w:hint="eastAsia" w:asciiTheme="minorEastAsia" w:hAnsiTheme="minorEastAsia" w:eastAsiaTheme="minorEastAsia" w:cstheme="minorEastAsia"/>
          <w:b/>
          <w:bCs/>
          <w:sz w:val="32"/>
          <w:szCs w:val="32"/>
          <w:lang w:eastAsia="zh-CN"/>
        </w:rPr>
        <w:t>区委老干部局</w:t>
      </w:r>
      <w:r>
        <w:rPr>
          <w:rFonts w:hint="eastAsia" w:asciiTheme="minorEastAsia" w:hAnsiTheme="minorEastAsia" w:eastAsiaTheme="minorEastAsia" w:cstheme="minorEastAsia"/>
          <w:b/>
          <w:bCs/>
          <w:sz w:val="32"/>
          <w:szCs w:val="32"/>
          <w:u w:color="000000"/>
        </w:rPr>
        <w:t>决算支出结构图</w:t>
      </w:r>
      <w:r>
        <w:rPr>
          <w:rFonts w:hint="eastAsia" w:ascii="仿宋_GB2312" w:cs="Times New Roman" w:hAnsiTheme="minorEastAsia" w:eastAsiaTheme="minorEastAsia"/>
          <w:sz w:val="32"/>
          <w:szCs w:val="32"/>
          <w:u w:color="000000"/>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ind w:firstLine="640" w:firstLineChars="200"/>
        <w:jc w:val="both"/>
        <w:rPr>
          <w:rFonts w:ascii="仿宋" w:hAnsi="仿宋" w:eastAsia="仿宋"/>
          <w:snapToGrid w:val="0"/>
          <w:color w:val="auto"/>
          <w:sz w:val="32"/>
          <w:szCs w:val="32"/>
          <w:highlight w:val="none"/>
        </w:rPr>
      </w:pPr>
      <w:r>
        <w:rPr>
          <w:rFonts w:hint="eastAsia" w:ascii="仿宋_GB2312" w:eastAsia="仿宋_GB2312" w:cs="DengXian-Regular"/>
          <w:sz w:val="32"/>
          <w:szCs w:val="32"/>
        </w:rPr>
        <w:t>财政拨款决算支出比年初预算</w:t>
      </w:r>
      <w:r>
        <w:rPr>
          <w:rFonts w:hint="eastAsia" w:ascii="仿宋_GB2312" w:eastAsia="仿宋_GB2312" w:cs="DengXian-Regular"/>
          <w:sz w:val="32"/>
          <w:szCs w:val="32"/>
          <w:lang w:eastAsia="zh-CN"/>
        </w:rPr>
        <w:t>减少</w:t>
      </w:r>
      <w:r>
        <w:rPr>
          <w:rFonts w:hint="eastAsia" w:ascii="仿宋_GB2312" w:eastAsia="仿宋_GB2312" w:cs="DengXian-Regular"/>
          <w:sz w:val="32"/>
          <w:szCs w:val="32"/>
          <w:lang w:val="en-US" w:eastAsia="zh-CN"/>
        </w:rPr>
        <w:t>67.11</w:t>
      </w:r>
      <w:r>
        <w:rPr>
          <w:rFonts w:hint="eastAsia" w:ascii="仿宋_GB2312" w:eastAsia="仿宋_GB2312" w:cs="DengXian-Regular"/>
          <w:sz w:val="32"/>
          <w:szCs w:val="32"/>
        </w:rPr>
        <w:t>万元。决算支出完成年初预算的</w:t>
      </w:r>
      <w:r>
        <w:rPr>
          <w:rFonts w:hint="eastAsia" w:ascii="仿宋_GB2312" w:eastAsia="仿宋_GB2312" w:cs="DengXian-Regular"/>
          <w:sz w:val="32"/>
          <w:szCs w:val="32"/>
          <w:lang w:val="en-US" w:eastAsia="zh-CN"/>
        </w:rPr>
        <w:t>79.91</w:t>
      </w:r>
      <w:r>
        <w:rPr>
          <w:rFonts w:hint="eastAsia" w:ascii="仿宋_GB2312" w:eastAsia="仿宋_GB2312" w:cs="DengXian-Regular"/>
          <w:sz w:val="32"/>
          <w:szCs w:val="32"/>
        </w:rPr>
        <w:t>%。</w:t>
      </w:r>
      <w:r>
        <w:rPr>
          <w:rFonts w:hint="eastAsia" w:ascii="仿宋_GB2312" w:eastAsia="仿宋_GB2312" w:cs="Times New Roman" w:hAnsiTheme="minorEastAsia"/>
          <w:color w:val="auto"/>
          <w:sz w:val="32"/>
          <w:szCs w:val="32"/>
          <w:highlight w:val="none"/>
          <w:u w:color="000000"/>
        </w:rPr>
        <w:t>决算支出小于预算支出的</w:t>
      </w:r>
      <w:r>
        <w:rPr>
          <w:rFonts w:hint="eastAsia" w:ascii="仿宋_GB2312" w:eastAsia="仿宋_GB2312" w:cs="DengXian-Regular"/>
          <w:color w:val="auto"/>
          <w:sz w:val="32"/>
          <w:szCs w:val="32"/>
          <w:highlight w:val="none"/>
        </w:rPr>
        <w:t>主要原因为</w:t>
      </w:r>
      <w:r>
        <w:rPr>
          <w:rFonts w:hint="eastAsia" w:ascii="仿宋_GB2312" w:eastAsia="仿宋_GB2312" w:cs="DengXian-Regular"/>
          <w:color w:val="auto"/>
          <w:sz w:val="32"/>
          <w:szCs w:val="32"/>
          <w:highlight w:val="none"/>
          <w:lang w:eastAsia="zh-CN"/>
        </w:rPr>
        <w:t>离休人员去世</w:t>
      </w:r>
      <w:r>
        <w:rPr>
          <w:rFonts w:hint="eastAsia" w:ascii="仿宋_GB2312" w:eastAsia="仿宋_GB2312" w:cs="DengXian-Regular"/>
          <w:color w:val="auto"/>
          <w:sz w:val="32"/>
          <w:szCs w:val="32"/>
          <w:highlight w:val="none"/>
          <w:lang w:val="en-US" w:eastAsia="zh-CN"/>
        </w:rPr>
        <w:t>1人</w:t>
      </w:r>
      <w:r>
        <w:rPr>
          <w:rFonts w:hint="eastAsia" w:ascii="仿宋" w:hAnsi="仿宋" w:eastAsia="仿宋"/>
          <w:snapToGrid w:val="0"/>
          <w:color w:val="auto"/>
          <w:sz w:val="32"/>
          <w:szCs w:val="32"/>
          <w:highlight w:val="none"/>
        </w:rPr>
        <w:t>。预算支出与决算支出对比情况如图4。</w:t>
      </w:r>
    </w:p>
    <w:p>
      <w:pPr>
        <w:spacing w:after="0" w:line="360" w:lineRule="auto"/>
        <w:jc w:val="center"/>
        <w:rPr>
          <w:rFonts w:hint="eastAsia" w:ascii="仿宋_GB2312" w:cs="DengXian-Regular" w:eastAsiaTheme="minorEastAsia"/>
          <w:sz w:val="32"/>
          <w:szCs w:val="32"/>
          <w:lang w:eastAsia="zh-CN"/>
        </w:rPr>
      </w:pPr>
      <w:r>
        <w:rPr>
          <w:rFonts w:hint="eastAsia" w:asciiTheme="minorEastAsia" w:hAnsiTheme="minorEastAsia" w:eastAsiaTheme="minorEastAsia" w:cstheme="minorEastAsia"/>
          <w:b/>
          <w:bCs/>
          <w:sz w:val="32"/>
          <w:szCs w:val="32"/>
        </w:rPr>
        <w:t xml:space="preserve">图4  </w:t>
      </w:r>
      <w:r>
        <w:rPr>
          <w:rFonts w:hint="eastAsia" w:ascii="宋体" w:hAnsi="宋体" w:eastAsia="宋体" w:cs="宋体"/>
          <w:b/>
          <w:bCs/>
          <w:sz w:val="32"/>
          <w:szCs w:val="32"/>
        </w:rPr>
        <w:t>2019年度</w:t>
      </w:r>
      <w:r>
        <w:rPr>
          <w:rFonts w:hint="eastAsia" w:ascii="宋体" w:hAnsi="宋体" w:eastAsia="宋体" w:cs="宋体"/>
          <w:b/>
          <w:bCs/>
          <w:sz w:val="32"/>
          <w:szCs w:val="32"/>
          <w:lang w:eastAsia="zh-CN"/>
        </w:rPr>
        <w:t>区委老干部局</w:t>
      </w:r>
      <w:r>
        <w:rPr>
          <w:rFonts w:hint="eastAsia" w:asciiTheme="minorEastAsia" w:hAnsiTheme="minorEastAsia" w:eastAsiaTheme="minorEastAsia" w:cstheme="minorEastAsia"/>
          <w:b/>
          <w:bCs/>
          <w:sz w:val="32"/>
          <w:szCs w:val="32"/>
        </w:rPr>
        <w:t>预算支出与决算支出对比图</w:t>
      </w:r>
      <w:r>
        <w:rPr>
          <w:rFonts w:hint="eastAsia" w:ascii="仿宋_GB2312" w:cs="DengXian-Regular" w:eastAsiaTheme="minorEastAsia"/>
          <w:sz w:val="32"/>
          <w:szCs w:val="32"/>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after="0" w:line="360" w:lineRule="auto"/>
        <w:ind w:firstLine="640" w:firstLineChars="200"/>
        <w:jc w:val="both"/>
        <w:rPr>
          <w:rFonts w:hint="eastAsia" w:ascii="仿宋_GB2312" w:eastAsia="仿宋_GB2312" w:cs="DengXian-Regular"/>
          <w:sz w:val="32"/>
          <w:szCs w:val="32"/>
          <w:lang w:eastAsia="zh-CN"/>
        </w:rPr>
      </w:pP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2019年实际项目支出</w:t>
      </w:r>
      <w:r>
        <w:rPr>
          <w:rFonts w:hint="eastAsia" w:ascii="仿宋_GB2312" w:eastAsia="仿宋_GB2312" w:cs="DengXian-Regular"/>
          <w:sz w:val="32"/>
          <w:szCs w:val="32"/>
          <w:lang w:val="en-US" w:eastAsia="zh-CN"/>
        </w:rPr>
        <w:t>32.62</w:t>
      </w:r>
      <w:r>
        <w:rPr>
          <w:rFonts w:hint="eastAsia" w:ascii="仿宋_GB2312" w:eastAsia="仿宋_GB2312" w:cs="DengXian-Regular"/>
          <w:sz w:val="32"/>
          <w:szCs w:val="32"/>
        </w:rPr>
        <w:t>万元，决算报表中项目支出</w:t>
      </w:r>
      <w:r>
        <w:rPr>
          <w:rFonts w:hint="eastAsia" w:ascii="仿宋_GB2312" w:eastAsia="仿宋_GB2312" w:cs="DengXian-Regular"/>
          <w:sz w:val="32"/>
          <w:szCs w:val="32"/>
          <w:lang w:val="en-US" w:eastAsia="zh-CN"/>
        </w:rPr>
        <w:t>32.62</w:t>
      </w:r>
      <w:r>
        <w:rPr>
          <w:rFonts w:hint="eastAsia" w:ascii="仿宋_GB2312" w:eastAsia="仿宋_GB2312" w:cs="DengXian-Regular"/>
          <w:sz w:val="32"/>
          <w:szCs w:val="32"/>
        </w:rPr>
        <w:t>万元，实际支出与决算报表差</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p>
    <w:p>
      <w:pPr>
        <w:pStyle w:val="4"/>
        <w:spacing w:before="0" w:after="0"/>
        <w:ind w:firstLine="643" w:firstLineChars="200"/>
        <w:jc w:val="both"/>
        <w:rPr>
          <w:rFonts w:ascii="仿宋_GB2312" w:hAnsi="Tahoma" w:cs="DengXian-Regular"/>
          <w:sz w:val="32"/>
        </w:rPr>
      </w:pPr>
      <w:bookmarkStart w:id="13" w:name="_Toc492652769"/>
      <w:bookmarkStart w:id="14" w:name="_Toc465149503"/>
      <w:bookmarkStart w:id="15" w:name="_Toc19291"/>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color w:val="auto"/>
          <w:sz w:val="32"/>
          <w:szCs w:val="32"/>
          <w:highlight w:val="none"/>
        </w:rPr>
      </w:pPr>
      <w:r>
        <w:rPr>
          <w:rFonts w:hint="eastAsia" w:ascii="仿宋_GB2312" w:eastAsia="仿宋_GB2312" w:cs="DengXian-Regular"/>
          <w:sz w:val="32"/>
          <w:szCs w:val="32"/>
        </w:rPr>
        <w:t>2019年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“三公”经费预算</w:t>
      </w:r>
      <w:r>
        <w:rPr>
          <w:rFonts w:hint="eastAsia" w:ascii="仿宋_GB2312" w:eastAsia="仿宋_GB2312" w:cs="DengXian-Regular"/>
          <w:sz w:val="32"/>
          <w:szCs w:val="32"/>
          <w:lang w:val="en-US" w:eastAsia="zh-CN"/>
        </w:rPr>
        <w:t>3.5</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0.5</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1.56</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1.06</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0.5</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1.94</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55.43</w:t>
      </w:r>
      <w:r>
        <w:rPr>
          <w:rFonts w:hint="eastAsia" w:ascii="仿宋_GB2312" w:eastAsia="仿宋_GB2312" w:cs="DengXian-Regular"/>
          <w:sz w:val="32"/>
          <w:szCs w:val="32"/>
        </w:rPr>
        <w:t>%。2019年“三公”经费预算数与2018年预算数相比无变化，</w:t>
      </w:r>
      <w:r>
        <w:rPr>
          <w:rFonts w:hint="eastAsia" w:ascii="仿宋_GB2312" w:eastAsia="仿宋_GB2312" w:cs="DengXian-Regular"/>
          <w:color w:val="auto"/>
          <w:sz w:val="32"/>
          <w:szCs w:val="32"/>
          <w:highlight w:val="none"/>
        </w:rPr>
        <w:t>决算数与2018年实际支出相比，</w:t>
      </w:r>
      <w:r>
        <w:rPr>
          <w:rFonts w:hint="eastAsia" w:ascii="仿宋_GB2312" w:eastAsia="仿宋_GB2312" w:cs="DengXian-Regular"/>
          <w:color w:val="auto"/>
          <w:sz w:val="32"/>
          <w:szCs w:val="32"/>
          <w:highlight w:val="none"/>
          <w:lang w:eastAsia="zh-CN"/>
        </w:rPr>
        <w:t>增加</w:t>
      </w:r>
      <w:r>
        <w:rPr>
          <w:rFonts w:hint="eastAsia" w:ascii="仿宋_GB2312" w:eastAsia="仿宋_GB2312" w:cs="DengXian-Regular"/>
          <w:color w:val="auto"/>
          <w:sz w:val="32"/>
          <w:szCs w:val="32"/>
          <w:highlight w:val="none"/>
          <w:lang w:val="en-US" w:eastAsia="zh-CN"/>
        </w:rPr>
        <w:t>0.1</w:t>
      </w:r>
      <w:r>
        <w:rPr>
          <w:rFonts w:hint="eastAsia" w:ascii="仿宋_GB2312" w:eastAsia="仿宋_GB2312" w:cs="DengXian-Regular"/>
          <w:color w:val="auto"/>
          <w:sz w:val="32"/>
          <w:szCs w:val="32"/>
          <w:highlight w:val="none"/>
        </w:rPr>
        <w:t>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宋体" w:hAnsi="宋体" w:eastAsia="宋体" w:cs="宋体"/>
          <w:b/>
          <w:bCs/>
          <w:sz w:val="32"/>
          <w:szCs w:val="32"/>
          <w:lang w:eastAsia="zh-CN"/>
        </w:rPr>
        <w:t>区委老干部局</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 xml:space="preserve"> 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0.96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0.10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0.50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0.50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0.50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0.50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3.50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1.46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1.56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0.10</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w:t>
      </w:r>
      <w:r>
        <w:rPr>
          <w:rFonts w:hint="eastAsia" w:ascii="仿宋_GB2312" w:eastAsia="仿宋_GB2312" w:cs="DengXian-Regular"/>
          <w:color w:val="auto"/>
          <w:sz w:val="32"/>
          <w:szCs w:val="32"/>
          <w:highlight w:val="none"/>
        </w:rPr>
        <w:t>2019年底</w:t>
      </w:r>
      <w:r>
        <w:rPr>
          <w:rFonts w:hint="eastAsia" w:ascii="仿宋_GB2312" w:eastAsia="仿宋_GB2312" w:cs="DengXian-Regular"/>
          <w:color w:val="auto"/>
          <w:sz w:val="32"/>
          <w:szCs w:val="32"/>
          <w:highlight w:val="none"/>
          <w:lang w:eastAsia="zh-CN"/>
        </w:rPr>
        <w:t>区委老干部局</w:t>
      </w:r>
      <w:r>
        <w:rPr>
          <w:rFonts w:hint="eastAsia" w:ascii="仿宋_GB2312" w:eastAsia="仿宋_GB2312" w:cs="DengXian-Regular"/>
          <w:color w:val="auto"/>
          <w:sz w:val="32"/>
          <w:szCs w:val="32"/>
          <w:highlight w:val="none"/>
        </w:rPr>
        <w:t>车辆合计</w:t>
      </w:r>
      <w:r>
        <w:rPr>
          <w:rFonts w:hint="eastAsia" w:ascii="仿宋_GB2312" w:eastAsia="仿宋_GB2312" w:cs="DengXian-Regular"/>
          <w:color w:val="auto"/>
          <w:sz w:val="32"/>
          <w:szCs w:val="32"/>
          <w:highlight w:val="none"/>
          <w:lang w:val="en-US" w:eastAsia="zh-CN"/>
        </w:rPr>
        <w:t>1</w:t>
      </w:r>
      <w:r>
        <w:rPr>
          <w:rFonts w:hint="eastAsia" w:ascii="仿宋_GB2312" w:eastAsia="仿宋_GB2312" w:cs="DengXian-Regular"/>
          <w:color w:val="auto"/>
          <w:sz w:val="32"/>
          <w:szCs w:val="32"/>
          <w:highlight w:val="none"/>
        </w:rPr>
        <w:t>辆，其中</w:t>
      </w:r>
      <w:r>
        <w:rPr>
          <w:rFonts w:hint="eastAsia" w:ascii="仿宋_GB2312" w:eastAsia="仿宋_GB2312" w:cs="DengXian-Regular"/>
          <w:color w:val="auto"/>
          <w:sz w:val="32"/>
          <w:szCs w:val="32"/>
          <w:highlight w:val="none"/>
          <w:lang w:eastAsia="zh-CN"/>
        </w:rPr>
        <w:t>公务</w:t>
      </w:r>
      <w:r>
        <w:rPr>
          <w:rFonts w:hint="eastAsia" w:ascii="仿宋_GB2312" w:eastAsia="仿宋_GB2312" w:cs="DengXian-Regular"/>
          <w:color w:val="auto"/>
          <w:sz w:val="32"/>
          <w:szCs w:val="32"/>
          <w:highlight w:val="none"/>
        </w:rPr>
        <w:t>用车辆</w:t>
      </w:r>
      <w:r>
        <w:rPr>
          <w:rFonts w:hint="eastAsia" w:ascii="仿宋_GB2312" w:eastAsia="仿宋_GB2312" w:cs="DengXian-Regular"/>
          <w:color w:val="auto"/>
          <w:sz w:val="32"/>
          <w:szCs w:val="32"/>
          <w:highlight w:val="none"/>
          <w:lang w:eastAsia="zh-CN"/>
        </w:rPr>
        <w:t>。</w:t>
      </w:r>
      <w:r>
        <w:rPr>
          <w:rFonts w:hint="eastAsia" w:ascii="仿宋_GB2312" w:eastAsia="仿宋_GB2312" w:cs="DengXian-Regular"/>
          <w:color w:val="auto"/>
          <w:sz w:val="32"/>
          <w:szCs w:val="32"/>
          <w:highlight w:val="none"/>
        </w:rPr>
        <w:t>201</w:t>
      </w:r>
      <w:r>
        <w:rPr>
          <w:rFonts w:hint="eastAsia" w:ascii="仿宋_GB2312" w:eastAsia="仿宋_GB2312" w:cs="DengXian-Regular"/>
          <w:sz w:val="32"/>
          <w:szCs w:val="32"/>
        </w:rPr>
        <w:t>9年公务用车购置及运维费年初预算</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万元，全部为公务用车运行维护费，实际支</w:t>
      </w:r>
      <w:r>
        <w:rPr>
          <w:rFonts w:hint="eastAsia" w:ascii="仿宋_GB2312" w:eastAsia="仿宋_GB2312" w:cs="DengXian-Regular"/>
          <w:sz w:val="32"/>
          <w:szCs w:val="32"/>
          <w:lang w:val="en-US" w:eastAsia="zh-CN"/>
        </w:rPr>
        <w:t>1.06</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1.94</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64.67</w:t>
      </w:r>
      <w:r>
        <w:rPr>
          <w:rFonts w:hint="eastAsia" w:ascii="仿宋_GB2312" w:eastAsia="仿宋_GB2312" w:cs="DengXian-Regular"/>
          <w:sz w:val="32"/>
          <w:szCs w:val="32"/>
        </w:rPr>
        <w:t>%。2019年预算数与2018年预算相比无变化，决算数与2018年实际支出相比，</w:t>
      </w:r>
      <w:r>
        <w:rPr>
          <w:rFonts w:hint="eastAsia" w:ascii="仿宋_GB2312" w:eastAsia="仿宋_GB2312" w:cs="DengXian-Regular"/>
          <w:sz w:val="32"/>
          <w:szCs w:val="32"/>
          <w:lang w:eastAsia="zh-CN"/>
        </w:rPr>
        <w:t>增加</w:t>
      </w:r>
      <w:r>
        <w:rPr>
          <w:rFonts w:hint="eastAsia" w:ascii="仿宋_GB2312" w:eastAsia="仿宋_GB2312" w:cs="DengXian-Regular"/>
          <w:sz w:val="32"/>
          <w:szCs w:val="32"/>
          <w:lang w:val="en-US" w:eastAsia="zh-CN"/>
        </w:rPr>
        <w:t>0.1</w:t>
      </w:r>
      <w:r>
        <w:rPr>
          <w:rFonts w:hint="eastAsia" w:ascii="仿宋_GB2312" w:eastAsia="仿宋_GB2312" w:cs="DengXian-Regular"/>
          <w:sz w:val="32"/>
          <w:szCs w:val="32"/>
        </w:rPr>
        <w:t>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公务接待费年初预算</w:t>
      </w:r>
      <w:r>
        <w:rPr>
          <w:rFonts w:hint="eastAsia" w:ascii="仿宋_GB2312" w:eastAsia="仿宋_GB2312" w:cs="DengXian-Regular"/>
          <w:sz w:val="32"/>
          <w:szCs w:val="32"/>
          <w:lang w:val="en-US" w:eastAsia="zh-CN"/>
        </w:rPr>
        <w:t>0.5</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0.5</w:t>
      </w:r>
      <w:r>
        <w:rPr>
          <w:rFonts w:hint="eastAsia" w:ascii="仿宋_GB2312" w:eastAsia="仿宋_GB2312" w:cs="DengXian-Regular"/>
          <w:sz w:val="32"/>
          <w:szCs w:val="32"/>
        </w:rPr>
        <w:t>万元，比预算减少了</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%。2019年预算数与2018年预算相比无变化，决算数与2018年实际支出相比，增加</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p>
    <w:p>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w:t>
      </w:r>
      <w:r>
        <w:rPr>
          <w:rFonts w:hint="eastAsia" w:ascii="仿宋_GB2312" w:eastAsia="仿宋_GB2312" w:cs="DengXian-Regular"/>
          <w:sz w:val="32"/>
          <w:szCs w:val="32"/>
          <w:lang w:eastAsia="zh-CN"/>
        </w:rPr>
        <w:t>本</w:t>
      </w:r>
      <w:r>
        <w:rPr>
          <w:rFonts w:hint="eastAsia" w:ascii="仿宋_GB2312" w:eastAsia="仿宋_GB2312" w:cs="DengXian-Regular"/>
          <w:sz w:val="32"/>
          <w:szCs w:val="32"/>
        </w:rPr>
        <w:t>单位沟通，绩效评价工作组以绩效预算架构为指导，以部门预算文本及相关资料为基础，制定了部门整体支出绩效评价指标体系。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hint="eastAsia" w:ascii="仿宋_GB2312" w:eastAsia="仿宋_GB2312" w:cs="DengXian-Regular"/>
          <w:sz w:val="32"/>
          <w:szCs w:val="32"/>
          <w:lang w:eastAsia="zh-CN"/>
        </w:rPr>
      </w:pPr>
      <w:bookmarkStart w:id="25" w:name="_Toc492652774"/>
      <w:r>
        <w:rPr>
          <w:rFonts w:hint="eastAsia" w:ascii="仿宋_GB2312" w:eastAsia="仿宋_GB2312" w:cs="DengXian-Regular"/>
          <w:sz w:val="32"/>
          <w:szCs w:val="32"/>
        </w:rPr>
        <w:t>主要反映结转结余率，项目资金使用率</w:t>
      </w:r>
      <w:r>
        <w:rPr>
          <w:rFonts w:hint="eastAsia" w:ascii="仿宋_GB2312" w:eastAsia="仿宋_GB2312" w:cs="DengXian-Regular"/>
          <w:sz w:val="32"/>
          <w:szCs w:val="32"/>
          <w:lang w:eastAsia="zh-CN"/>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92652777"/>
      <w:bookmarkStart w:id="33" w:name="_Toc465149506"/>
      <w:r>
        <w:rPr>
          <w:rFonts w:hint="eastAsia" w:ascii="仿宋_GB2312" w:eastAsia="仿宋_GB2312" w:cs="DengXian-Regular"/>
          <w:sz w:val="32"/>
          <w:szCs w:val="32"/>
        </w:rPr>
        <w:t>通过对</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w:t>
      </w:r>
      <w:r>
        <w:rPr>
          <w:rFonts w:hint="eastAsia" w:ascii="仿宋_GB2312" w:eastAsia="仿宋_GB2312" w:cs="DengXian-Regular"/>
          <w:sz w:val="32"/>
          <w:szCs w:val="32"/>
          <w:lang w:val="en-US" w:eastAsia="zh-CN"/>
        </w:rPr>
        <w:t>&lt;</w:t>
      </w:r>
      <w:bookmarkStart w:id="78" w:name="_GoBack"/>
      <w:bookmarkEnd w:id="78"/>
      <w:r>
        <w:rPr>
          <w:rFonts w:hint="eastAsia" w:ascii="仿宋_GB2312" w:eastAsia="仿宋_GB2312" w:cs="DengXian-Regular"/>
          <w:sz w:val="32"/>
          <w:szCs w:val="32"/>
        </w:rPr>
        <w:t>全面实施预算绩效管理推进工作方案</w:t>
      </w:r>
      <w:r>
        <w:rPr>
          <w:rFonts w:hint="eastAsia" w:ascii="仿宋_GB2312" w:eastAsia="仿宋_GB2312" w:cs="DengXian-Regular"/>
          <w:sz w:val="32"/>
          <w:szCs w:val="32"/>
          <w:lang w:val="en-US" w:eastAsia="zh-CN"/>
        </w:rPr>
        <w:t>&gt;</w:t>
      </w:r>
      <w:r>
        <w:rPr>
          <w:rFonts w:hint="eastAsia" w:ascii="仿宋_GB2312" w:eastAsia="仿宋_GB2312" w:cs="DengXian-Regular"/>
          <w:sz w:val="32"/>
          <w:szCs w:val="32"/>
        </w:rPr>
        <w: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w:t>
      </w:r>
      <w:r>
        <w:rPr>
          <w:rFonts w:hint="eastAsia" w:ascii="仿宋_GB2312" w:eastAsia="仿宋_GB2312" w:cs="DengXian-Regular"/>
          <w:sz w:val="32"/>
          <w:szCs w:val="32"/>
          <w:lang w:eastAsia="zh-CN"/>
        </w:rPr>
        <w:t>本单位</w:t>
      </w:r>
      <w:r>
        <w:rPr>
          <w:rFonts w:hint="eastAsia" w:ascii="仿宋_GB2312" w:eastAsia="仿宋_GB2312" w:cs="DengXian-Regular"/>
          <w:sz w:val="32"/>
          <w:szCs w:val="32"/>
        </w:rPr>
        <w:t>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w:t>
      </w:r>
      <w:r>
        <w:rPr>
          <w:rFonts w:hint="eastAsia" w:ascii="仿宋_GB2312" w:eastAsia="仿宋_GB2312" w:cs="DengXian-Regular"/>
          <w:sz w:val="32"/>
          <w:szCs w:val="32"/>
          <w:lang w:eastAsia="zh-CN"/>
        </w:rPr>
        <w:t>本单位</w:t>
      </w:r>
      <w:r>
        <w:rPr>
          <w:rFonts w:hint="eastAsia" w:ascii="仿宋_GB2312" w:eastAsia="仿宋_GB2312" w:cs="DengXian-Regular"/>
          <w:sz w:val="32"/>
          <w:szCs w:val="32"/>
        </w:rPr>
        <w:t>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w:t>
      </w:r>
      <w:r>
        <w:rPr>
          <w:rFonts w:hint="eastAsia" w:ascii="仿宋_GB2312" w:eastAsia="仿宋_GB2312" w:cs="DengXian-Regular"/>
          <w:sz w:val="32"/>
          <w:szCs w:val="32"/>
          <w:lang w:eastAsia="zh-CN"/>
        </w:rPr>
        <w:t>本</w:t>
      </w:r>
      <w:r>
        <w:rPr>
          <w:rFonts w:hint="eastAsia" w:ascii="仿宋_GB2312" w:eastAsia="仿宋_GB2312" w:cs="DengXian-Regular"/>
          <w:sz w:val="32"/>
          <w:szCs w:val="32"/>
        </w:rPr>
        <w:t>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部门整体支出绩效评价总得分为</w:t>
      </w:r>
      <w:r>
        <w:rPr>
          <w:rFonts w:hint="eastAsia" w:ascii="仿宋_GB2312" w:eastAsia="仿宋_GB2312" w:cs="DengXian-Regular"/>
          <w:sz w:val="32"/>
          <w:szCs w:val="32"/>
          <w:lang w:val="en-US" w:eastAsia="zh-CN"/>
        </w:rPr>
        <w:t>90</w:t>
      </w:r>
      <w:r>
        <w:rPr>
          <w:rFonts w:hint="eastAsia" w:ascii="仿宋_GB2312" w:eastAsia="仿宋_GB2312" w:cs="DengXian-Regular"/>
          <w:sz w:val="32"/>
          <w:szCs w:val="32"/>
        </w:rPr>
        <w:t>分，综合绩效评价等级为</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eastAsia="zh-CN"/>
        </w:rPr>
        <w:t>优”</w:t>
      </w:r>
      <w:r>
        <w:rPr>
          <w:rFonts w:hint="eastAsia" w:ascii="仿宋_GB2312" w:eastAsia="仿宋_GB2312" w:cs="DengXian-Regular"/>
          <w:sz w:val="32"/>
          <w:szCs w:val="32"/>
        </w:rPr>
        <w:t>。各项得分情况如下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11.5</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职能配置内设机构和人员编制规定》和徐水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2019年预算文本—部门职责工作活动绩效目标，评价工作组认为</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2019年预算文本—部门职责工作活动绩效目标,该指标实际得分</w:t>
      </w:r>
      <w:r>
        <w:rPr>
          <w:rFonts w:hint="eastAsia" w:ascii="仿宋_GB2312" w:eastAsia="仿宋_GB2312" w:cs="DengXian-Regular"/>
          <w:sz w:val="32"/>
          <w:szCs w:val="32"/>
          <w:lang w:val="en-US" w:eastAsia="zh-CN"/>
        </w:rPr>
        <w:t>1.5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2019年预算文本及相关会计资料，</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color w:val="000000" w:themeColor="text1"/>
          <w:sz w:val="32"/>
          <w:szCs w:val="32"/>
          <w:highlight w:val="red"/>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2019年预算文本—部门项目支出预算表，</w:t>
      </w:r>
      <w:r>
        <w:rPr>
          <w:rFonts w:hint="eastAsia" w:ascii="仿宋_GB2312" w:eastAsia="仿宋_GB2312" w:cs="DengXian-Regular"/>
          <w:sz w:val="32"/>
          <w:szCs w:val="32"/>
          <w:lang w:eastAsia="zh-CN"/>
        </w:rPr>
        <w:t>老干部局</w:t>
      </w:r>
      <w:r>
        <w:rPr>
          <w:rFonts w:hint="eastAsia" w:ascii="仿宋_GB2312" w:eastAsia="仿宋_GB2312" w:cs="DengXian-Regular"/>
          <w:sz w:val="32"/>
          <w:szCs w:val="32"/>
        </w:rPr>
        <w:t>2019年预算项目共</w:t>
      </w:r>
      <w:r>
        <w:rPr>
          <w:rFonts w:hint="eastAsia" w:ascii="仿宋_GB2312" w:eastAsia="仿宋_GB2312" w:cs="DengXian-Regular"/>
          <w:sz w:val="32"/>
          <w:szCs w:val="32"/>
          <w:lang w:val="en-US" w:eastAsia="zh-CN"/>
        </w:rPr>
        <w:t>10</w:t>
      </w:r>
      <w:r>
        <w:rPr>
          <w:rFonts w:hint="eastAsia" w:ascii="仿宋_GB2312" w:eastAsia="仿宋_GB2312" w:cs="DengXian-Regular"/>
          <w:sz w:val="32"/>
          <w:szCs w:val="32"/>
        </w:rPr>
        <w:t>个，涉及资金</w:t>
      </w:r>
      <w:r>
        <w:rPr>
          <w:rFonts w:hint="eastAsia" w:ascii="仿宋_GB2312" w:eastAsia="仿宋_GB2312" w:cs="DengXian-Regular"/>
          <w:sz w:val="32"/>
          <w:szCs w:val="32"/>
          <w:lang w:val="en-US" w:eastAsia="zh-CN"/>
        </w:rPr>
        <w:t>326165</w:t>
      </w:r>
      <w:r>
        <w:rPr>
          <w:rFonts w:hint="eastAsia" w:ascii="仿宋_GB2312" w:eastAsia="仿宋_GB2312" w:cs="DengXian-Regular"/>
          <w:sz w:val="32"/>
          <w:szCs w:val="32"/>
        </w:rPr>
        <w:t>元，所有项目均细化到具体用款单位及项目资金额度。项目预算细化率</w:t>
      </w:r>
      <w:r>
        <w:rPr>
          <w:rFonts w:hint="eastAsia" w:ascii="仿宋_GB2312" w:eastAsia="仿宋_GB2312" w:cs="DengXian-Regular"/>
          <w:sz w:val="32"/>
          <w:szCs w:val="32"/>
          <w:lang w:eastAsia="zh-CN"/>
        </w:rPr>
        <w:t>为</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val="en-US" w:eastAsia="zh-CN"/>
        </w:rPr>
        <w:t>326165</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val="en-US" w:eastAsia="zh-CN"/>
        </w:rPr>
        <w:t>400500</w:t>
      </w:r>
      <w:r>
        <w:rPr>
          <w:rFonts w:hint="eastAsia" w:ascii="仿宋_GB2312" w:eastAsia="仿宋_GB2312" w:cs="DengXian-Regular"/>
          <w:sz w:val="32"/>
          <w:szCs w:val="32"/>
          <w:highlight w:val="none"/>
        </w:rPr>
        <w:t>）</w:t>
      </w:r>
      <w:r>
        <w:rPr>
          <w:rFonts w:hint="eastAsia" w:ascii="仿宋_GB2312" w:eastAsia="仿宋_GB2312" w:cs="DengXian-Regular"/>
          <w:color w:val="000000" w:themeColor="text1"/>
          <w:sz w:val="32"/>
          <w:szCs w:val="32"/>
          <w:highlight w:val="none"/>
        </w:rPr>
        <w:t>*100%=</w:t>
      </w:r>
      <w:r>
        <w:rPr>
          <w:rFonts w:hint="eastAsia" w:ascii="仿宋_GB2312" w:eastAsia="仿宋_GB2312" w:cs="DengXian-Regular"/>
          <w:color w:val="000000" w:themeColor="text1"/>
          <w:sz w:val="32"/>
          <w:szCs w:val="32"/>
          <w:highlight w:val="none"/>
          <w:lang w:val="en-US" w:eastAsia="zh-CN"/>
        </w:rPr>
        <w:t>81</w:t>
      </w:r>
      <w:r>
        <w:rPr>
          <w:rFonts w:hint="eastAsia" w:ascii="仿宋_GB2312" w:eastAsia="仿宋_GB2312" w:cs="DengXian-Regular"/>
          <w:color w:val="000000" w:themeColor="text1"/>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hint="default" w:ascii="仿宋_GB2312" w:eastAsia="仿宋_GB2312" w:cs="DengXian-Regular"/>
          <w:color w:val="FF0000"/>
          <w:sz w:val="32"/>
          <w:szCs w:val="32"/>
          <w:lang w:val="en-US" w:eastAsia="zh-CN"/>
        </w:rPr>
      </w:pPr>
      <w:r>
        <w:rPr>
          <w:rFonts w:hint="eastAsia" w:ascii="仿宋_GB2312" w:eastAsia="仿宋_GB2312" w:cs="DengXian-Regular"/>
          <w:sz w:val="32"/>
          <w:szCs w:val="32"/>
        </w:rPr>
        <w:t>根据保定市徐水区委办公室及保定市徐水区人民政府办公室关于印发《保定市徐水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职能配置内设机构和人员编制规定》的通知，徐水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人员编制为</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人，根据区</w:t>
      </w:r>
      <w:r>
        <w:rPr>
          <w:rFonts w:hint="eastAsia" w:ascii="仿宋_GB2312" w:eastAsia="仿宋_GB2312" w:cs="DengXian-Regular"/>
          <w:sz w:val="32"/>
          <w:szCs w:val="32"/>
          <w:lang w:eastAsia="zh-CN"/>
        </w:rPr>
        <w:t>委老干部局</w:t>
      </w:r>
      <w:r>
        <w:rPr>
          <w:rFonts w:hint="eastAsia" w:ascii="仿宋_GB2312" w:eastAsia="仿宋_GB2312" w:cs="DengXian-Regular"/>
          <w:sz w:val="32"/>
          <w:szCs w:val="32"/>
        </w:rPr>
        <w:t>2019年决算文本-部门基本情况表，截至2019年底，在职人员</w:t>
      </w:r>
      <w:r>
        <w:rPr>
          <w:rFonts w:hint="eastAsia" w:ascii="仿宋_GB2312" w:eastAsia="仿宋_GB2312" w:cs="DengXian-Regular"/>
          <w:color w:val="000000" w:themeColor="text1"/>
          <w:sz w:val="32"/>
          <w:szCs w:val="32"/>
          <w:lang w:val="en-US" w:eastAsia="zh-CN"/>
        </w:rPr>
        <w:t>8</w:t>
      </w:r>
      <w:r>
        <w:rPr>
          <w:rFonts w:hint="eastAsia" w:ascii="仿宋_GB2312" w:eastAsia="仿宋_GB2312" w:cs="DengXian-Regular"/>
          <w:sz w:val="32"/>
          <w:szCs w:val="32"/>
        </w:rPr>
        <w:t>人，在职人员控制率</w:t>
      </w:r>
      <w:r>
        <w:rPr>
          <w:rFonts w:hint="eastAsia" w:ascii="仿宋_GB2312" w:eastAsia="仿宋_GB2312" w:cs="DengXian-Regular"/>
          <w:sz w:val="32"/>
          <w:szCs w:val="32"/>
          <w:lang w:val="en-US" w:eastAsia="zh-CN"/>
        </w:rPr>
        <w:t>100%。</w:t>
      </w:r>
    </w:p>
    <w:p>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color w:val="auto"/>
          <w:sz w:val="32"/>
          <w:szCs w:val="32"/>
        </w:rPr>
        <w:t>该指标实际得分</w:t>
      </w:r>
      <w:r>
        <w:rPr>
          <w:rFonts w:hint="eastAsia" w:ascii="仿宋_GB2312" w:eastAsia="仿宋_GB2312" w:cs="DengXian-Regular"/>
          <w:color w:val="auto"/>
          <w:sz w:val="32"/>
          <w:szCs w:val="32"/>
          <w:lang w:val="en-US" w:eastAsia="zh-CN"/>
        </w:rPr>
        <w:t>2</w:t>
      </w:r>
      <w:r>
        <w:rPr>
          <w:rFonts w:hint="eastAsia" w:ascii="仿宋_GB2312" w:eastAsia="仿宋_GB2312" w:cs="DengXian-Regular"/>
          <w:color w:val="auto"/>
          <w:sz w:val="32"/>
          <w:szCs w:val="32"/>
        </w:rPr>
        <w:t>分。</w:t>
      </w:r>
    </w:p>
    <w:bookmarkEnd w:id="60"/>
    <w:bookmarkEnd w:id="61"/>
    <w:p>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47.4</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hint="eastAsia" w:ascii="仿宋_GB2312" w:eastAsia="仿宋_GB2312" w:cs="DengXian-Regular"/>
          <w:color w:val="FF0000"/>
          <w:sz w:val="32"/>
          <w:szCs w:val="32"/>
          <w:lang w:val="en-US" w:eastAsia="zh-CN"/>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的预算指标文件，其中：徐财预指[2019]3-0034号追加行政运行办公经费</w:t>
      </w:r>
      <w:r>
        <w:rPr>
          <w:rFonts w:hint="eastAsia" w:ascii="仿宋_GB2312" w:eastAsia="仿宋_GB2312" w:cs="DengXian-Regular"/>
          <w:sz w:val="32"/>
          <w:szCs w:val="32"/>
          <w:lang w:val="en-US" w:eastAsia="zh-CN"/>
        </w:rPr>
        <w:t>0.09</w:t>
      </w:r>
      <w:r>
        <w:rPr>
          <w:rFonts w:hint="eastAsia" w:ascii="仿宋_GB2312" w:eastAsia="仿宋_GB2312" w:cs="DengXian-Regular"/>
          <w:sz w:val="32"/>
          <w:szCs w:val="32"/>
        </w:rPr>
        <w:t>万元；徐财预指[2019]3－1185号追加离退休人员管理机构设备购置及委托业务费合计</w:t>
      </w:r>
      <w:r>
        <w:rPr>
          <w:rFonts w:hint="eastAsia" w:ascii="仿宋_GB2312" w:eastAsia="仿宋_GB2312" w:cs="DengXian-Regular"/>
          <w:sz w:val="32"/>
          <w:szCs w:val="32"/>
          <w:lang w:val="en-US" w:eastAsia="zh-CN"/>
        </w:rPr>
        <w:t>1.15</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2019年度预算收入的追加数为</w:t>
      </w:r>
      <w:r>
        <w:rPr>
          <w:rFonts w:hint="eastAsia" w:ascii="仿宋_GB2312" w:eastAsia="仿宋_GB2312" w:cs="DengXian-Regular"/>
          <w:sz w:val="32"/>
          <w:szCs w:val="32"/>
          <w:lang w:val="en-US" w:eastAsia="zh-CN"/>
        </w:rPr>
        <w:t>93.33</w:t>
      </w:r>
      <w:r>
        <w:rPr>
          <w:rFonts w:hint="eastAsia" w:ascii="仿宋_GB2312" w:eastAsia="仿宋_GB2312" w:cs="DengXian-Regular"/>
          <w:sz w:val="32"/>
          <w:szCs w:val="32"/>
        </w:rPr>
        <w:t>万元，年初预算数为</w:t>
      </w:r>
      <w:r>
        <w:rPr>
          <w:rFonts w:hint="eastAsia" w:ascii="仿宋_GB2312" w:eastAsia="仿宋_GB2312" w:cs="DengXian-Regular"/>
          <w:sz w:val="32"/>
          <w:szCs w:val="32"/>
          <w:lang w:val="en-US" w:eastAsia="zh-CN"/>
        </w:rPr>
        <w:t>333.98</w:t>
      </w:r>
      <w:r>
        <w:rPr>
          <w:rFonts w:hint="eastAsia" w:ascii="仿宋_GB2312" w:eastAsia="仿宋_GB2312" w:cs="DengXian-Regular"/>
          <w:sz w:val="32"/>
          <w:szCs w:val="32"/>
        </w:rPr>
        <w:t>万元</w:t>
      </w:r>
      <w:r>
        <w:rPr>
          <w:rFonts w:hint="eastAsia" w:ascii="仿宋_GB2312" w:eastAsia="仿宋_GB2312" w:cs="DengXian-Regular"/>
          <w:sz w:val="32"/>
          <w:szCs w:val="32"/>
          <w:lang w:val="en-US" w:eastAsia="zh-CN"/>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2019年预算文本、决算文本，2019年收入预算数</w:t>
      </w:r>
      <w:r>
        <w:rPr>
          <w:rFonts w:hint="eastAsia" w:ascii="仿宋_GB2312" w:eastAsia="仿宋_GB2312" w:cs="DengXian-Regular"/>
          <w:sz w:val="32"/>
          <w:szCs w:val="32"/>
          <w:lang w:val="en-US" w:eastAsia="zh-CN"/>
        </w:rPr>
        <w:t>333.98</w:t>
      </w:r>
      <w:r>
        <w:rPr>
          <w:rFonts w:hint="eastAsia" w:ascii="仿宋_GB2312" w:eastAsia="仿宋_GB2312" w:cs="DengXian-Regular"/>
          <w:sz w:val="32"/>
          <w:szCs w:val="32"/>
        </w:rPr>
        <w:t>万元，收入决算数</w:t>
      </w:r>
      <w:r>
        <w:rPr>
          <w:rFonts w:hint="eastAsia" w:ascii="仿宋_GB2312" w:eastAsia="仿宋_GB2312" w:cs="DengXian-Regular"/>
          <w:sz w:val="32"/>
          <w:szCs w:val="32"/>
          <w:lang w:val="en-US" w:eastAsia="zh-CN"/>
        </w:rPr>
        <w:t>265.09</w:t>
      </w:r>
      <w:r>
        <w:rPr>
          <w:rFonts w:hint="eastAsia" w:ascii="仿宋_GB2312" w:eastAsia="仿宋_GB2312" w:cs="DengXian-Regular"/>
          <w:sz w:val="32"/>
          <w:szCs w:val="32"/>
        </w:rPr>
        <w:t>万元，收入完成率=（决算数/预算数）*100%=</w:t>
      </w:r>
      <w:r>
        <w:rPr>
          <w:rFonts w:hint="eastAsia" w:ascii="仿宋_GB2312" w:eastAsia="仿宋_GB2312" w:cs="DengXian-Regular"/>
          <w:sz w:val="32"/>
          <w:szCs w:val="32"/>
          <w:lang w:val="en-US" w:eastAsia="zh-CN"/>
        </w:rPr>
        <w:t>79.37</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提供的保定市财政局下发的预算指标文件，其中：徐财预指[2019]1-0009号追加2018年机关事业单位考核奖励</w:t>
      </w:r>
      <w:r>
        <w:rPr>
          <w:rFonts w:hint="eastAsia" w:ascii="仿宋_GB2312" w:eastAsia="仿宋_GB2312" w:cs="DengXian-Regular"/>
          <w:sz w:val="32"/>
          <w:szCs w:val="32"/>
          <w:lang w:val="en-US" w:eastAsia="zh-CN"/>
        </w:rPr>
        <w:t>0.3万元</w:t>
      </w:r>
      <w:r>
        <w:rPr>
          <w:rFonts w:hint="eastAsia" w:ascii="仿宋_GB2312" w:eastAsia="仿宋_GB2312" w:cs="DengXian-Regular"/>
          <w:sz w:val="32"/>
          <w:szCs w:val="32"/>
        </w:rPr>
        <w:t>；徐财预指[2019]3-0001号追加1月份人员经费合计</w:t>
      </w:r>
      <w:r>
        <w:rPr>
          <w:rFonts w:hint="eastAsia" w:ascii="仿宋_GB2312" w:eastAsia="仿宋_GB2312" w:cs="DengXian-Regular"/>
          <w:sz w:val="32"/>
          <w:szCs w:val="32"/>
          <w:lang w:val="en-US" w:eastAsia="zh-CN"/>
        </w:rPr>
        <w:t>3.78</w:t>
      </w:r>
      <w:r>
        <w:rPr>
          <w:rFonts w:hint="eastAsia" w:ascii="仿宋_GB2312" w:eastAsia="仿宋_GB2312" w:cs="DengXian-Regular"/>
          <w:sz w:val="32"/>
          <w:szCs w:val="32"/>
        </w:rPr>
        <w:t>万元；徐财预指[2019]3-000</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号追加2018年精神文明奖</w:t>
      </w:r>
      <w:r>
        <w:rPr>
          <w:rFonts w:hint="eastAsia" w:ascii="仿宋_GB2312" w:eastAsia="仿宋_GB2312" w:cs="DengXian-Regular"/>
          <w:sz w:val="32"/>
          <w:szCs w:val="32"/>
          <w:lang w:val="en-US" w:eastAsia="zh-CN"/>
        </w:rPr>
        <w:t>25.92</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-00</w:t>
      </w:r>
      <w:r>
        <w:rPr>
          <w:rFonts w:hint="eastAsia" w:ascii="仿宋_GB2312" w:eastAsia="仿宋_GB2312" w:cs="DengXian-Regular"/>
          <w:sz w:val="32"/>
          <w:szCs w:val="32"/>
          <w:lang w:val="en-US" w:eastAsia="zh-CN"/>
        </w:rPr>
        <w:t>22</w:t>
      </w:r>
      <w:r>
        <w:rPr>
          <w:rFonts w:hint="eastAsia" w:ascii="仿宋_GB2312" w:eastAsia="仿宋_GB2312" w:cs="DengXian-Regular"/>
          <w:sz w:val="32"/>
          <w:szCs w:val="32"/>
        </w:rPr>
        <w:t>号追加遗属补助调标</w:t>
      </w:r>
      <w:r>
        <w:rPr>
          <w:rFonts w:hint="eastAsia" w:ascii="仿宋_GB2312" w:eastAsia="仿宋_GB2312" w:cs="DengXian-Regular"/>
          <w:sz w:val="32"/>
          <w:szCs w:val="32"/>
          <w:lang w:val="en-US" w:eastAsia="zh-CN"/>
        </w:rPr>
        <w:t>0.83万元</w:t>
      </w:r>
      <w:r>
        <w:rPr>
          <w:rFonts w:hint="eastAsia" w:ascii="仿宋_GB2312" w:eastAsia="仿宋_GB2312" w:cs="DengXian-Regular"/>
          <w:sz w:val="32"/>
          <w:szCs w:val="32"/>
        </w:rPr>
        <w:t>；徐财预指[2019]3-0025号提高遗属补助标准合计</w:t>
      </w:r>
      <w:r>
        <w:rPr>
          <w:rFonts w:hint="eastAsia" w:ascii="仿宋_GB2312" w:eastAsia="仿宋_GB2312" w:cs="DengXian-Regular"/>
          <w:sz w:val="32"/>
          <w:szCs w:val="32"/>
          <w:lang w:val="en-US" w:eastAsia="zh-CN"/>
        </w:rPr>
        <w:t>13.01</w:t>
      </w:r>
      <w:r>
        <w:rPr>
          <w:rFonts w:hint="eastAsia" w:ascii="仿宋_GB2312" w:eastAsia="仿宋_GB2312" w:cs="DengXian-Regular"/>
          <w:sz w:val="32"/>
          <w:szCs w:val="32"/>
        </w:rPr>
        <w:t>万元；徐财预指[2019]3-00</w:t>
      </w:r>
      <w:r>
        <w:rPr>
          <w:rFonts w:hint="eastAsia" w:ascii="仿宋_GB2312" w:eastAsia="仿宋_GB2312" w:cs="DengXian-Regular"/>
          <w:sz w:val="32"/>
          <w:szCs w:val="32"/>
          <w:lang w:val="en-US" w:eastAsia="zh-CN"/>
        </w:rPr>
        <w:t>28</w:t>
      </w:r>
      <w:r>
        <w:rPr>
          <w:rFonts w:hint="eastAsia" w:ascii="仿宋_GB2312" w:eastAsia="仿宋_GB2312" w:cs="DengXian-Regular"/>
          <w:sz w:val="32"/>
          <w:szCs w:val="32"/>
        </w:rPr>
        <w:t>号统发津贴补贴</w:t>
      </w:r>
      <w:r>
        <w:rPr>
          <w:rFonts w:hint="eastAsia" w:ascii="仿宋_GB2312" w:eastAsia="仿宋_GB2312" w:cs="DengXian-Regular"/>
          <w:sz w:val="32"/>
          <w:szCs w:val="32"/>
          <w:lang w:val="en-US" w:eastAsia="zh-CN"/>
        </w:rPr>
        <w:t>21.72</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-00</w:t>
      </w:r>
      <w:r>
        <w:rPr>
          <w:rFonts w:hint="eastAsia" w:ascii="仿宋_GB2312" w:eastAsia="仿宋_GB2312" w:cs="DengXian-Regular"/>
          <w:sz w:val="32"/>
          <w:szCs w:val="32"/>
          <w:lang w:val="en-US" w:eastAsia="zh-CN"/>
        </w:rPr>
        <w:t>24</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追加</w:t>
      </w:r>
      <w:r>
        <w:rPr>
          <w:rFonts w:hint="eastAsia" w:ascii="仿宋_GB2312" w:eastAsia="仿宋_GB2312" w:cs="DengXian-Regular"/>
          <w:sz w:val="32"/>
          <w:szCs w:val="32"/>
        </w:rPr>
        <w:t>工资奖金津补贴</w:t>
      </w:r>
      <w:r>
        <w:rPr>
          <w:rFonts w:hint="eastAsia" w:ascii="仿宋_GB2312" w:eastAsia="仿宋_GB2312" w:cs="DengXian-Regular"/>
          <w:sz w:val="32"/>
          <w:szCs w:val="32"/>
          <w:lang w:val="en-US" w:eastAsia="zh-CN"/>
        </w:rPr>
        <w:t>0.52万元</w:t>
      </w:r>
      <w:r>
        <w:rPr>
          <w:rFonts w:hint="eastAsia" w:ascii="仿宋_GB2312" w:eastAsia="仿宋_GB2312" w:cs="DengXian-Regular"/>
          <w:sz w:val="32"/>
          <w:szCs w:val="32"/>
        </w:rPr>
        <w:t>；徐财预指[2019]3-00</w:t>
      </w:r>
      <w:r>
        <w:rPr>
          <w:rFonts w:hint="eastAsia" w:ascii="仿宋_GB2312" w:eastAsia="仿宋_GB2312" w:cs="DengXian-Regular"/>
          <w:sz w:val="32"/>
          <w:szCs w:val="32"/>
          <w:lang w:val="en-US" w:eastAsia="zh-CN"/>
        </w:rPr>
        <w:t>34</w:t>
      </w:r>
      <w:r>
        <w:rPr>
          <w:rFonts w:hint="eastAsia" w:ascii="仿宋_GB2312" w:eastAsia="仿宋_GB2312" w:cs="DengXian-Regular"/>
          <w:sz w:val="32"/>
          <w:szCs w:val="32"/>
        </w:rPr>
        <w:t>号2018年目标考核奖</w:t>
      </w:r>
      <w:r>
        <w:rPr>
          <w:rFonts w:hint="eastAsia" w:ascii="仿宋_GB2312" w:eastAsia="仿宋_GB2312" w:cs="DengXian-Regular"/>
          <w:sz w:val="32"/>
          <w:szCs w:val="32"/>
          <w:lang w:val="en-US" w:eastAsia="zh-CN"/>
        </w:rPr>
        <w:t>26.1万元；</w:t>
      </w:r>
      <w:r>
        <w:rPr>
          <w:rFonts w:hint="eastAsia" w:ascii="仿宋_GB2312" w:eastAsia="仿宋_GB2312" w:cs="DengXian-Regular"/>
          <w:sz w:val="32"/>
          <w:szCs w:val="32"/>
        </w:rPr>
        <w:t>徐财预指[2019]3-</w:t>
      </w:r>
      <w:r>
        <w:rPr>
          <w:rFonts w:hint="eastAsia" w:ascii="仿宋_GB2312" w:eastAsia="仿宋_GB2312" w:cs="DengXian-Regular"/>
          <w:sz w:val="32"/>
          <w:szCs w:val="32"/>
          <w:lang w:val="en-US" w:eastAsia="zh-CN"/>
        </w:rPr>
        <w:t>1185</w:t>
      </w:r>
      <w:r>
        <w:rPr>
          <w:rFonts w:hint="eastAsia" w:ascii="仿宋_GB2312" w:eastAsia="仿宋_GB2312" w:cs="DengXian-Regular"/>
          <w:sz w:val="32"/>
          <w:szCs w:val="32"/>
        </w:rPr>
        <w:t>号维持机关运转经费</w:t>
      </w:r>
      <w:r>
        <w:rPr>
          <w:rFonts w:hint="eastAsia" w:ascii="仿宋_GB2312" w:eastAsia="仿宋_GB2312" w:cs="DengXian-Regular"/>
          <w:sz w:val="32"/>
          <w:szCs w:val="32"/>
          <w:lang w:val="en-US" w:eastAsia="zh-CN"/>
        </w:rPr>
        <w:t>1.15万元</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2019年度预算支出的追加数合计</w:t>
      </w:r>
      <w:r>
        <w:rPr>
          <w:rFonts w:hint="eastAsia" w:ascii="仿宋_GB2312" w:eastAsia="仿宋_GB2312" w:cs="DengXian-Regular"/>
          <w:sz w:val="32"/>
          <w:szCs w:val="32"/>
          <w:lang w:val="en-US" w:eastAsia="zh-CN"/>
        </w:rPr>
        <w:t>93.33</w:t>
      </w:r>
      <w:r>
        <w:rPr>
          <w:rFonts w:hint="eastAsia" w:ascii="仿宋_GB2312" w:eastAsia="仿宋_GB2312" w:cs="DengXian-Regular"/>
          <w:sz w:val="32"/>
          <w:szCs w:val="32"/>
        </w:rPr>
        <w:t>万元，年初预算数为</w:t>
      </w:r>
      <w:r>
        <w:rPr>
          <w:rFonts w:hint="eastAsia" w:ascii="仿宋_GB2312" w:eastAsia="仿宋_GB2312" w:cs="DengXian-Regular"/>
          <w:sz w:val="32"/>
          <w:szCs w:val="32"/>
          <w:lang w:val="en-US" w:eastAsia="zh-CN"/>
        </w:rPr>
        <w:t>333.98</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提供的2019年决算文本，部门决算财政拨款支出数</w:t>
      </w:r>
      <w:r>
        <w:rPr>
          <w:rFonts w:hint="eastAsia" w:ascii="仿宋_GB2312" w:eastAsia="仿宋_GB2312" w:cs="DengXian-Regular"/>
          <w:sz w:val="32"/>
          <w:szCs w:val="32"/>
          <w:lang w:val="en-US" w:eastAsia="zh-CN"/>
        </w:rPr>
        <w:t>266.87</w:t>
      </w:r>
      <w:r>
        <w:rPr>
          <w:rFonts w:hint="eastAsia" w:ascii="仿宋_GB2312" w:eastAsia="仿宋_GB2312" w:cs="DengXian-Regular"/>
          <w:sz w:val="32"/>
          <w:szCs w:val="32"/>
        </w:rPr>
        <w:t>万元，财政拨款收入数</w:t>
      </w:r>
      <w:r>
        <w:rPr>
          <w:rFonts w:hint="eastAsia" w:ascii="仿宋_GB2312" w:eastAsia="仿宋_GB2312" w:cs="DengXian-Regular"/>
          <w:sz w:val="32"/>
          <w:szCs w:val="32"/>
          <w:lang w:val="en-US" w:eastAsia="zh-CN"/>
        </w:rPr>
        <w:t>265.09</w:t>
      </w:r>
      <w:r>
        <w:rPr>
          <w:rFonts w:hint="eastAsia" w:ascii="仿宋_GB2312" w:eastAsia="仿宋_GB2312" w:cs="DengXian-Regular"/>
          <w:sz w:val="32"/>
          <w:szCs w:val="32"/>
        </w:rPr>
        <w:t>万元，财政拨款支出率=（财政拨款支出数/财政拨款收入数）*100%=xx%</w:t>
      </w:r>
      <w:r>
        <w:rPr>
          <w:rFonts w:ascii="Arial" w:hAnsi="Arial" w:eastAsia="仿宋_GB2312" w:cs="Arial"/>
          <w:sz w:val="32"/>
          <w:szCs w:val="32"/>
        </w:rPr>
        <w:t>≥</w:t>
      </w:r>
      <w:r>
        <w:rPr>
          <w:rFonts w:hint="eastAsia" w:ascii="仿宋_GB2312" w:eastAsia="仿宋_GB2312" w:cs="DengXian-Regular"/>
          <w:sz w:val="32"/>
          <w:szCs w:val="32"/>
        </w:rPr>
        <w:t>90%。</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2019年年初结转和结余</w:t>
      </w:r>
      <w:r>
        <w:rPr>
          <w:rFonts w:hint="eastAsia" w:ascii="仿宋_GB2312" w:eastAsia="仿宋_GB2312" w:cs="DengXian-Regular"/>
          <w:sz w:val="32"/>
          <w:szCs w:val="32"/>
          <w:lang w:val="en-US" w:eastAsia="zh-CN"/>
        </w:rPr>
        <w:t>2.01</w:t>
      </w:r>
      <w:r>
        <w:rPr>
          <w:rFonts w:hint="eastAsia" w:ascii="仿宋_GB2312" w:eastAsia="仿宋_GB2312" w:cs="DengXian-Regular"/>
          <w:sz w:val="32"/>
          <w:szCs w:val="32"/>
        </w:rPr>
        <w:t>万元，故支出数大于收入数。</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color w:val="000000" w:themeColor="text1"/>
          <w:sz w:val="32"/>
          <w:szCs w:val="32"/>
          <w:highlight w:val="none"/>
        </w:rPr>
      </w:pPr>
      <w:r>
        <w:rPr>
          <w:rFonts w:hint="eastAsia" w:ascii="仿宋_GB2312" w:eastAsia="仿宋_GB2312" w:cs="DengXian-Regular"/>
          <w:color w:val="000000" w:themeColor="text1"/>
          <w:sz w:val="32"/>
          <w:szCs w:val="32"/>
          <w:highlight w:val="none"/>
        </w:rPr>
        <w:t>（5）“三公”经费控制率（3分）</w:t>
      </w:r>
    </w:p>
    <w:p>
      <w:pPr>
        <w:spacing w:after="0" w:line="360" w:lineRule="auto"/>
        <w:ind w:firstLine="640" w:firstLineChars="200"/>
        <w:jc w:val="both"/>
        <w:textAlignment w:val="baseline"/>
        <w:rPr>
          <w:rFonts w:ascii="仿宋_GB2312" w:eastAsia="仿宋_GB2312" w:cs="DengXian-Regular"/>
          <w:color w:val="000000" w:themeColor="text1"/>
          <w:sz w:val="32"/>
          <w:szCs w:val="32"/>
          <w:highlight w:val="none"/>
        </w:rPr>
      </w:pPr>
      <w:r>
        <w:rPr>
          <w:rFonts w:hint="eastAsia" w:ascii="仿宋_GB2312" w:eastAsia="仿宋_GB2312" w:cs="DengXian-Regular"/>
          <w:color w:val="000000" w:themeColor="text1"/>
          <w:sz w:val="32"/>
          <w:szCs w:val="32"/>
          <w:highlight w:val="none"/>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color w:val="000000" w:themeColor="text1"/>
          <w:sz w:val="32"/>
          <w:szCs w:val="32"/>
          <w:highlight w:val="none"/>
        </w:rPr>
      </w:pPr>
      <w:r>
        <w:rPr>
          <w:rFonts w:hint="eastAsia" w:ascii="仿宋_GB2312" w:eastAsia="仿宋_GB2312" w:cs="DengXian-Regular"/>
          <w:color w:val="000000" w:themeColor="text1"/>
          <w:sz w:val="32"/>
          <w:szCs w:val="32"/>
          <w:highlight w:val="none"/>
        </w:rPr>
        <w:t>“三公”经费控制率=（实际支出数/预算数）*100%。</w:t>
      </w:r>
    </w:p>
    <w:p>
      <w:pPr>
        <w:spacing w:after="0" w:line="360" w:lineRule="auto"/>
        <w:ind w:firstLine="640" w:firstLineChars="200"/>
        <w:jc w:val="both"/>
        <w:textAlignment w:val="baseline"/>
        <w:rPr>
          <w:rFonts w:ascii="仿宋_GB2312" w:eastAsia="仿宋_GB2312" w:cs="DengXian-Regular"/>
          <w:color w:val="000000" w:themeColor="text1"/>
          <w:sz w:val="32"/>
          <w:szCs w:val="32"/>
          <w:highlight w:val="none"/>
        </w:rPr>
      </w:pPr>
      <w:r>
        <w:rPr>
          <w:rFonts w:hint="eastAsia" w:ascii="仿宋_GB2312" w:eastAsia="仿宋_GB2312" w:cs="DengXian-Regular"/>
          <w:color w:val="000000" w:themeColor="text1"/>
          <w:sz w:val="32"/>
          <w:szCs w:val="32"/>
          <w:highlight w:val="none"/>
        </w:rPr>
        <w:t>根据</w:t>
      </w:r>
      <w:r>
        <w:rPr>
          <w:rFonts w:hint="eastAsia" w:ascii="仿宋_GB2312" w:eastAsia="仿宋_GB2312" w:cs="DengXian-Regular"/>
          <w:color w:val="000000" w:themeColor="text1"/>
          <w:sz w:val="32"/>
          <w:szCs w:val="32"/>
          <w:highlight w:val="none"/>
          <w:lang w:eastAsia="zh-CN"/>
        </w:rPr>
        <w:t>区委老干部局</w:t>
      </w:r>
      <w:r>
        <w:rPr>
          <w:rFonts w:hint="eastAsia" w:ascii="仿宋_GB2312" w:eastAsia="仿宋_GB2312" w:cs="DengXian-Regular"/>
          <w:color w:val="000000" w:themeColor="text1"/>
          <w:sz w:val="32"/>
          <w:szCs w:val="32"/>
          <w:highlight w:val="none"/>
        </w:rPr>
        <w:t>2019年预算文本及决算文本，“三公”经费年初预算数</w:t>
      </w:r>
      <w:r>
        <w:rPr>
          <w:rFonts w:hint="eastAsia" w:ascii="仿宋_GB2312" w:eastAsia="仿宋_GB2312" w:cs="DengXian-Regular"/>
          <w:color w:val="000000" w:themeColor="text1"/>
          <w:sz w:val="32"/>
          <w:szCs w:val="32"/>
          <w:highlight w:val="none"/>
          <w:lang w:val="en-US" w:eastAsia="zh-CN"/>
        </w:rPr>
        <w:t>3.5</w:t>
      </w:r>
      <w:r>
        <w:rPr>
          <w:rFonts w:hint="eastAsia" w:ascii="仿宋_GB2312" w:eastAsia="仿宋_GB2312" w:cs="DengXian-Regular"/>
          <w:color w:val="000000" w:themeColor="text1"/>
          <w:sz w:val="32"/>
          <w:szCs w:val="32"/>
          <w:highlight w:val="none"/>
        </w:rPr>
        <w:t>万元，年末决算数</w:t>
      </w:r>
      <w:r>
        <w:rPr>
          <w:rFonts w:hint="eastAsia" w:ascii="仿宋_GB2312" w:eastAsia="仿宋_GB2312" w:cs="DengXian-Regular"/>
          <w:color w:val="000000" w:themeColor="text1"/>
          <w:sz w:val="32"/>
          <w:szCs w:val="32"/>
          <w:highlight w:val="none"/>
          <w:lang w:val="en-US" w:eastAsia="zh-CN"/>
        </w:rPr>
        <w:t>1.56</w:t>
      </w:r>
      <w:r>
        <w:rPr>
          <w:rFonts w:hint="eastAsia" w:ascii="仿宋_GB2312" w:eastAsia="仿宋_GB2312" w:cs="DengXian-Regular"/>
          <w:color w:val="000000" w:themeColor="text1"/>
          <w:sz w:val="32"/>
          <w:szCs w:val="32"/>
          <w:highlight w:val="none"/>
        </w:rPr>
        <w:t>万元，“三公”经费控制率=（年末决算数/年初预算数）*100%=</w:t>
      </w:r>
      <w:r>
        <w:rPr>
          <w:rFonts w:hint="eastAsia" w:ascii="仿宋_GB2312" w:eastAsia="仿宋_GB2312" w:cs="DengXian-Regular"/>
          <w:color w:val="000000" w:themeColor="text1"/>
          <w:sz w:val="32"/>
          <w:szCs w:val="32"/>
          <w:highlight w:val="none"/>
          <w:lang w:val="en-US" w:eastAsia="zh-CN"/>
        </w:rPr>
        <w:t>44.57</w:t>
      </w:r>
      <w:r>
        <w:rPr>
          <w:rFonts w:hint="eastAsia" w:ascii="仿宋_GB2312" w:eastAsia="仿宋_GB2312" w:cs="DengXian-Regular"/>
          <w:color w:val="000000" w:themeColor="text1"/>
          <w:sz w:val="32"/>
          <w:szCs w:val="32"/>
          <w:highlight w:val="none"/>
        </w:rPr>
        <w:t>%</w:t>
      </w:r>
      <w:r>
        <w:rPr>
          <w:rFonts w:ascii="Arial" w:hAnsi="Arial" w:eastAsia="仿宋_GB2312" w:cs="Arial"/>
          <w:color w:val="000000" w:themeColor="text1"/>
          <w:sz w:val="32"/>
          <w:szCs w:val="32"/>
          <w:highlight w:val="none"/>
        </w:rPr>
        <w:t>≤</w:t>
      </w:r>
      <w:r>
        <w:rPr>
          <w:rFonts w:hint="eastAsia" w:ascii="仿宋_GB2312" w:eastAsia="仿宋_GB2312" w:cs="DengXian-Regular"/>
          <w:color w:val="000000" w:themeColor="text1"/>
          <w:sz w:val="32"/>
          <w:szCs w:val="32"/>
          <w:highlight w:val="none"/>
        </w:rPr>
        <w:t>100%。</w:t>
      </w:r>
    </w:p>
    <w:p>
      <w:pPr>
        <w:spacing w:after="0" w:line="360" w:lineRule="auto"/>
        <w:ind w:firstLine="640" w:firstLineChars="200"/>
        <w:jc w:val="both"/>
        <w:textAlignment w:val="baseline"/>
        <w:rPr>
          <w:rFonts w:ascii="仿宋_GB2312" w:eastAsia="仿宋_GB2312" w:cs="DengXian-Regular"/>
          <w:color w:val="000000" w:themeColor="text1"/>
          <w:sz w:val="32"/>
          <w:szCs w:val="32"/>
          <w:highlight w:val="none"/>
        </w:rPr>
      </w:pPr>
      <w:r>
        <w:rPr>
          <w:rFonts w:hint="eastAsia" w:ascii="仿宋_GB2312" w:eastAsia="仿宋_GB2312" w:cs="DengXian-Regular"/>
          <w:color w:val="000000" w:themeColor="text1"/>
          <w:sz w:val="32"/>
          <w:szCs w:val="32"/>
          <w:highlight w:val="none"/>
        </w:rPr>
        <w:t>该指标实际得分</w:t>
      </w:r>
      <w:r>
        <w:rPr>
          <w:rFonts w:hint="eastAsia" w:ascii="仿宋_GB2312" w:eastAsia="仿宋_GB2312" w:cs="DengXian-Regular"/>
          <w:color w:val="000000" w:themeColor="text1"/>
          <w:sz w:val="32"/>
          <w:szCs w:val="32"/>
          <w:highlight w:val="none"/>
          <w:lang w:val="en-US" w:eastAsia="zh-CN"/>
        </w:rPr>
        <w:t>3</w:t>
      </w:r>
      <w:r>
        <w:rPr>
          <w:rFonts w:hint="eastAsia" w:ascii="仿宋_GB2312" w:eastAsia="仿宋_GB2312" w:cs="DengXian-Regular"/>
          <w:color w:val="000000" w:themeColor="text1"/>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2019年预算文本及决算文本，政府采购年初预算数</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1.6</w:t>
      </w:r>
      <w:r>
        <w:rPr>
          <w:rFonts w:hint="eastAsia" w:ascii="仿宋_GB2312" w:eastAsia="仿宋_GB2312" w:cs="DengXian-Regular"/>
          <w:sz w:val="32"/>
          <w:szCs w:val="32"/>
        </w:rPr>
        <w:t>万元，政府采购执行率为</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（7）资金使用合规性（3分）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2019年明细账、会计凭证等相关资料，</w:t>
      </w: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w:t>
      </w:r>
      <w:r>
        <w:rPr>
          <w:rFonts w:hint="eastAsia" w:ascii="仿宋_GB2312" w:eastAsia="仿宋_GB2312" w:cs="DengXian-Regular"/>
          <w:sz w:val="32"/>
          <w:szCs w:val="32"/>
          <w:highlight w:val="none"/>
          <w:lang w:val="en-US" w:eastAsia="zh-CN"/>
        </w:rPr>
        <w:t>3</w:t>
      </w:r>
      <w:r>
        <w:rPr>
          <w:rFonts w:hint="eastAsia" w:ascii="仿宋_GB2312" w:eastAsia="仿宋_GB2312" w:cs="DengXian-Regular"/>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（8）决算真实性（3分）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经核查</w:t>
      </w: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2019年决算文本、明细账及总账，</w:t>
      </w: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w:t>
      </w:r>
      <w:r>
        <w:rPr>
          <w:rFonts w:hint="eastAsia" w:ascii="仿宋_GB2312" w:eastAsia="仿宋_GB2312" w:cs="DengXian-Regular"/>
          <w:sz w:val="32"/>
          <w:szCs w:val="32"/>
          <w:highlight w:val="none"/>
          <w:lang w:val="en-US" w:eastAsia="zh-CN"/>
        </w:rPr>
        <w:t>3</w:t>
      </w:r>
      <w:r>
        <w:rPr>
          <w:rFonts w:hint="eastAsia" w:ascii="仿宋_GB2312" w:eastAsia="仿宋_GB2312" w:cs="DengXian-Regular"/>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（1）管理制度健全性（4分）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工作制度涵盖了财务制度、网络安全制度、公务用车制度等相关制度，经检查</w:t>
      </w: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付款流程审批单、资产盘点表等资料，</w:t>
      </w: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已按照相关管理制度的规定执行。</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该项指标实际得分</w:t>
      </w:r>
      <w:r>
        <w:rPr>
          <w:rFonts w:hint="eastAsia" w:ascii="仿宋_GB2312" w:eastAsia="仿宋_GB2312" w:cs="DengXian-Regular"/>
          <w:sz w:val="32"/>
          <w:szCs w:val="32"/>
          <w:highlight w:val="none"/>
          <w:lang w:val="en-US" w:eastAsia="zh-CN"/>
        </w:rPr>
        <w:t>4</w:t>
      </w:r>
      <w:r>
        <w:rPr>
          <w:rFonts w:hint="eastAsia" w:ascii="仿宋_GB2312" w:eastAsia="仿宋_GB2312" w:cs="DengXian-Regular"/>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（2）预决算信息公开性（4分）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2019年按政府信息公开的有关要求在保定市徐水区人民政府网公开了2019年的预决算情况、部门责任清单、行政监督清单等相关信息。</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w:t>
      </w:r>
      <w:r>
        <w:rPr>
          <w:rFonts w:hint="eastAsia" w:ascii="仿宋_GB2312" w:eastAsia="仿宋_GB2312" w:cs="DengXian-Regular"/>
          <w:sz w:val="32"/>
          <w:szCs w:val="32"/>
          <w:highlight w:val="none"/>
          <w:lang w:val="en-US" w:eastAsia="zh-CN"/>
        </w:rPr>
        <w:t>4</w:t>
      </w:r>
      <w:r>
        <w:rPr>
          <w:rFonts w:hint="eastAsia" w:ascii="仿宋_GB2312" w:eastAsia="仿宋_GB2312" w:cs="DengXian-Regular"/>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（3）基础信息完善性（4分）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提供的会计账簿、凭证及其他相关资料，</w:t>
      </w: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会计信息资料真实完整，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w:t>
      </w:r>
      <w:r>
        <w:rPr>
          <w:rFonts w:hint="eastAsia" w:ascii="仿宋_GB2312" w:eastAsia="仿宋_GB2312" w:cs="DengXian-Regular"/>
          <w:sz w:val="32"/>
          <w:szCs w:val="32"/>
          <w:highlight w:val="none"/>
          <w:lang w:val="en-US" w:eastAsia="zh-CN"/>
        </w:rPr>
        <w:t>4</w:t>
      </w:r>
      <w:r>
        <w:rPr>
          <w:rFonts w:hint="eastAsia" w:ascii="仿宋_GB2312" w:eastAsia="仿宋_GB2312" w:cs="DengXian-Regular"/>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建立了固定资产台账、无形资产台账，资产保存完整，</w:t>
      </w:r>
      <w:r>
        <w:rPr>
          <w:rFonts w:hint="eastAsia" w:ascii="仿宋_GB2312" w:eastAsia="仿宋_GB2312" w:cs="DengXian-Regular"/>
          <w:sz w:val="32"/>
          <w:szCs w:val="32"/>
          <w:highlight w:val="none"/>
        </w:rPr>
        <w:t>2019年新增资产</w:t>
      </w:r>
      <w:r>
        <w:rPr>
          <w:rFonts w:hint="eastAsia" w:ascii="仿宋_GB2312" w:eastAsia="仿宋_GB2312" w:cs="DengXian-Regular"/>
          <w:sz w:val="32"/>
          <w:szCs w:val="32"/>
          <w:highlight w:val="none"/>
          <w:lang w:val="en-US" w:eastAsia="zh-CN"/>
        </w:rPr>
        <w:t>1.6</w:t>
      </w:r>
      <w:r>
        <w:rPr>
          <w:rFonts w:hint="eastAsia" w:ascii="仿宋_GB2312" w:eastAsia="仿宋_GB2312" w:cs="DengXian-Regular"/>
          <w:sz w:val="32"/>
          <w:szCs w:val="32"/>
          <w:highlight w:val="none"/>
        </w:rPr>
        <w:t>万元，</w:t>
      </w:r>
      <w:r>
        <w:rPr>
          <w:rFonts w:hint="eastAsia" w:ascii="仿宋_GB2312" w:eastAsia="仿宋_GB2312" w:cs="DengXian-Regular"/>
          <w:sz w:val="32"/>
          <w:szCs w:val="32"/>
        </w:rPr>
        <w:t>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rPr>
        <w:t>根据徐水区财政局《关于开展2019年度财政专项资金部门绩效自评价工作的通知》及徐水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2019年一般项目部门绩效自评表，</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2019年开展绩效自评的项目数为</w:t>
      </w:r>
      <w:r>
        <w:rPr>
          <w:rFonts w:hint="eastAsia" w:ascii="仿宋_GB2312" w:eastAsia="仿宋_GB2312" w:cs="DengXian-Regular"/>
          <w:sz w:val="32"/>
          <w:szCs w:val="32"/>
          <w:lang w:val="en-US" w:eastAsia="zh-CN"/>
        </w:rPr>
        <w:t>10</w:t>
      </w:r>
      <w:r>
        <w:rPr>
          <w:rFonts w:hint="eastAsia" w:ascii="仿宋_GB2312" w:eastAsia="仿宋_GB2312" w:cs="DengXian-Regular"/>
          <w:sz w:val="32"/>
          <w:szCs w:val="32"/>
        </w:rPr>
        <w:t>个，年初预算文本项目</w:t>
      </w:r>
      <w:r>
        <w:rPr>
          <w:rFonts w:hint="eastAsia" w:ascii="仿宋_GB2312" w:eastAsia="仿宋_GB2312" w:cs="DengXian-Regular"/>
          <w:sz w:val="32"/>
          <w:szCs w:val="32"/>
          <w:highlight w:val="none"/>
        </w:rPr>
        <w:t>数</w:t>
      </w:r>
      <w:r>
        <w:rPr>
          <w:rFonts w:hint="eastAsia" w:ascii="仿宋_GB2312" w:eastAsia="仿宋_GB2312" w:cs="DengXian-Regular"/>
          <w:sz w:val="32"/>
          <w:szCs w:val="32"/>
          <w:highlight w:val="none"/>
          <w:lang w:val="en-US" w:eastAsia="zh-CN"/>
        </w:rPr>
        <w:t>10</w:t>
      </w:r>
      <w:r>
        <w:rPr>
          <w:rFonts w:hint="eastAsia" w:ascii="仿宋_GB2312" w:eastAsia="仿宋_GB2312" w:cs="DengXian-Regular"/>
          <w:sz w:val="32"/>
          <w:szCs w:val="32"/>
          <w:highlight w:val="none"/>
        </w:rPr>
        <w:t>个，要求自评项目个数</w:t>
      </w:r>
      <w:r>
        <w:rPr>
          <w:rFonts w:hint="eastAsia" w:ascii="仿宋_GB2312" w:eastAsia="仿宋_GB2312" w:cs="DengXian-Regular"/>
          <w:sz w:val="32"/>
          <w:szCs w:val="32"/>
          <w:highlight w:val="none"/>
          <w:lang w:val="en-US" w:eastAsia="zh-CN"/>
        </w:rPr>
        <w:t>10</w:t>
      </w:r>
      <w:r>
        <w:rPr>
          <w:rFonts w:hint="eastAsia" w:ascii="仿宋_GB2312" w:eastAsia="仿宋_GB2312" w:cs="DengXian-Regular"/>
          <w:sz w:val="32"/>
          <w:szCs w:val="32"/>
          <w:highlight w:val="none"/>
        </w:rPr>
        <w:t xml:space="preserve">个，自评覆盖率为 </w:t>
      </w:r>
      <w:r>
        <w:rPr>
          <w:rFonts w:hint="eastAsia" w:ascii="仿宋_GB2312" w:eastAsia="仿宋_GB2312" w:cs="DengXian-Regular"/>
          <w:sz w:val="32"/>
          <w:szCs w:val="32"/>
          <w:highlight w:val="none"/>
          <w:lang w:val="en-US" w:eastAsia="zh-CN"/>
        </w:rPr>
        <w:t>100</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2019年参评数量</w:t>
      </w:r>
      <w:r>
        <w:rPr>
          <w:rFonts w:hint="eastAsia" w:ascii="仿宋_GB2312" w:eastAsia="仿宋_GB2312" w:cs="DengXian-Regular"/>
          <w:sz w:val="32"/>
          <w:szCs w:val="32"/>
          <w:highlight w:val="none"/>
          <w:lang w:val="en-US" w:eastAsia="zh-CN"/>
        </w:rPr>
        <w:t>10</w:t>
      </w:r>
      <w:r>
        <w:rPr>
          <w:rFonts w:hint="eastAsia" w:ascii="仿宋_GB2312" w:eastAsia="仿宋_GB2312" w:cs="DengXian-Regular"/>
          <w:sz w:val="32"/>
          <w:szCs w:val="32"/>
          <w:highlight w:val="none"/>
        </w:rPr>
        <w:t>个，绩效评价结果达到优等的数量</w:t>
      </w:r>
      <w:r>
        <w:rPr>
          <w:rFonts w:hint="eastAsia" w:ascii="仿宋_GB2312" w:eastAsia="仿宋_GB2312" w:cs="DengXian-Regular"/>
          <w:sz w:val="32"/>
          <w:szCs w:val="32"/>
          <w:highlight w:val="none"/>
          <w:lang w:val="en-US" w:eastAsia="zh-CN"/>
        </w:rPr>
        <w:t>10</w:t>
      </w:r>
      <w:r>
        <w:rPr>
          <w:rFonts w:hint="eastAsia" w:ascii="仿宋_GB2312" w:eastAsia="仿宋_GB2312" w:cs="DengXian-Regular"/>
          <w:sz w:val="32"/>
          <w:szCs w:val="32"/>
          <w:highlight w:val="none"/>
        </w:rPr>
        <w:t>个，绩效评价优等率为</w:t>
      </w:r>
      <w:r>
        <w:rPr>
          <w:rFonts w:hint="eastAsia" w:ascii="仿宋_GB2312" w:eastAsia="仿宋_GB2312" w:cs="DengXian-Regular"/>
          <w:sz w:val="32"/>
          <w:szCs w:val="32"/>
          <w:highlight w:val="none"/>
          <w:lang w:val="en-US" w:eastAsia="zh-CN"/>
        </w:rPr>
        <w:t>100</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bookmarkEnd w:id="64"/>
      <w:bookmarkEnd w:id="65"/>
    </w:p>
    <w:p>
      <w:pPr>
        <w:pStyle w:val="4"/>
        <w:numPr>
          <w:ilvl w:val="0"/>
          <w:numId w:val="2"/>
        </w:numPr>
        <w:spacing w:before="0" w:after="0"/>
        <w:ind w:firstLine="643" w:firstLineChars="200"/>
        <w:jc w:val="both"/>
        <w:rPr>
          <w:rFonts w:hint="eastAsia" w:ascii="楷体" w:hAnsi="楷体" w:eastAsia="楷体"/>
          <w:sz w:val="32"/>
        </w:rPr>
      </w:pPr>
      <w:bookmarkStart w:id="66" w:name="_Toc12330"/>
      <w:r>
        <w:rPr>
          <w:rFonts w:hint="eastAsia" w:ascii="楷体" w:hAnsi="楷体" w:eastAsia="楷体"/>
          <w:sz w:val="32"/>
        </w:rPr>
        <w:t>产出（25分）</w:t>
      </w:r>
      <w:bookmarkEnd w:id="66"/>
    </w:p>
    <w:p>
      <w:pPr>
        <w:numPr>
          <w:ilvl w:val="0"/>
          <w:numId w:val="0"/>
        </w:numPr>
        <w:rPr>
          <w:rFonts w:hint="eastAsia"/>
          <w:lang w:val="en-US" w:eastAsia="zh-CN"/>
        </w:rPr>
      </w:pPr>
      <w:r>
        <w:rPr>
          <w:rFonts w:hint="eastAsia" w:ascii="仿宋_GB2312" w:eastAsia="仿宋_GB2312" w:cs="DengXian-Regular"/>
          <w:sz w:val="32"/>
          <w:szCs w:val="32"/>
        </w:rPr>
        <w:t>该一级指标包含责任履行一个二级指标，主要反映结转结余率，项目资金使用率，</w:t>
      </w:r>
      <w:r>
        <w:rPr>
          <w:rFonts w:ascii="仿宋_GB2312" w:eastAsia="仿宋_GB2312" w:cs="DengXian-Regular"/>
          <w:sz w:val="32"/>
          <w:szCs w:val="32"/>
        </w:rPr>
        <w:t>其他各项综合事务完成率</w:t>
      </w:r>
      <w:r>
        <w:rPr>
          <w:rFonts w:hint="eastAsia" w:ascii="仿宋_GB2312" w:eastAsia="仿宋_GB2312" w:cs="DengXian-Regular"/>
          <w:sz w:val="32"/>
          <w:szCs w:val="32"/>
        </w:rPr>
        <w:t>。</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4.9</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服务离退休干部人员</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老干部政策待遇落实率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老干部满意率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24.9</w:t>
            </w:r>
          </w:p>
        </w:tc>
      </w:tr>
    </w:tbl>
    <w:p>
      <w:pPr>
        <w:spacing w:after="0" w:line="360" w:lineRule="auto"/>
        <w:ind w:firstLine="640" w:firstLineChars="200"/>
        <w:jc w:val="both"/>
        <w:textAlignment w:val="baseline"/>
        <w:rPr>
          <w:rFonts w:ascii="仿宋_GB2312" w:eastAsia="仿宋_GB2312" w:cs="DengXian-Regular"/>
          <w:sz w:val="32"/>
          <w:szCs w:val="32"/>
        </w:rPr>
      </w:pPr>
    </w:p>
    <w:p>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2019年决算文本及相关资料，</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2019年结转结余资金</w:t>
      </w:r>
      <w:r>
        <w:rPr>
          <w:rFonts w:hint="eastAsia" w:ascii="仿宋_GB2312" w:eastAsia="仿宋_GB2312" w:cs="DengXian-Regular"/>
          <w:sz w:val="32"/>
          <w:szCs w:val="32"/>
          <w:lang w:val="en-US" w:eastAsia="zh-CN"/>
        </w:rPr>
        <w:t>2.01</w:t>
      </w:r>
      <w:r>
        <w:rPr>
          <w:rFonts w:hint="eastAsia" w:ascii="仿宋_GB2312" w:eastAsia="仿宋_GB2312" w:cs="DengXian-Regular"/>
          <w:sz w:val="32"/>
          <w:szCs w:val="32"/>
          <w:highlight w:val="none"/>
        </w:rPr>
        <w:t>万元，决算收入</w:t>
      </w:r>
      <w:r>
        <w:rPr>
          <w:rFonts w:hint="eastAsia" w:ascii="仿宋_GB2312" w:eastAsia="仿宋_GB2312" w:cs="DengXian-Regular"/>
          <w:sz w:val="32"/>
          <w:szCs w:val="32"/>
          <w:highlight w:val="none"/>
          <w:lang w:val="en-US" w:eastAsia="zh-CN"/>
        </w:rPr>
        <w:t>265.09</w:t>
      </w:r>
      <w:r>
        <w:rPr>
          <w:rFonts w:hint="eastAsia" w:ascii="仿宋_GB2312" w:eastAsia="仿宋_GB2312" w:cs="DengXian-Regular"/>
          <w:sz w:val="32"/>
          <w:szCs w:val="32"/>
          <w:highlight w:val="none"/>
        </w:rPr>
        <w:t>万元，结转结余率</w:t>
      </w:r>
      <w:r>
        <w:rPr>
          <w:rFonts w:hint="eastAsia" w:ascii="仿宋_GB2312" w:eastAsia="仿宋_GB2312" w:cs="DengXian-Regular"/>
          <w:sz w:val="32"/>
          <w:szCs w:val="32"/>
          <w:highlight w:val="none"/>
          <w:lang w:val="en-US" w:eastAsia="zh-CN"/>
        </w:rPr>
        <w:t>1</w:t>
      </w:r>
      <w:r>
        <w:rPr>
          <w:rFonts w:hint="eastAsia" w:ascii="仿宋_GB2312" w:eastAsia="仿宋_GB2312" w:cs="DengXian-Regular"/>
          <w:sz w:val="32"/>
          <w:szCs w:val="32"/>
          <w:highlight w:val="none"/>
        </w:rPr>
        <w:t>%，小于5%。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2019年实际支出项目资金总额</w:t>
      </w:r>
      <w:r>
        <w:rPr>
          <w:rFonts w:hint="eastAsia" w:ascii="仿宋_GB2312" w:eastAsia="仿宋_GB2312" w:cs="DengXian-Regular"/>
          <w:sz w:val="32"/>
          <w:szCs w:val="32"/>
          <w:highlight w:val="none"/>
          <w:lang w:val="en-US" w:eastAsia="zh-CN"/>
        </w:rPr>
        <w:t>40.05</w:t>
      </w:r>
      <w:r>
        <w:rPr>
          <w:rFonts w:hint="eastAsia" w:ascii="仿宋_GB2312" w:eastAsia="仿宋_GB2312" w:cs="DengXian-Regular"/>
          <w:sz w:val="32"/>
          <w:szCs w:val="32"/>
          <w:highlight w:val="none"/>
        </w:rPr>
        <w:t>万元，年初预算共</w:t>
      </w:r>
      <w:r>
        <w:rPr>
          <w:rFonts w:hint="eastAsia" w:ascii="仿宋_GB2312" w:eastAsia="仿宋_GB2312" w:cs="DengXian-Regular"/>
          <w:sz w:val="32"/>
          <w:szCs w:val="32"/>
          <w:highlight w:val="none"/>
          <w:lang w:val="en-US" w:eastAsia="zh-CN"/>
        </w:rPr>
        <w:t>10</w:t>
      </w:r>
      <w:r>
        <w:rPr>
          <w:rFonts w:hint="eastAsia" w:ascii="仿宋_GB2312" w:eastAsia="仿宋_GB2312" w:cs="DengXian-Regular"/>
          <w:sz w:val="32"/>
          <w:szCs w:val="32"/>
          <w:highlight w:val="none"/>
        </w:rPr>
        <w:t>个项目，预算数</w:t>
      </w:r>
      <w:r>
        <w:rPr>
          <w:rFonts w:hint="eastAsia" w:ascii="仿宋_GB2312" w:eastAsia="仿宋_GB2312" w:cs="DengXian-Regular"/>
          <w:sz w:val="32"/>
          <w:szCs w:val="32"/>
          <w:highlight w:val="none"/>
          <w:lang w:val="en-US" w:eastAsia="zh-CN"/>
        </w:rPr>
        <w:t>40.05</w:t>
      </w:r>
      <w:r>
        <w:rPr>
          <w:rFonts w:hint="eastAsia" w:ascii="仿宋_GB2312" w:eastAsia="仿宋_GB2312" w:cs="DengXian-Regular"/>
          <w:sz w:val="32"/>
          <w:szCs w:val="32"/>
          <w:highlight w:val="none"/>
        </w:rPr>
        <w:t>万元，项目资金使用率为</w:t>
      </w:r>
      <w:r>
        <w:rPr>
          <w:rFonts w:hint="eastAsia" w:ascii="仿宋_GB2312" w:eastAsia="仿宋_GB2312" w:cs="DengXian-Regular"/>
          <w:sz w:val="32"/>
          <w:szCs w:val="32"/>
          <w:highlight w:val="none"/>
          <w:lang w:val="en-US" w:eastAsia="zh-CN"/>
        </w:rPr>
        <w:t>100</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w:t>
      </w:r>
      <w:r>
        <w:rPr>
          <w:rFonts w:hint="eastAsia" w:ascii="仿宋_GB2312" w:eastAsia="仿宋_GB2312" w:cs="DengXian-Regular"/>
          <w:sz w:val="32"/>
          <w:szCs w:val="32"/>
          <w:highlight w:val="none"/>
          <w:lang w:val="en-US" w:eastAsia="zh-CN"/>
        </w:rPr>
        <w:t>5</w:t>
      </w:r>
      <w:r>
        <w:rPr>
          <w:rFonts w:hint="eastAsia" w:ascii="仿宋_GB2312" w:eastAsia="仿宋_GB2312" w:cs="DengXian-Regular"/>
          <w:sz w:val="32"/>
          <w:szCs w:val="32"/>
          <w:highlight w:val="none"/>
        </w:rPr>
        <w:t>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highlight w:val="none"/>
        </w:rPr>
      </w:pPr>
      <w:bookmarkStart w:id="70" w:name="_Toc464638520"/>
      <w:r>
        <w:rPr>
          <w:rFonts w:hint="eastAsia" w:ascii="仿宋_GB2312" w:eastAsia="仿宋_GB2312" w:cs="DengXian-Regular"/>
          <w:sz w:val="32"/>
          <w:szCs w:val="32"/>
          <w:highlight w:val="none"/>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项目效果</w:t>
            </w:r>
          </w:p>
          <w:p>
            <w:pPr>
              <w:spacing w:after="0"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履职效益</w:t>
            </w:r>
          </w:p>
          <w:p>
            <w:pPr>
              <w:spacing w:after="0"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6</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3</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9</w:t>
            </w:r>
          </w:p>
        </w:tc>
      </w:tr>
      <w:bookmarkEnd w:id="70"/>
    </w:tbl>
    <w:p>
      <w:pPr>
        <w:spacing w:after="0" w:line="360" w:lineRule="auto"/>
        <w:ind w:firstLine="640" w:firstLineChars="200"/>
        <w:jc w:val="both"/>
        <w:textAlignment w:val="baseline"/>
        <w:rPr>
          <w:rFonts w:ascii="仿宋_GB2312" w:eastAsia="仿宋_GB2312" w:cs="DengXian-Regular"/>
          <w:sz w:val="32"/>
          <w:szCs w:val="32"/>
          <w:highlight w:val="none"/>
        </w:rPr>
      </w:pPr>
      <w:bookmarkStart w:id="71" w:name="_Toc492652784"/>
      <w:bookmarkStart w:id="72" w:name="_Toc464638561"/>
      <w:bookmarkStart w:id="73" w:name="_Toc465149516"/>
      <w:r>
        <w:rPr>
          <w:rFonts w:hint="eastAsia" w:ascii="仿宋_GB2312" w:eastAsia="仿宋_GB2312" w:cs="DengXian-Regular"/>
          <w:sz w:val="32"/>
          <w:szCs w:val="32"/>
          <w:highlight w:val="none"/>
        </w:rPr>
        <w:t>1.部门整体效益（10分）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该指标主要评价部门履行职责对社会发展所带来的直接或间接效益。</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经查看</w:t>
      </w: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提供的相关资料，</w:t>
      </w: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履行职责对社会发展所带来的社会效益较显著，有效的提高了社会公众的</w:t>
      </w:r>
      <w:r>
        <w:rPr>
          <w:rFonts w:hint="eastAsia" w:ascii="仿宋_GB2312" w:eastAsia="仿宋_GB2312" w:cs="DengXian-Regular"/>
          <w:sz w:val="32"/>
          <w:szCs w:val="32"/>
          <w:highlight w:val="none"/>
          <w:lang w:eastAsia="zh-CN"/>
        </w:rPr>
        <w:t>认同度</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该项指标实际得分</w:t>
      </w:r>
      <w:r>
        <w:rPr>
          <w:rFonts w:hint="eastAsia" w:ascii="仿宋_GB2312" w:eastAsia="仿宋_GB2312" w:cs="DengXian-Regular"/>
          <w:sz w:val="32"/>
          <w:szCs w:val="32"/>
          <w:highlight w:val="none"/>
          <w:lang w:val="en-US" w:eastAsia="zh-CN"/>
        </w:rPr>
        <w:t>6</w:t>
      </w:r>
      <w:r>
        <w:rPr>
          <w:rFonts w:hint="eastAsia" w:ascii="仿宋_GB2312" w:eastAsia="仿宋_GB2312" w:cs="DengXian-Regular"/>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针对该指标，我们随机选取了50个调查对象进行了问卷调查，具体调查情况如下：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highlight w:val="none"/>
          <w:u w:color="000000"/>
        </w:rPr>
      </w:pPr>
      <w:r>
        <w:rPr>
          <w:rFonts w:hint="eastAsia" w:asciiTheme="minorEastAsia" w:hAnsiTheme="minorEastAsia" w:eastAsiaTheme="minorEastAsia" w:cstheme="minorEastAsia"/>
          <w:b/>
          <w:bCs/>
          <w:sz w:val="32"/>
          <w:szCs w:val="32"/>
          <w:highlight w:val="none"/>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highlight w:val="yellow"/>
                <w:u w:color="000000"/>
              </w:rPr>
            </w:pPr>
            <w:r>
              <w:rPr>
                <w:rFonts w:hint="eastAsia" w:ascii="方正书宋_GBK" w:eastAsia="方正书宋_GBK"/>
                <w:b/>
              </w:rPr>
              <w:t>一、离退休干部政策及服务</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39</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9</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eastAsia"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2</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87</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int="eastAsia" w:ascii="方正书宋_GBK" w:hAnsi="Tahoma" w:eastAsia="方正书宋_GBK" w:cstheme="minorBidi"/>
                <w:b/>
                <w:sz w:val="22"/>
                <w:szCs w:val="22"/>
                <w:lang w:val="en-US" w:eastAsia="zh-CN" w:bidi="ar-SA"/>
              </w:rPr>
            </w:pPr>
            <w:r>
              <w:rPr>
                <w:rFonts w:hint="eastAsia" w:ascii="方正书宋_GBK" w:eastAsia="方正书宋_GBK"/>
                <w:b/>
              </w:rPr>
              <w:t>二、老年活动阵地建设</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34</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16</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val="en-US" w:eastAsia="zh-CN"/>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84</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int="eastAsia" w:ascii="方正书宋_GBK" w:hAnsi="Tahoma" w:eastAsia="方正书宋_GBK" w:cstheme="minorBidi"/>
                <w:b/>
                <w:sz w:val="22"/>
                <w:szCs w:val="22"/>
                <w:lang w:val="en-US" w:eastAsia="zh-CN" w:bidi="ar-SA"/>
              </w:rPr>
            </w:pPr>
            <w:r>
              <w:rPr>
                <w:rFonts w:hint="eastAsia" w:ascii="方正书宋_GBK" w:eastAsia="方正书宋_GBK"/>
                <w:b/>
              </w:rPr>
              <w:t>三、综合事务管理</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37</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10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eastAsia"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3</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84</w:t>
            </w:r>
          </w:p>
        </w:tc>
      </w:tr>
    </w:tbl>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经计算，总体得分为</w:t>
      </w:r>
      <w:r>
        <w:rPr>
          <w:rFonts w:hint="eastAsia" w:ascii="仿宋_GB2312" w:eastAsia="仿宋_GB2312" w:cs="Times New Roman" w:hAnsiTheme="minorEastAsia"/>
          <w:sz w:val="32"/>
          <w:szCs w:val="32"/>
          <w:highlight w:val="none"/>
          <w:u w:color="000000"/>
          <w:lang w:val="en-US" w:eastAsia="zh-CN"/>
        </w:rPr>
        <w:t>85</w:t>
      </w:r>
      <w:r>
        <w:rPr>
          <w:rFonts w:hint="eastAsia" w:ascii="仿宋_GB2312" w:eastAsia="仿宋_GB2312" w:cs="Times New Roman" w:hAnsiTheme="minorEastAsia"/>
          <w:sz w:val="32"/>
          <w:szCs w:val="32"/>
          <w:highlight w:val="none"/>
          <w:u w:color="000000"/>
        </w:rPr>
        <w:t>分，小于(大于）90分，评价等级为</w:t>
      </w:r>
      <w:r>
        <w:rPr>
          <w:rFonts w:hint="eastAsia" w:ascii="仿宋_GB2312" w:eastAsia="仿宋_GB2312" w:cs="Times New Roman" w:hAnsiTheme="minorEastAsia"/>
          <w:sz w:val="32"/>
          <w:szCs w:val="32"/>
          <w:highlight w:val="none"/>
          <w:u w:color="000000"/>
          <w:lang w:eastAsia="zh-CN"/>
        </w:rPr>
        <w:t>“良</w:t>
      </w:r>
      <w:r>
        <w:rPr>
          <w:rFonts w:hint="eastAsia" w:ascii="仿宋_GB2312" w:eastAsia="仿宋_GB2312" w:cs="Times New Roman" w:hAnsiTheme="minorEastAsia"/>
          <w:sz w:val="32"/>
          <w:szCs w:val="32"/>
          <w:highlight w:val="none"/>
          <w:u w:color="000000"/>
        </w:rPr>
        <w:t>”。</w:t>
      </w:r>
    </w:p>
    <w:p>
      <w:pPr>
        <w:spacing w:after="0" w:line="360" w:lineRule="auto"/>
        <w:ind w:firstLine="640" w:firstLineChars="200"/>
        <w:jc w:val="both"/>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该指标实际得分</w:t>
      </w:r>
      <w:r>
        <w:rPr>
          <w:rFonts w:hint="eastAsia" w:ascii="仿宋_GB2312" w:eastAsia="仿宋_GB2312" w:cs="Times New Roman" w:hAnsiTheme="minorEastAsia"/>
          <w:sz w:val="32"/>
          <w:szCs w:val="32"/>
          <w:highlight w:val="none"/>
          <w:u w:color="000000"/>
          <w:lang w:val="en-US" w:eastAsia="zh-CN"/>
        </w:rPr>
        <w:t>3</w:t>
      </w:r>
      <w:r>
        <w:rPr>
          <w:rFonts w:hint="eastAsia" w:ascii="仿宋_GB2312" w:eastAsia="仿宋_GB2312" w:cs="Times New Roman" w:hAnsiTheme="minorEastAsia"/>
          <w:sz w:val="32"/>
          <w:szCs w:val="32"/>
          <w:highlight w:val="none"/>
          <w:u w:color="000000"/>
        </w:rPr>
        <w:t>分。</w:t>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通过对各指标得分及扣分原因的分析，</w:t>
      </w:r>
      <w:r>
        <w:rPr>
          <w:rFonts w:hint="eastAsia" w:ascii="仿宋_GB2312" w:eastAsia="仿宋_GB2312" w:cs="DengXian-Regular"/>
          <w:sz w:val="32"/>
          <w:szCs w:val="32"/>
          <w:highlight w:val="none"/>
          <w:lang w:eastAsia="zh-CN"/>
        </w:rPr>
        <w:t>区委老干部局</w:t>
      </w:r>
      <w:r>
        <w:rPr>
          <w:rFonts w:hint="eastAsia" w:ascii="仿宋_GB2312" w:eastAsia="仿宋_GB2312" w:cs="Times New Roman" w:hAnsiTheme="minorEastAsia"/>
          <w:sz w:val="32"/>
          <w:szCs w:val="32"/>
          <w:highlight w:val="none"/>
          <w:u w:color="000000"/>
        </w:rPr>
        <w:t>2019年部门整体支出基本按相关要求执行预算、决算，完成了绩效目标，资金使用效益良好。通过评价，也发现一些不足之处，具体情况如下：</w:t>
      </w:r>
      <w:bookmarkStart w:id="76" w:name="_Toc20723"/>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1.部分绩效指标方面。</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2.预算决算比较。</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3.预算追加方面</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4.政府采购方面</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5.项目资金使用率方面</w:t>
      </w:r>
    </w:p>
    <w:bookmarkEnd w:id="75"/>
    <w:bookmarkEnd w:id="76"/>
    <w:p>
      <w:pPr>
        <w:spacing w:after="0" w:line="360" w:lineRule="auto"/>
        <w:jc w:val="both"/>
        <w:textAlignment w:val="baseline"/>
        <w:rPr>
          <w:rFonts w:ascii="仿宋_GB2312" w:eastAsia="仿宋_GB2312" w:cs="Times New Roman" w:hAnsiTheme="minorEastAsia"/>
          <w:sz w:val="32"/>
          <w:szCs w:val="32"/>
          <w:highlight w:val="lightGray"/>
          <w:u w:color="000000"/>
        </w:rPr>
      </w:pPr>
      <w:bookmarkStart w:id="77" w:name="_Toc465149521"/>
    </w:p>
    <w:bookmarkEnd w:id="77"/>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书宋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1</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8ADE56"/>
    <w:multiLevelType w:val="singleLevel"/>
    <w:tmpl w:val="FC8ADE56"/>
    <w:lvl w:ilvl="0" w:tentative="0">
      <w:start w:val="1"/>
      <w:numFmt w:val="chineseCounting"/>
      <w:lvlText w:val="(%1)"/>
      <w:lvlJc w:val="left"/>
      <w:pPr>
        <w:tabs>
          <w:tab w:val="left" w:pos="312"/>
        </w:tabs>
      </w:pPr>
      <w:rPr>
        <w:rFonts w:hint="eastAsia"/>
      </w:rPr>
    </w:lvl>
  </w:abstractNum>
  <w:abstractNum w:abstractNumId="1">
    <w:nsid w:val="2DB57279"/>
    <w:multiLevelType w:val="singleLevel"/>
    <w:tmpl w:val="2DB57279"/>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4179"/>
    <w:rsid w:val="0000439F"/>
    <w:rsid w:val="00007CA0"/>
    <w:rsid w:val="00015C39"/>
    <w:rsid w:val="000174D3"/>
    <w:rsid w:val="0002415F"/>
    <w:rsid w:val="00025620"/>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2D77E60"/>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137FF5"/>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0F43562E"/>
    <w:rsid w:val="0FE72112"/>
    <w:rsid w:val="107B6AE8"/>
    <w:rsid w:val="108A0295"/>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B72A6C"/>
    <w:rsid w:val="1BE0351A"/>
    <w:rsid w:val="1C120302"/>
    <w:rsid w:val="1C442FCB"/>
    <w:rsid w:val="1C532B00"/>
    <w:rsid w:val="1CCC12C5"/>
    <w:rsid w:val="1D1B1BAD"/>
    <w:rsid w:val="1D401A6B"/>
    <w:rsid w:val="1DCC5DA5"/>
    <w:rsid w:val="1E8A015B"/>
    <w:rsid w:val="1E8E1359"/>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A6B115C"/>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842E90"/>
    <w:rsid w:val="34AC1231"/>
    <w:rsid w:val="34DC6FBF"/>
    <w:rsid w:val="352019FA"/>
    <w:rsid w:val="35493B8D"/>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9FA0481"/>
    <w:rsid w:val="3A096C45"/>
    <w:rsid w:val="3A900500"/>
    <w:rsid w:val="3B3315C9"/>
    <w:rsid w:val="3B3666AA"/>
    <w:rsid w:val="3B5D03F9"/>
    <w:rsid w:val="3B9C69ED"/>
    <w:rsid w:val="3C075E40"/>
    <w:rsid w:val="3C0F314C"/>
    <w:rsid w:val="3C8400FD"/>
    <w:rsid w:val="3C8D5215"/>
    <w:rsid w:val="3CB678C4"/>
    <w:rsid w:val="3CB96E1E"/>
    <w:rsid w:val="3E2A5A13"/>
    <w:rsid w:val="3E6A5C1B"/>
    <w:rsid w:val="3E951BD3"/>
    <w:rsid w:val="3EB91E59"/>
    <w:rsid w:val="3FA23A80"/>
    <w:rsid w:val="3FB75DF9"/>
    <w:rsid w:val="403A4CB1"/>
    <w:rsid w:val="418368ED"/>
    <w:rsid w:val="425C64FC"/>
    <w:rsid w:val="4278675D"/>
    <w:rsid w:val="431F105C"/>
    <w:rsid w:val="43F003B4"/>
    <w:rsid w:val="446458DA"/>
    <w:rsid w:val="446645C4"/>
    <w:rsid w:val="44E00C2F"/>
    <w:rsid w:val="44F12828"/>
    <w:rsid w:val="453F4EE8"/>
    <w:rsid w:val="457E0C0E"/>
    <w:rsid w:val="45A27895"/>
    <w:rsid w:val="464C5466"/>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C42267"/>
    <w:rsid w:val="4CDC25C4"/>
    <w:rsid w:val="4D2A1AAB"/>
    <w:rsid w:val="4DBE15DE"/>
    <w:rsid w:val="4DFF45BC"/>
    <w:rsid w:val="4E61428A"/>
    <w:rsid w:val="4E7B705D"/>
    <w:rsid w:val="4ECB455C"/>
    <w:rsid w:val="4EF16D21"/>
    <w:rsid w:val="4F4E6BEF"/>
    <w:rsid w:val="4F6745C5"/>
    <w:rsid w:val="4F751E54"/>
    <w:rsid w:val="4FA9510C"/>
    <w:rsid w:val="50891C17"/>
    <w:rsid w:val="51283BC6"/>
    <w:rsid w:val="520E7D39"/>
    <w:rsid w:val="527310FD"/>
    <w:rsid w:val="52C145B3"/>
    <w:rsid w:val="532C19FA"/>
    <w:rsid w:val="536C046F"/>
    <w:rsid w:val="53777260"/>
    <w:rsid w:val="53BD324D"/>
    <w:rsid w:val="53DA3FDB"/>
    <w:rsid w:val="54B52F23"/>
    <w:rsid w:val="54BB3200"/>
    <w:rsid w:val="559025B5"/>
    <w:rsid w:val="55BE6F35"/>
    <w:rsid w:val="56AB5747"/>
    <w:rsid w:val="56C058ED"/>
    <w:rsid w:val="573D1B48"/>
    <w:rsid w:val="57466A30"/>
    <w:rsid w:val="57E7750E"/>
    <w:rsid w:val="582C3304"/>
    <w:rsid w:val="583E683E"/>
    <w:rsid w:val="584263FC"/>
    <w:rsid w:val="58AA248A"/>
    <w:rsid w:val="592757C1"/>
    <w:rsid w:val="5A097D45"/>
    <w:rsid w:val="5A232744"/>
    <w:rsid w:val="5A36317A"/>
    <w:rsid w:val="5A8E433F"/>
    <w:rsid w:val="5ACC5639"/>
    <w:rsid w:val="5AFE0937"/>
    <w:rsid w:val="5B022AFF"/>
    <w:rsid w:val="5B1C238B"/>
    <w:rsid w:val="5BB72396"/>
    <w:rsid w:val="5BDA2541"/>
    <w:rsid w:val="5BE24435"/>
    <w:rsid w:val="5C8E70AE"/>
    <w:rsid w:val="5C9700DF"/>
    <w:rsid w:val="5CFF5AEE"/>
    <w:rsid w:val="5D5260D6"/>
    <w:rsid w:val="5E293E9E"/>
    <w:rsid w:val="5E4106DA"/>
    <w:rsid w:val="5E4B362D"/>
    <w:rsid w:val="5E4B3828"/>
    <w:rsid w:val="5E527D4D"/>
    <w:rsid w:val="5EC32979"/>
    <w:rsid w:val="5EFC5263"/>
    <w:rsid w:val="5F2B51D9"/>
    <w:rsid w:val="5F37440C"/>
    <w:rsid w:val="5F486B06"/>
    <w:rsid w:val="609E7926"/>
    <w:rsid w:val="60CC769A"/>
    <w:rsid w:val="60F3280A"/>
    <w:rsid w:val="615A0826"/>
    <w:rsid w:val="616E5025"/>
    <w:rsid w:val="62117B48"/>
    <w:rsid w:val="6233066F"/>
    <w:rsid w:val="625714F8"/>
    <w:rsid w:val="62AF2B34"/>
    <w:rsid w:val="62C15CAD"/>
    <w:rsid w:val="62D7081D"/>
    <w:rsid w:val="62F52A65"/>
    <w:rsid w:val="63687194"/>
    <w:rsid w:val="638E50BC"/>
    <w:rsid w:val="64D27A6F"/>
    <w:rsid w:val="65765688"/>
    <w:rsid w:val="65A40D91"/>
    <w:rsid w:val="66621037"/>
    <w:rsid w:val="66F55A6B"/>
    <w:rsid w:val="67327F2E"/>
    <w:rsid w:val="674609A7"/>
    <w:rsid w:val="67465B30"/>
    <w:rsid w:val="67604F28"/>
    <w:rsid w:val="68082611"/>
    <w:rsid w:val="688C533B"/>
    <w:rsid w:val="692F0DD2"/>
    <w:rsid w:val="692F6DB1"/>
    <w:rsid w:val="696B16A5"/>
    <w:rsid w:val="69772905"/>
    <w:rsid w:val="6A22156B"/>
    <w:rsid w:val="6A360EF4"/>
    <w:rsid w:val="6A736A2C"/>
    <w:rsid w:val="6AC4173D"/>
    <w:rsid w:val="6B3F6E7C"/>
    <w:rsid w:val="6B4F76A1"/>
    <w:rsid w:val="6BB6746F"/>
    <w:rsid w:val="6BFD03AE"/>
    <w:rsid w:val="6BFF6077"/>
    <w:rsid w:val="6C2308EC"/>
    <w:rsid w:val="6C867767"/>
    <w:rsid w:val="6CA34648"/>
    <w:rsid w:val="6CB363E2"/>
    <w:rsid w:val="6D031FFE"/>
    <w:rsid w:val="6D870368"/>
    <w:rsid w:val="6DEF74D5"/>
    <w:rsid w:val="6E9856D0"/>
    <w:rsid w:val="6EB840FC"/>
    <w:rsid w:val="6EE920DC"/>
    <w:rsid w:val="6F377C99"/>
    <w:rsid w:val="6F7E7DE2"/>
    <w:rsid w:val="6FAA433E"/>
    <w:rsid w:val="704F1D50"/>
    <w:rsid w:val="70582DA1"/>
    <w:rsid w:val="7062369D"/>
    <w:rsid w:val="70D8666D"/>
    <w:rsid w:val="70F82977"/>
    <w:rsid w:val="711203ED"/>
    <w:rsid w:val="712A76BE"/>
    <w:rsid w:val="716D6D00"/>
    <w:rsid w:val="719901C6"/>
    <w:rsid w:val="71B131C3"/>
    <w:rsid w:val="71CC5821"/>
    <w:rsid w:val="71F26BCA"/>
    <w:rsid w:val="720542F1"/>
    <w:rsid w:val="72380013"/>
    <w:rsid w:val="72540D30"/>
    <w:rsid w:val="727D5045"/>
    <w:rsid w:val="728A7133"/>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BEA2452"/>
    <w:rsid w:val="7C341C52"/>
    <w:rsid w:val="7D033238"/>
    <w:rsid w:val="7D2F6ABF"/>
    <w:rsid w:val="7D4D3637"/>
    <w:rsid w:val="7D50024E"/>
    <w:rsid w:val="7D637EF4"/>
    <w:rsid w:val="7E290A1E"/>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年决算收入结构图                     单位：万元</a:t>
            </a:r>
            <a:endParaRPr lang="en-US" altLang="zh-CN"/>
          </a:p>
        </c:rich>
      </c:tx>
      <c:layout>
        <c:manualLayout>
          <c:xMode val="edge"/>
          <c:yMode val="edge"/>
          <c:x val="0.290875"/>
          <c:y val="0.02"/>
        </c:manualLayout>
      </c:layout>
      <c:overlay val="0"/>
      <c:spPr>
        <a:noFill/>
        <a:ln>
          <a:noFill/>
        </a:ln>
        <a:effectLst/>
      </c:spPr>
    </c:title>
    <c:autoTitleDeleted val="0"/>
    <c:plotArea>
      <c:layout/>
      <c:pieChart>
        <c:varyColors val="1"/>
        <c:ser>
          <c:idx val="0"/>
          <c:order val="0"/>
          <c:tx>
            <c:strRef>
              <c:f>Sheet1!$B$1</c:f>
              <c:strCache>
                <c:ptCount val="1"/>
                <c:pt idx="0">
                  <c:v>决算收入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125"/>
                  <c:y val="0"/>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254.32</a:t>
                    </a:r>
                    <a:r>
                      <a:rPr altLang="en-US"/>
                      <a:t>，</a:t>
                    </a:r>
                    <a:r>
                      <a:rPr lang="en-US" altLang="zh-CN"/>
                      <a:t>95.94</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09175"/>
                      <c:h val="0.0961666666666667"/>
                    </c:manualLayout>
                  </c15:layout>
                </c:ext>
              </c:extLst>
            </c:dLbl>
            <c:dLbl>
              <c:idx val="1"/>
              <c:layout>
                <c:manualLayout>
                  <c:x val="-0.07875"/>
                  <c:y val="-0.0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3.69</a:t>
                    </a:r>
                    <a:r>
                      <a:rPr altLang="en-US"/>
                      <a:t>，</a:t>
                    </a:r>
                    <a:r>
                      <a:t>1</a:t>
                    </a:r>
                    <a:r>
                      <a:rPr lang="en-US" altLang="zh-CN"/>
                      <a:t>.39</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172875"/>
                      <c:h val="0.0593333333333333"/>
                    </c:manualLayout>
                  </c15:layout>
                </c:ext>
              </c:extLst>
            </c:dLbl>
            <c:dLbl>
              <c:idx val="2"/>
              <c:layout>
                <c:manualLayout>
                  <c:x val="0.0975"/>
                  <c:y val="-0.002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7.08</a:t>
                    </a:r>
                    <a:r>
                      <a:rPr altLang="en-US"/>
                      <a:t>，</a:t>
                    </a:r>
                    <a:r>
                      <a:rPr lang="en-US" altLang="zh-CN"/>
                      <a:t>2.67</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14025"/>
                      <c:h val="0.0531666666666667"/>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医疗卫生与计划生育支出</c:v>
                </c:pt>
                <c:pt idx="2">
                  <c:v>住房保障支出</c:v>
                </c:pt>
              </c:strCache>
            </c:strRef>
          </c:cat>
          <c:val>
            <c:numRef>
              <c:f>Sheet1!$B$2:$B$4</c:f>
              <c:numCache>
                <c:formatCode>General</c:formatCode>
                <c:ptCount val="3"/>
                <c:pt idx="0">
                  <c:v>254.32</c:v>
                </c:pt>
                <c:pt idx="1">
                  <c:v>3.69</c:v>
                </c:pt>
                <c:pt idx="2">
                  <c:v>7.08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年度预算收入与决算收入对比图     单位：万元</a:t>
            </a:r>
            <a:endParaRPr altLang="en-US"/>
          </a:p>
        </c:rich>
      </c:tx>
      <c:layout>
        <c:manualLayout>
          <c:xMode val="edge"/>
          <c:yMode val="edge"/>
          <c:x val="0.1525"/>
          <c:y val="0.0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预算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医疗卫生与计划生育支出</c:v>
                </c:pt>
                <c:pt idx="2">
                  <c:v>住房保障支出</c:v>
                </c:pt>
              </c:strCache>
            </c:strRef>
          </c:cat>
          <c:val>
            <c:numRef>
              <c:f>Sheet1!$B$2:$B$4</c:f>
              <c:numCache>
                <c:formatCode>General</c:formatCode>
                <c:ptCount val="3"/>
                <c:pt idx="0">
                  <c:v>318.02</c:v>
                </c:pt>
                <c:pt idx="1">
                  <c:v>8.88</c:v>
                </c:pt>
                <c:pt idx="2">
                  <c:v>7.08</c:v>
                </c:pt>
              </c:numCache>
            </c:numRef>
          </c:val>
        </c:ser>
        <c:ser>
          <c:idx val="1"/>
          <c:order val="1"/>
          <c:tx>
            <c:strRef>
              <c:f>Sheet1!$C$1</c:f>
              <c:strCache>
                <c:ptCount val="1"/>
                <c:pt idx="0">
                  <c:v>决算</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医疗卫生与计划生育支出</c:v>
                </c:pt>
                <c:pt idx="2">
                  <c:v>住房保障支出</c:v>
                </c:pt>
              </c:strCache>
            </c:strRef>
          </c:cat>
          <c:val>
            <c:numRef>
              <c:f>Sheet1!$C$2:$C$4</c:f>
              <c:numCache>
                <c:formatCode>General</c:formatCode>
                <c:ptCount val="3"/>
                <c:pt idx="0">
                  <c:v>254.32</c:v>
                </c:pt>
                <c:pt idx="1">
                  <c:v>3.69</c:v>
                </c:pt>
                <c:pt idx="2">
                  <c:v>7.08</c:v>
                </c:pt>
              </c:numCache>
            </c:numRef>
          </c:val>
        </c:ser>
        <c:dLbls>
          <c:showLegendKey val="0"/>
          <c:showVal val="1"/>
          <c:showCatName val="0"/>
          <c:showSerName val="0"/>
          <c:showPercent val="0"/>
          <c:showBubbleSize val="0"/>
        </c:dLbls>
        <c:gapWidth val="219"/>
        <c:overlap val="-27"/>
        <c:axId val="100406014"/>
        <c:axId val="200622695"/>
      </c:barChart>
      <c:catAx>
        <c:axId val="1004060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622695"/>
        <c:crosses val="autoZero"/>
        <c:auto val="1"/>
        <c:lblAlgn val="ctr"/>
        <c:lblOffset val="100"/>
        <c:noMultiLvlLbl val="0"/>
      </c:catAx>
      <c:valAx>
        <c:axId val="200622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406014"/>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年度决算支出结构图              单位：万元</a:t>
            </a:r>
            <a:endParaRPr altLang="en-US"/>
          </a:p>
        </c:rich>
      </c:tx>
      <c:layout>
        <c:manualLayout>
          <c:xMode val="edge"/>
          <c:yMode val="edge"/>
          <c:x val="0.283125"/>
          <c:y val="0.02"/>
        </c:manualLayout>
      </c:layout>
      <c:overlay val="0"/>
      <c:spPr>
        <a:noFill/>
        <a:ln>
          <a:noFill/>
        </a:ln>
        <a:effectLst/>
      </c:spPr>
    </c:title>
    <c:autoTitleDeleted val="0"/>
    <c:plotArea>
      <c:layout/>
      <c:pieChart>
        <c:varyColors val="1"/>
        <c:ser>
          <c:idx val="0"/>
          <c:order val="0"/>
          <c:tx>
            <c:strRef>
              <c:f>Sheet1!$B$1</c:f>
              <c:strCache>
                <c:ptCount val="1"/>
                <c:pt idx="0">
                  <c:v>决算支出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20625"/>
                  <c:y val="0.0025"/>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lumMod val="75000"/>
                            <a:lumOff val="25000"/>
                          </a:schemeClr>
                        </a:solidFill>
                        <a:latin typeface="+mn-lt"/>
                        <a:ea typeface="+mn-ea"/>
                        <a:cs typeface="+mn-cs"/>
                      </a:defRPr>
                    </a:pPr>
                    <a:r>
                      <a:t>256.1，</a:t>
                    </a:r>
                    <a:r>
                      <a:rPr lang="en-US" altLang="zh-CN"/>
                      <a:t>95.97%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8675"/>
                      <c:h val="0.0526666666666667"/>
                    </c:manualLayout>
                  </c15:layout>
                </c:ext>
              </c:extLst>
            </c:dLbl>
            <c:dLbl>
              <c:idx val="1"/>
              <c:layout>
                <c:manualLayout>
                  <c:x val="-0.03375"/>
                  <c:y val="-0.0025"/>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lumMod val="75000"/>
                            <a:lumOff val="25000"/>
                          </a:schemeClr>
                        </a:solidFill>
                        <a:latin typeface="+mn-lt"/>
                        <a:ea typeface="+mn-ea"/>
                        <a:cs typeface="+mn-cs"/>
                      </a:defRPr>
                    </a:pPr>
                    <a:r>
                      <a:t>3.69，</a:t>
                    </a:r>
                    <a:r>
                      <a:rPr lang="en-US" altLang="zh-CN"/>
                      <a:t>1.38%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7325"/>
                      <c:h val="0.0401666666666667"/>
                    </c:manualLayout>
                  </c15:layout>
                </c:ext>
              </c:extLst>
            </c:dLbl>
            <c:dLbl>
              <c:idx val="2"/>
              <c:layout>
                <c:manualLayout>
                  <c:x val="0.10875"/>
                  <c:y val="-0.0075"/>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lumMod val="75000"/>
                            <a:lumOff val="25000"/>
                          </a:schemeClr>
                        </a:solidFill>
                        <a:latin typeface="+mn-lt"/>
                        <a:ea typeface="+mn-ea"/>
                        <a:cs typeface="+mn-cs"/>
                      </a:defRPr>
                    </a:pPr>
                    <a:r>
                      <a:t>7.08，</a:t>
                    </a:r>
                    <a:r>
                      <a:rPr lang="en-US" altLang="zh-CN"/>
                      <a:t>2.65%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医疗卫生与计划教育支出</c:v>
                </c:pt>
                <c:pt idx="2">
                  <c:v>住房保障支出</c:v>
                </c:pt>
              </c:strCache>
            </c:strRef>
          </c:cat>
          <c:val>
            <c:numRef>
              <c:f>Sheet1!$B$2:$B$4</c:f>
              <c:numCache>
                <c:formatCode>General</c:formatCode>
                <c:ptCount val="3"/>
                <c:pt idx="0">
                  <c:v>256.1</c:v>
                </c:pt>
                <c:pt idx="1">
                  <c:v>3.69</c:v>
                </c:pt>
                <c:pt idx="2">
                  <c:v>7.08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年预算支出与决算支出对比图</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预算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医疗卫生与计划生育支出</c:v>
                </c:pt>
                <c:pt idx="2">
                  <c:v>住房保障支出</c:v>
                </c:pt>
              </c:strCache>
            </c:strRef>
          </c:cat>
          <c:val>
            <c:numRef>
              <c:f>Sheet1!$B$2:$B$4</c:f>
              <c:numCache>
                <c:formatCode>General</c:formatCode>
                <c:ptCount val="3"/>
                <c:pt idx="0">
                  <c:v>318.02</c:v>
                </c:pt>
                <c:pt idx="1">
                  <c:v>8.88</c:v>
                </c:pt>
                <c:pt idx="2">
                  <c:v>7.08</c:v>
                </c:pt>
              </c:numCache>
            </c:numRef>
          </c:val>
        </c:ser>
        <c:ser>
          <c:idx val="1"/>
          <c:order val="1"/>
          <c:tx>
            <c:strRef>
              <c:f>Sheet1!$C$1</c:f>
              <c:strCache>
                <c:ptCount val="1"/>
                <c:pt idx="0">
                  <c:v>决算</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医疗卫生与计划生育支出</c:v>
                </c:pt>
                <c:pt idx="2">
                  <c:v>住房保障支出</c:v>
                </c:pt>
              </c:strCache>
            </c:strRef>
          </c:cat>
          <c:val>
            <c:numRef>
              <c:f>Sheet1!$C$2:$C$4</c:f>
              <c:numCache>
                <c:formatCode>General</c:formatCode>
                <c:ptCount val="3"/>
                <c:pt idx="0">
                  <c:v>256.1</c:v>
                </c:pt>
                <c:pt idx="1">
                  <c:v>3.69</c:v>
                </c:pt>
                <c:pt idx="2">
                  <c:v>7.08</c:v>
                </c:pt>
              </c:numCache>
            </c:numRef>
          </c:val>
        </c:ser>
        <c:dLbls>
          <c:showLegendKey val="0"/>
          <c:showVal val="1"/>
          <c:showCatName val="0"/>
          <c:showSerName val="0"/>
          <c:showPercent val="0"/>
          <c:showBubbleSize val="0"/>
        </c:dLbls>
        <c:gapWidth val="150"/>
        <c:overlap val="0"/>
        <c:axId val="462122215"/>
        <c:axId val="125759352"/>
      </c:barChart>
      <c:catAx>
        <c:axId val="46212221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5759352"/>
        <c:crosses val="autoZero"/>
        <c:auto val="1"/>
        <c:lblAlgn val="ctr"/>
        <c:lblOffset val="100"/>
        <c:noMultiLvlLbl val="0"/>
      </c:catAx>
      <c:valAx>
        <c:axId val="125759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2122215"/>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3367A3-686C-4496-AC06-FD8CF16A91B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2140</Words>
  <Characters>12198</Characters>
  <Lines>101</Lines>
  <Paragraphs>28</Paragraphs>
  <TotalTime>12</TotalTime>
  <ScaleCrop>false</ScaleCrop>
  <LinksUpToDate>false</LinksUpToDate>
  <CharactersWithSpaces>14310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Lenovo</cp:lastModifiedBy>
  <cp:lastPrinted>2020-08-10T02:34:00Z</cp:lastPrinted>
  <dcterms:modified xsi:type="dcterms:W3CDTF">2026-01-15T11:28:52Z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