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ABB4">
      <w:pPr>
        <w:pStyle w:val="4"/>
        <w:spacing w:line="530" w:lineRule="exact"/>
        <w:ind w:left="0"/>
        <w:rPr>
          <w:rFonts w:ascii="Times New Roman"/>
          <w:sz w:val="20"/>
        </w:rPr>
      </w:pPr>
    </w:p>
    <w:p w14:paraId="7ECD7B2C">
      <w:pPr>
        <w:pStyle w:val="5"/>
        <w:spacing w:line="530" w:lineRule="exact"/>
      </w:pPr>
    </w:p>
    <w:p w14:paraId="50DAB707">
      <w:pPr>
        <w:pStyle w:val="4"/>
        <w:spacing w:line="530" w:lineRule="exact"/>
        <w:ind w:left="0"/>
        <w:rPr>
          <w:rFonts w:ascii="Times New Roman"/>
          <w:sz w:val="20"/>
        </w:rPr>
      </w:pPr>
    </w:p>
    <w:p w14:paraId="6006C207">
      <w:pPr>
        <w:pStyle w:val="4"/>
        <w:spacing w:line="530" w:lineRule="exact"/>
        <w:ind w:left="0"/>
        <w:rPr>
          <w:rFonts w:ascii="Times New Roman"/>
          <w:sz w:val="20"/>
        </w:rPr>
      </w:pPr>
    </w:p>
    <w:p w14:paraId="58829DE6">
      <w:pPr>
        <w:pStyle w:val="4"/>
        <w:spacing w:line="530" w:lineRule="exact"/>
        <w:ind w:left="0"/>
        <w:rPr>
          <w:rFonts w:ascii="Times New Roman"/>
          <w:sz w:val="20"/>
        </w:rPr>
      </w:pPr>
    </w:p>
    <w:p w14:paraId="1A0E765A">
      <w:pPr>
        <w:pStyle w:val="4"/>
        <w:spacing w:line="530" w:lineRule="exact"/>
        <w:ind w:left="0"/>
        <w:rPr>
          <w:rFonts w:ascii="Times New Roman"/>
          <w:sz w:val="20"/>
        </w:rPr>
      </w:pPr>
    </w:p>
    <w:p w14:paraId="71D48272">
      <w:pPr>
        <w:spacing w:before="55" w:line="530" w:lineRule="exact"/>
        <w:ind w:left="311" w:right="451"/>
        <w:jc w:val="center"/>
        <w:rPr>
          <w:sz w:val="32"/>
        </w:rPr>
      </w:pPr>
      <w:r>
        <w:rPr>
          <w:sz w:val="32"/>
        </w:rPr>
        <w:t>徐审环表字〔20</w:t>
      </w:r>
      <w:r>
        <w:rPr>
          <w:rFonts w:hint="eastAsia"/>
          <w:sz w:val="32"/>
          <w:lang w:val="en-US"/>
        </w:rPr>
        <w:t>2</w:t>
      </w:r>
      <w:r>
        <w:rPr>
          <w:rFonts w:hint="eastAsia"/>
          <w:sz w:val="32"/>
          <w:lang w:val="en-US" w:eastAsia="zh-CN"/>
        </w:rPr>
        <w:t>6</w:t>
      </w:r>
      <w:r>
        <w:rPr>
          <w:sz w:val="32"/>
        </w:rPr>
        <w:t>〕</w:t>
      </w:r>
      <w:r>
        <w:rPr>
          <w:rFonts w:hint="eastAsia"/>
          <w:sz w:val="32"/>
          <w:lang w:val="en-US" w:eastAsia="zh-CN"/>
        </w:rPr>
        <w:t>1</w:t>
      </w:r>
      <w:r>
        <w:rPr>
          <w:sz w:val="32"/>
        </w:rPr>
        <w:t>号</w:t>
      </w:r>
    </w:p>
    <w:p w14:paraId="7AD62399">
      <w:pPr>
        <w:pStyle w:val="4"/>
        <w:spacing w:line="530" w:lineRule="exact"/>
        <w:ind w:left="0"/>
        <w:rPr>
          <w:sz w:val="32"/>
        </w:rPr>
      </w:pPr>
    </w:p>
    <w:p w14:paraId="1D66CAAA">
      <w:pPr>
        <w:pStyle w:val="4"/>
        <w:spacing w:before="3" w:line="530" w:lineRule="exact"/>
        <w:ind w:left="0"/>
        <w:rPr>
          <w:sz w:val="32"/>
          <w:szCs w:val="40"/>
        </w:rPr>
      </w:pPr>
    </w:p>
    <w:p w14:paraId="1F8A8C00">
      <w:pPr>
        <w:autoSpaceDE/>
        <w:autoSpaceDN/>
        <w:snapToGrid w:val="0"/>
        <w:spacing w:line="530" w:lineRule="exact"/>
        <w:jc w:val="center"/>
        <w:outlineLvl w:val="0"/>
        <w:rPr>
          <w:rFonts w:ascii="方正小标宋简体" w:hAnsi="宋体" w:eastAsia="方正小标宋简体" w:cs="Times New Roman"/>
          <w:bCs/>
          <w:kern w:val="2"/>
          <w:sz w:val="44"/>
          <w:szCs w:val="44"/>
          <w:lang w:val="en-US" w:bidi="ar-SA"/>
        </w:rPr>
      </w:pPr>
      <w:bookmarkStart w:id="0" w:name="保定市徐水区行政审批局"/>
      <w:bookmarkEnd w:id="0"/>
      <w:r>
        <w:rPr>
          <w:rFonts w:hint="eastAsia" w:ascii="方正小标宋简体" w:hAnsi="宋体" w:eastAsia="方正小标宋简体" w:cs="Times New Roman"/>
          <w:bCs/>
          <w:kern w:val="2"/>
          <w:sz w:val="44"/>
          <w:szCs w:val="44"/>
          <w:lang w:val="en-US" w:bidi="ar-SA"/>
        </w:rPr>
        <w:t>保定市徐水区行政审批局</w:t>
      </w:r>
    </w:p>
    <w:p w14:paraId="2CCC7E49">
      <w:pPr>
        <w:keepNext w:val="0"/>
        <w:keepLines w:val="0"/>
        <w:widowControl/>
        <w:suppressLineNumbers w:val="0"/>
        <w:jc w:val="center"/>
        <w:rPr>
          <w:rFonts w:ascii="方正小标宋简体" w:hAnsi="宋体" w:eastAsia="方正小标宋简体" w:cs="Times New Roman"/>
          <w:bCs/>
          <w:kern w:val="2"/>
          <w:sz w:val="44"/>
          <w:szCs w:val="44"/>
          <w:lang w:val="en-US" w:bidi="ar-SA"/>
        </w:rPr>
      </w:pPr>
      <w:r>
        <w:rPr>
          <w:rFonts w:hint="eastAsia" w:ascii="方正小标宋简体" w:hAnsi="宋体" w:eastAsia="方正小标宋简体" w:cs="Times New Roman"/>
          <w:bCs/>
          <w:kern w:val="2"/>
          <w:sz w:val="44"/>
          <w:szCs w:val="44"/>
          <w:lang w:val="en-US" w:bidi="ar-SA"/>
        </w:rPr>
        <w:t>关于</w:t>
      </w:r>
      <w:r>
        <w:rPr>
          <w:rFonts w:hint="eastAsia" w:ascii="方正小标宋简体" w:hAnsi="宋体" w:eastAsia="方正小标宋简体" w:cs="Times New Roman"/>
          <w:bCs/>
          <w:kern w:val="2"/>
          <w:sz w:val="44"/>
          <w:szCs w:val="44"/>
          <w:lang w:val="en-US" w:eastAsia="zh-CN" w:bidi="ar-SA"/>
        </w:rPr>
        <w:t>河北世际德力特色农产品预制菜加工冷链物流产业基地项目</w:t>
      </w:r>
      <w:bookmarkStart w:id="1" w:name="_GoBack"/>
      <w:r>
        <w:rPr>
          <w:rFonts w:hint="eastAsia" w:ascii="方正小标宋简体" w:hAnsi="宋体" w:eastAsia="方正小标宋简体" w:cs="Times New Roman"/>
          <w:bCs/>
          <w:kern w:val="2"/>
          <w:sz w:val="44"/>
          <w:szCs w:val="44"/>
          <w:lang w:val="en-US" w:eastAsia="zh-CN" w:bidi="ar-SA"/>
        </w:rPr>
        <w:t>环境影响报告表</w:t>
      </w:r>
      <w:r>
        <w:rPr>
          <w:rFonts w:hint="eastAsia" w:ascii="方正小标宋简体" w:hAnsi="宋体" w:eastAsia="方正小标宋简体" w:cs="Times New Roman"/>
          <w:bCs/>
          <w:kern w:val="2"/>
          <w:sz w:val="44"/>
          <w:szCs w:val="44"/>
          <w:lang w:val="en-US" w:bidi="ar-SA"/>
        </w:rPr>
        <w:t>的批复</w:t>
      </w:r>
      <w:bookmarkEnd w:id="1"/>
    </w:p>
    <w:p w14:paraId="31E8C1B0">
      <w:pPr>
        <w:autoSpaceDE/>
        <w:autoSpaceDN/>
        <w:snapToGrid w:val="0"/>
        <w:spacing w:line="530" w:lineRule="exact"/>
        <w:jc w:val="center"/>
        <w:outlineLvl w:val="0"/>
        <w:rPr>
          <w:rFonts w:hint="default" w:ascii="方正小标宋简体" w:hAnsi="宋体" w:eastAsia="方正小标宋简体" w:cs="Times New Roman"/>
          <w:bCs/>
          <w:kern w:val="2"/>
          <w:sz w:val="44"/>
          <w:szCs w:val="44"/>
          <w:lang w:val="en-US" w:eastAsia="zh-CN" w:bidi="ar-SA"/>
        </w:rPr>
      </w:pPr>
      <w:r>
        <w:rPr>
          <w:rFonts w:hint="eastAsia" w:ascii="方正小标宋简体" w:hAnsi="宋体" w:eastAsia="方正小标宋简体" w:cs="Times New Roman"/>
          <w:bCs/>
          <w:kern w:val="2"/>
          <w:sz w:val="44"/>
          <w:szCs w:val="44"/>
          <w:lang w:val="en-US" w:eastAsia="zh-CN" w:bidi="ar-SA"/>
        </w:rPr>
        <w:t xml:space="preserve">  </w:t>
      </w:r>
    </w:p>
    <w:p w14:paraId="25363F38">
      <w:pPr>
        <w:keepNext w:val="0"/>
        <w:keepLines w:val="0"/>
        <w:widowControl/>
        <w:suppressLineNumbers w:val="0"/>
        <w:spacing w:line="360" w:lineRule="auto"/>
        <w:jc w:val="left"/>
        <w:rPr>
          <w:rFonts w:hint="eastAsia" w:ascii="仿宋" w:hAnsi="仿宋" w:eastAsia="仿宋" w:cs="仿宋"/>
          <w:sz w:val="32"/>
          <w:szCs w:val="32"/>
          <w:lang w:val="en-US" w:eastAsia="zh-CN" w:bidi="zh-CN"/>
        </w:rPr>
      </w:pPr>
      <w:r>
        <w:rPr>
          <w:rFonts w:hint="eastAsia" w:ascii="仿宋" w:hAnsi="仿宋" w:eastAsia="仿宋" w:cs="仿宋"/>
          <w:sz w:val="32"/>
          <w:szCs w:val="32"/>
          <w:lang w:val="en-US" w:eastAsia="zh-CN" w:bidi="zh-CN"/>
        </w:rPr>
        <w:t>河北世际德力食品有限公司：</w:t>
      </w:r>
    </w:p>
    <w:p w14:paraId="49380FB1">
      <w:pPr>
        <w:keepNext w:val="0"/>
        <w:keepLines w:val="0"/>
        <w:widowControl/>
        <w:suppressLineNumbers w:val="0"/>
        <w:spacing w:line="360" w:lineRule="auto"/>
        <w:ind w:firstLine="640" w:firstLineChars="200"/>
        <w:jc w:val="left"/>
        <w:rPr>
          <w:sz w:val="32"/>
          <w:szCs w:val="32"/>
        </w:rPr>
      </w:pPr>
      <w:r>
        <w:rPr>
          <w:rFonts w:hint="eastAsia"/>
          <w:sz w:val="32"/>
          <w:szCs w:val="32"/>
        </w:rPr>
        <w:t>你单位</w:t>
      </w:r>
      <w:r>
        <w:rPr>
          <w:sz w:val="32"/>
          <w:szCs w:val="32"/>
        </w:rPr>
        <w:t>所</w:t>
      </w:r>
      <w:r>
        <w:rPr>
          <w:spacing w:val="-6"/>
          <w:sz w:val="32"/>
          <w:szCs w:val="32"/>
        </w:rPr>
        <w:t>报《</w:t>
      </w:r>
      <w:r>
        <w:rPr>
          <w:rFonts w:hint="eastAsia" w:ascii="仿宋" w:hAnsi="仿宋" w:eastAsia="仿宋" w:cs="仿宋"/>
          <w:sz w:val="32"/>
          <w:szCs w:val="32"/>
          <w:lang w:val="en-US" w:eastAsia="zh-CN" w:bidi="zh-CN"/>
        </w:rPr>
        <w:t>河北世际德力特色农产品预制菜加工冷链物流产业基地项目环境影响报告表》及</w:t>
      </w:r>
      <w:r>
        <w:rPr>
          <w:sz w:val="32"/>
          <w:szCs w:val="32"/>
          <w:lang w:val="en-US"/>
        </w:rPr>
        <w:t>相关材</w:t>
      </w:r>
      <w:r>
        <w:rPr>
          <w:rFonts w:hint="eastAsia"/>
          <w:sz w:val="32"/>
          <w:szCs w:val="32"/>
          <w:lang w:val="en-US"/>
        </w:rPr>
        <w:t>料</w:t>
      </w:r>
      <w:r>
        <w:rPr>
          <w:sz w:val="32"/>
          <w:szCs w:val="32"/>
          <w:lang w:val="en-US"/>
        </w:rPr>
        <w:t>收悉</w:t>
      </w:r>
      <w:r>
        <w:rPr>
          <w:rFonts w:hint="eastAsia"/>
          <w:sz w:val="32"/>
          <w:szCs w:val="32"/>
          <w:lang w:val="en-US"/>
        </w:rPr>
        <w:t>，根据</w:t>
      </w:r>
      <w:r>
        <w:rPr>
          <w:sz w:val="32"/>
          <w:szCs w:val="32"/>
          <w:lang w:val="en-US"/>
        </w:rPr>
        <w:t>评价结论</w:t>
      </w:r>
      <w:r>
        <w:rPr>
          <w:rFonts w:hint="eastAsia"/>
          <w:sz w:val="32"/>
          <w:szCs w:val="32"/>
          <w:lang w:val="en-US" w:eastAsia="zh-CN"/>
        </w:rPr>
        <w:t>和</w:t>
      </w:r>
      <w:r>
        <w:rPr>
          <w:sz w:val="32"/>
          <w:szCs w:val="32"/>
          <w:lang w:val="en-US"/>
        </w:rPr>
        <w:t>技术评估意见，</w:t>
      </w:r>
      <w:r>
        <w:rPr>
          <w:rFonts w:hint="eastAsia"/>
          <w:sz w:val="32"/>
          <w:szCs w:val="32"/>
          <w:lang w:val="en-US"/>
        </w:rPr>
        <w:t>经</w:t>
      </w:r>
      <w:r>
        <w:rPr>
          <w:spacing w:val="-6"/>
          <w:sz w:val="32"/>
          <w:szCs w:val="32"/>
        </w:rPr>
        <w:t>研究</w:t>
      </w:r>
      <w:r>
        <w:rPr>
          <w:rFonts w:hint="eastAsia"/>
          <w:spacing w:val="-6"/>
          <w:sz w:val="32"/>
          <w:szCs w:val="32"/>
        </w:rPr>
        <w:t>，</w:t>
      </w:r>
      <w:r>
        <w:rPr>
          <w:spacing w:val="-6"/>
          <w:sz w:val="32"/>
          <w:szCs w:val="32"/>
        </w:rPr>
        <w:t>批复如下：</w:t>
      </w:r>
    </w:p>
    <w:p w14:paraId="4A77EFCC">
      <w:pPr>
        <w:keepNext w:val="0"/>
        <w:keepLines w:val="0"/>
        <w:widowControl/>
        <w:suppressLineNumbers w:val="0"/>
        <w:spacing w:line="360" w:lineRule="auto"/>
        <w:ind w:firstLine="640" w:firstLineChars="200"/>
        <w:jc w:val="left"/>
        <w:rPr>
          <w:rFonts w:hint="eastAsia" w:ascii="仿宋" w:hAnsi="仿宋" w:eastAsia="仿宋" w:cs="仿宋"/>
          <w:sz w:val="32"/>
          <w:szCs w:val="32"/>
          <w:lang w:val="en-US" w:eastAsia="zh-CN" w:bidi="zh-CN"/>
        </w:rPr>
      </w:pPr>
      <w:r>
        <w:rPr>
          <w:rFonts w:hint="eastAsia"/>
          <w:sz w:val="32"/>
          <w:szCs w:val="32"/>
          <w:lang w:val="en-US" w:eastAsia="zh-CN"/>
        </w:rPr>
        <w:t>一、</w:t>
      </w:r>
      <w:r>
        <w:rPr>
          <w:rFonts w:hint="eastAsia"/>
          <w:sz w:val="32"/>
          <w:szCs w:val="32"/>
          <w:lang w:val="en-US"/>
        </w:rPr>
        <w:t>基本情况：</w:t>
      </w:r>
      <w:r>
        <w:rPr>
          <w:rFonts w:hint="eastAsia" w:ascii="仿宋" w:hAnsi="仿宋" w:eastAsia="仿宋" w:cs="仿宋"/>
          <w:sz w:val="32"/>
          <w:szCs w:val="32"/>
          <w:lang w:val="en-US" w:eastAsia="zh-CN" w:bidi="zh-CN"/>
        </w:rPr>
        <w:t>项目位于河北省保定市徐水区洋丰路南、双丰大街西侧，扩建项目中心地理位置坐标为东</w:t>
      </w:r>
      <w:r>
        <w:rPr>
          <w:rFonts w:hint="default" w:ascii="仿宋" w:hAnsi="仿宋" w:eastAsia="仿宋" w:cs="仿宋"/>
          <w:sz w:val="32"/>
          <w:szCs w:val="32"/>
          <w:lang w:val="en-US" w:eastAsia="zh-CN" w:bidi="zh-CN"/>
        </w:rPr>
        <w:t>115°38'20.574"</w:t>
      </w:r>
      <w:r>
        <w:rPr>
          <w:rFonts w:hint="eastAsia" w:ascii="仿宋" w:hAnsi="仿宋" w:eastAsia="仿宋" w:cs="仿宋"/>
          <w:sz w:val="32"/>
          <w:szCs w:val="32"/>
          <w:lang w:val="en-US" w:eastAsia="zh-CN" w:bidi="zh-CN"/>
        </w:rPr>
        <w:t xml:space="preserve">、北纬 </w:t>
      </w:r>
      <w:r>
        <w:rPr>
          <w:rFonts w:hint="default" w:ascii="仿宋" w:hAnsi="仿宋" w:eastAsia="仿宋" w:cs="仿宋"/>
          <w:sz w:val="32"/>
          <w:szCs w:val="32"/>
          <w:lang w:val="en-US" w:eastAsia="zh-CN" w:bidi="zh-CN"/>
        </w:rPr>
        <w:t>39°2'55.808"</w:t>
      </w:r>
      <w:r>
        <w:rPr>
          <w:rFonts w:hint="eastAsia" w:ascii="仿宋" w:hAnsi="仿宋" w:eastAsia="仿宋" w:cs="仿宋"/>
          <w:sz w:val="32"/>
          <w:szCs w:val="32"/>
          <w:lang w:val="en-US" w:eastAsia="zh-CN" w:bidi="zh-CN"/>
        </w:rPr>
        <w:t xml:space="preserve">。扩建项目东侧隔双丰大街为河北世际德力食品有限公司现有厂区，南侧为河北科华防静电地板有限公司，西侧为在建河北源梦服饰有限公司，北侧为洋丰路，隔洋丰路为在建企业。项目总投资为 51170.68 万元，其中环保投资 500 万元，环保投资占总投资比例 0.98%。项目购进速冻生产线、 </w:t>
      </w:r>
    </w:p>
    <w:p w14:paraId="0C3077D1">
      <w:pPr>
        <w:keepNext w:val="0"/>
        <w:keepLines w:val="0"/>
        <w:widowControl/>
        <w:suppressLineNumbers w:val="0"/>
        <w:autoSpaceDE w:val="0"/>
        <w:autoSpaceDN w:val="0"/>
        <w:spacing w:line="360" w:lineRule="auto"/>
        <w:jc w:val="left"/>
        <w:rPr>
          <w:rFonts w:hint="eastAsia" w:ascii="仿宋" w:hAnsi="仿宋" w:eastAsia="仿宋" w:cs="仿宋"/>
          <w:sz w:val="32"/>
          <w:szCs w:val="32"/>
          <w:lang w:val="en-US" w:eastAsia="zh-CN" w:bidi="zh-CN"/>
        </w:rPr>
      </w:pPr>
      <w:r>
        <w:rPr>
          <w:rFonts w:hint="eastAsia" w:ascii="仿宋" w:hAnsi="仿宋" w:eastAsia="仿宋" w:cs="仿宋"/>
          <w:sz w:val="32"/>
          <w:szCs w:val="32"/>
          <w:lang w:val="en-US" w:eastAsia="zh-CN" w:bidi="zh-CN"/>
        </w:rPr>
        <w:t>真空生产线、预制菜生产线、冷库制冷成套设备、检测研发设备、杀菌设备、分选设备等主要生产及附属设备，建成后年生产加工及冷链配送鲜食玉米、果蔬、预制菜等15万吨，现有项目产品方案及生产规模不发生变化。</w:t>
      </w:r>
    </w:p>
    <w:p w14:paraId="47552645">
      <w:pPr>
        <w:pStyle w:val="4"/>
        <w:spacing w:before="42" w:line="360" w:lineRule="auto"/>
        <w:ind w:left="0" w:leftChars="0" w:right="115" w:firstLine="640" w:firstLineChars="200"/>
        <w:jc w:val="both"/>
        <w:rPr>
          <w:sz w:val="32"/>
          <w:szCs w:val="32"/>
          <w:lang w:val="en-US"/>
        </w:rPr>
      </w:pPr>
      <w:r>
        <w:rPr>
          <w:rFonts w:hint="eastAsia"/>
          <w:sz w:val="32"/>
          <w:szCs w:val="32"/>
          <w:lang w:val="en-US"/>
        </w:rPr>
        <w:t>二、在落实报告表提出的各项污染防治和环境风险防范措施的前提下，项目建设从环境保护角度可行。同意本报告表作为项目建设和运营中环境管理的依据。</w:t>
      </w:r>
    </w:p>
    <w:p w14:paraId="30BD92C4">
      <w:pPr>
        <w:pStyle w:val="4"/>
        <w:spacing w:before="42" w:line="360" w:lineRule="auto"/>
        <w:ind w:right="115" w:firstLine="640" w:firstLineChars="200"/>
        <w:jc w:val="both"/>
        <w:rPr>
          <w:sz w:val="32"/>
          <w:szCs w:val="32"/>
          <w:lang w:val="en-US"/>
        </w:rPr>
      </w:pPr>
      <w:r>
        <w:rPr>
          <w:rFonts w:hint="eastAsia"/>
          <w:sz w:val="32"/>
          <w:szCs w:val="32"/>
          <w:lang w:val="en-US"/>
        </w:rPr>
        <w:t>三、你单位在建设和日常管理过程中，要严格落实该报告表中的建设内容、各项污染防治、环境风险防范措施及要求，并重点做好以下工作：</w:t>
      </w:r>
    </w:p>
    <w:p w14:paraId="732BB304">
      <w:pPr>
        <w:pStyle w:val="4"/>
        <w:spacing w:before="42" w:line="360" w:lineRule="auto"/>
        <w:ind w:right="115" w:firstLine="640" w:firstLineChars="200"/>
        <w:jc w:val="both"/>
        <w:rPr>
          <w:sz w:val="32"/>
          <w:szCs w:val="32"/>
          <w:lang w:val="en-US"/>
        </w:rPr>
      </w:pPr>
      <w:r>
        <w:rPr>
          <w:rFonts w:hint="eastAsia"/>
          <w:sz w:val="32"/>
          <w:szCs w:val="32"/>
          <w:lang w:val="en-US"/>
        </w:rPr>
        <w:t>1、建立日常环境管理制度、组织机构和管理</w:t>
      </w:r>
      <w:r>
        <w:rPr>
          <w:rFonts w:hint="eastAsia"/>
          <w:sz w:val="32"/>
          <w:szCs w:val="32"/>
          <w:lang w:val="en-US" w:eastAsia="zh-CN"/>
        </w:rPr>
        <w:t>台账</w:t>
      </w:r>
      <w:r>
        <w:rPr>
          <w:rFonts w:hint="eastAsia"/>
          <w:sz w:val="32"/>
          <w:szCs w:val="32"/>
          <w:lang w:val="en-US"/>
        </w:rPr>
        <w:t>,项目投入运行前报保定市生态环境局徐水区分局备案。</w:t>
      </w:r>
    </w:p>
    <w:p w14:paraId="17059E12">
      <w:pPr>
        <w:pStyle w:val="4"/>
        <w:spacing w:before="42" w:line="360" w:lineRule="auto"/>
        <w:ind w:right="115" w:firstLine="640" w:firstLineChars="200"/>
        <w:jc w:val="both"/>
        <w:rPr>
          <w:rFonts w:hint="eastAsia"/>
          <w:sz w:val="32"/>
          <w:szCs w:val="32"/>
          <w:lang w:val="en-US"/>
        </w:rPr>
      </w:pPr>
      <w:r>
        <w:rPr>
          <w:rFonts w:hint="eastAsia"/>
          <w:sz w:val="32"/>
          <w:szCs w:val="32"/>
          <w:lang w:val="en-US"/>
        </w:rPr>
        <w:t>2、施工期间要严格落实环评文件提出的污染防治措施及相关规定，有效减轻施工对环境的影响。</w:t>
      </w:r>
    </w:p>
    <w:p w14:paraId="2481C295">
      <w:pPr>
        <w:pStyle w:val="4"/>
        <w:spacing w:before="42" w:line="360" w:lineRule="auto"/>
        <w:ind w:right="115" w:firstLine="640" w:firstLineChars="200"/>
        <w:jc w:val="both"/>
        <w:rPr>
          <w:rFonts w:hint="eastAsia"/>
          <w:sz w:val="32"/>
          <w:szCs w:val="32"/>
          <w:lang w:val="en-US"/>
        </w:rPr>
      </w:pPr>
      <w:r>
        <w:rPr>
          <w:rFonts w:hint="eastAsia"/>
          <w:sz w:val="32"/>
          <w:szCs w:val="32"/>
          <w:lang w:val="en-US"/>
        </w:rPr>
        <w:t>3、废气：</w:t>
      </w:r>
    </w:p>
    <w:p w14:paraId="6D7C49F5">
      <w:pPr>
        <w:keepNext w:val="0"/>
        <w:keepLines w:val="0"/>
        <w:widowControl/>
        <w:suppressLineNumbers w:val="0"/>
        <w:spacing w:line="360" w:lineRule="auto"/>
        <w:ind w:firstLine="640" w:firstLineChars="200"/>
        <w:jc w:val="left"/>
        <w:rPr>
          <w:rFonts w:hint="eastAsia"/>
          <w:sz w:val="32"/>
          <w:szCs w:val="32"/>
          <w:lang w:val="en-US" w:eastAsia="zh-CN"/>
        </w:rPr>
      </w:pPr>
      <w:r>
        <w:rPr>
          <w:rFonts w:hint="eastAsia"/>
          <w:sz w:val="32"/>
          <w:szCs w:val="32"/>
          <w:lang w:val="en-US" w:eastAsia="zh-CN"/>
        </w:rPr>
        <w:t>天然气锅炉燃烧产生的颗粒物、SO</w:t>
      </w:r>
      <w:r>
        <w:rPr>
          <w:rFonts w:hint="eastAsia"/>
          <w:sz w:val="32"/>
          <w:szCs w:val="32"/>
          <w:vertAlign w:val="subscript"/>
          <w:lang w:val="en-US" w:eastAsia="zh-CN"/>
        </w:rPr>
        <w:t>2</w:t>
      </w:r>
      <w:r>
        <w:rPr>
          <w:rFonts w:hint="eastAsia"/>
          <w:sz w:val="32"/>
          <w:szCs w:val="32"/>
          <w:lang w:val="en-US" w:eastAsia="zh-CN"/>
        </w:rPr>
        <w:t>、NOx、林格曼黑度。废气治理措施：2台燃气锅炉（8t/h 燃气锅炉，4t/h 燃气锅炉为备用锅炉）均安装低氮燃烧器，废气分别经1根不低于 15m 高排气筒（DA001、DA002）排放。锅炉烟气排放应满足《锅炉大气污染物排放标准》（DB13/5161-2020）中表 1 燃气锅炉大气污染物排放限值要求。</w:t>
      </w:r>
    </w:p>
    <w:p w14:paraId="17CCEC2A">
      <w:pPr>
        <w:keepNext w:val="0"/>
        <w:keepLines w:val="0"/>
        <w:widowControl/>
        <w:suppressLineNumbers w:val="0"/>
        <w:spacing w:line="360" w:lineRule="auto"/>
        <w:ind w:firstLine="640" w:firstLineChars="200"/>
        <w:jc w:val="left"/>
        <w:rPr>
          <w:rFonts w:hint="eastAsia"/>
          <w:sz w:val="32"/>
          <w:szCs w:val="32"/>
          <w:lang w:val="en-US" w:eastAsia="zh-CN"/>
        </w:rPr>
      </w:pPr>
      <w:r>
        <w:rPr>
          <w:rFonts w:hint="eastAsia"/>
          <w:sz w:val="32"/>
          <w:szCs w:val="32"/>
          <w:lang w:val="en-US" w:eastAsia="zh-CN"/>
        </w:rPr>
        <w:t>污水处理站产生的恶臭废气经“碱液喷淋塔+生物滴滤塔”处理后由 1 根不低于 15m 高排气筒（DA003）排放。氨、硫化氢、臭气浓度排放应满足《恶臭污染物排放标准》（GB14554-93）表 2 恶臭污染物排放标准值。</w:t>
      </w:r>
    </w:p>
    <w:p w14:paraId="4A44CF88">
      <w:pPr>
        <w:keepNext w:val="0"/>
        <w:keepLines w:val="0"/>
        <w:widowControl/>
        <w:suppressLineNumbers w:val="0"/>
        <w:spacing w:line="360" w:lineRule="auto"/>
        <w:ind w:firstLine="640" w:firstLineChars="200"/>
        <w:jc w:val="left"/>
        <w:rPr>
          <w:rFonts w:hint="eastAsia"/>
          <w:sz w:val="32"/>
          <w:szCs w:val="32"/>
          <w:lang w:val="en-US" w:eastAsia="zh-CN"/>
        </w:rPr>
      </w:pPr>
      <w:r>
        <w:rPr>
          <w:rFonts w:hint="eastAsia"/>
          <w:sz w:val="32"/>
          <w:szCs w:val="32"/>
          <w:lang w:val="en-US" w:eastAsia="zh-CN"/>
        </w:rPr>
        <w:t>厂界无组织氨、硫化氢、臭气浓度排放应满足《恶臭污染物排放标准》（</w:t>
      </w:r>
      <w:r>
        <w:rPr>
          <w:rFonts w:hint="default"/>
          <w:sz w:val="32"/>
          <w:szCs w:val="32"/>
          <w:lang w:val="en-US" w:eastAsia="zh-CN"/>
        </w:rPr>
        <w:t>GB14554-93</w:t>
      </w:r>
      <w:r>
        <w:rPr>
          <w:rFonts w:hint="eastAsia"/>
          <w:sz w:val="32"/>
          <w:szCs w:val="32"/>
          <w:lang w:val="en-US" w:eastAsia="zh-CN"/>
        </w:rPr>
        <w:t xml:space="preserve">）表 </w:t>
      </w:r>
      <w:r>
        <w:rPr>
          <w:rFonts w:hint="default"/>
          <w:sz w:val="32"/>
          <w:szCs w:val="32"/>
          <w:lang w:val="en-US" w:eastAsia="zh-CN"/>
        </w:rPr>
        <w:t xml:space="preserve">1 </w:t>
      </w:r>
      <w:r>
        <w:rPr>
          <w:rFonts w:hint="eastAsia"/>
          <w:sz w:val="32"/>
          <w:szCs w:val="32"/>
          <w:lang w:val="en-US" w:eastAsia="zh-CN"/>
        </w:rPr>
        <w:t>恶臭污染物厂界标准值。</w:t>
      </w:r>
    </w:p>
    <w:p w14:paraId="059E5523">
      <w:pPr>
        <w:keepNext w:val="0"/>
        <w:keepLines w:val="0"/>
        <w:widowControl/>
        <w:suppressLineNumbers w:val="0"/>
        <w:spacing w:line="360" w:lineRule="auto"/>
        <w:ind w:firstLine="640" w:firstLineChars="200"/>
        <w:jc w:val="left"/>
        <w:rPr>
          <w:rFonts w:hint="eastAsia" w:ascii="仿宋" w:hAnsi="仿宋" w:eastAsia="仿宋" w:cs="仿宋"/>
          <w:sz w:val="32"/>
          <w:szCs w:val="32"/>
          <w:lang w:val="en-US" w:eastAsia="zh-CN" w:bidi="zh-CN"/>
        </w:rPr>
      </w:pPr>
      <w:r>
        <w:rPr>
          <w:rFonts w:hint="eastAsia" w:ascii="仿宋" w:hAnsi="仿宋" w:eastAsia="仿宋" w:cs="仿宋"/>
          <w:sz w:val="32"/>
          <w:szCs w:val="32"/>
          <w:lang w:val="en-US" w:eastAsia="zh-CN" w:bidi="zh-CN"/>
        </w:rPr>
        <w:t>4、废水：</w:t>
      </w:r>
    </w:p>
    <w:p w14:paraId="7D5686AB">
      <w:pPr>
        <w:keepNext w:val="0"/>
        <w:keepLines w:val="0"/>
        <w:numPr>
          <w:ilvl w:val="0"/>
          <w:numId w:val="0"/>
        </w:numPr>
        <w:suppressLineNumbers w:val="0"/>
        <w:adjustRightInd w:val="0"/>
        <w:snapToGrid w:val="0"/>
        <w:spacing w:before="0" w:beforeAutospacing="0" w:after="0" w:afterAutospacing="0" w:line="360" w:lineRule="auto"/>
        <w:ind w:right="0" w:rightChars="0" w:firstLine="640" w:firstLineChars="200"/>
        <w:jc w:val="left"/>
        <w:rPr>
          <w:rFonts w:hint="eastAsia" w:ascii="仿宋" w:hAnsi="仿宋" w:eastAsia="仿宋" w:cs="仿宋"/>
          <w:sz w:val="32"/>
          <w:szCs w:val="32"/>
          <w:lang w:val="en-US" w:eastAsia="zh-CN" w:bidi="zh-CN"/>
        </w:rPr>
      </w:pPr>
      <w:r>
        <w:rPr>
          <w:rFonts w:hint="eastAsia" w:ascii="仿宋" w:hAnsi="仿宋" w:eastAsia="仿宋" w:cs="仿宋"/>
          <w:sz w:val="32"/>
          <w:szCs w:val="32"/>
          <w:lang w:val="en-US" w:eastAsia="zh-CN" w:bidi="zh-CN"/>
        </w:rPr>
        <w:t>扩建项目废水主要为生产废水和职工生活污水，经化粪池处理后的生活污水和生产废水一并进入污水处理站处理后，排入污水管网进入徐水污水处理厂进一步处理。污水污染物排放浓度</w:t>
      </w:r>
      <w:r>
        <w:rPr>
          <w:rFonts w:hint="eastAsia" w:cs="仿宋"/>
          <w:sz w:val="32"/>
          <w:szCs w:val="32"/>
          <w:lang w:val="en-US" w:eastAsia="zh-CN" w:bidi="zh-CN"/>
        </w:rPr>
        <w:t>应</w:t>
      </w:r>
      <w:r>
        <w:rPr>
          <w:rFonts w:hint="eastAsia" w:ascii="仿宋" w:hAnsi="仿宋" w:eastAsia="仿宋" w:cs="仿宋"/>
          <w:sz w:val="32"/>
          <w:szCs w:val="32"/>
          <w:lang w:val="en-US" w:eastAsia="zh-CN" w:bidi="zh-CN"/>
        </w:rPr>
        <w:t>满足《食品加工制造业水污染物排放标准》（GB 46817—2025）表 1 水污染排放限值中间接排放限值要求，同时满足徐水污水处理厂进水水质要求。</w:t>
      </w:r>
    </w:p>
    <w:p w14:paraId="6F19F0BC">
      <w:pPr>
        <w:keepNext w:val="0"/>
        <w:keepLines w:val="0"/>
        <w:numPr>
          <w:ilvl w:val="0"/>
          <w:numId w:val="0"/>
        </w:numPr>
        <w:suppressLineNumbers w:val="0"/>
        <w:adjustRightInd w:val="0"/>
        <w:snapToGrid w:val="0"/>
        <w:spacing w:before="0" w:beforeAutospacing="0" w:after="0" w:afterAutospacing="0" w:line="360" w:lineRule="auto"/>
        <w:ind w:right="0" w:rightChars="0" w:firstLine="640" w:firstLineChars="200"/>
        <w:jc w:val="left"/>
        <w:rPr>
          <w:rFonts w:hint="eastAsia" w:ascii="仿宋" w:hAnsi="仿宋" w:eastAsia="仿宋" w:cs="仿宋"/>
          <w:sz w:val="32"/>
          <w:szCs w:val="32"/>
          <w:lang w:val="en-US" w:eastAsia="zh-CN" w:bidi="zh-CN"/>
        </w:rPr>
      </w:pPr>
      <w:r>
        <w:rPr>
          <w:rFonts w:hint="eastAsia" w:cs="仿宋"/>
          <w:sz w:val="32"/>
          <w:szCs w:val="32"/>
          <w:lang w:val="en-US" w:eastAsia="zh-CN" w:bidi="zh-CN"/>
        </w:rPr>
        <w:t>5、</w:t>
      </w:r>
      <w:r>
        <w:rPr>
          <w:rFonts w:hint="eastAsia" w:ascii="仿宋" w:hAnsi="仿宋" w:eastAsia="仿宋" w:cs="仿宋"/>
          <w:sz w:val="32"/>
          <w:szCs w:val="32"/>
          <w:lang w:val="en-US" w:eastAsia="zh-CN" w:bidi="zh-CN"/>
        </w:rPr>
        <w:t>噪声：</w:t>
      </w:r>
    </w:p>
    <w:p w14:paraId="46EA64B4">
      <w:pPr>
        <w:keepNext w:val="0"/>
        <w:keepLines w:val="0"/>
        <w:numPr>
          <w:ilvl w:val="0"/>
          <w:numId w:val="0"/>
        </w:numPr>
        <w:suppressLineNumbers w:val="0"/>
        <w:adjustRightInd w:val="0"/>
        <w:snapToGrid w:val="0"/>
        <w:spacing w:before="0" w:beforeAutospacing="0" w:after="0" w:afterAutospacing="0" w:line="360" w:lineRule="auto"/>
        <w:ind w:right="0" w:rightChars="0" w:firstLine="640" w:firstLineChars="200"/>
        <w:jc w:val="left"/>
        <w:rPr>
          <w:rFonts w:hint="eastAsia" w:cs="仿宋"/>
          <w:sz w:val="32"/>
          <w:szCs w:val="32"/>
          <w:lang w:val="en-US" w:eastAsia="zh-CN" w:bidi="zh-CN"/>
        </w:rPr>
      </w:pPr>
      <w:r>
        <w:rPr>
          <w:rFonts w:hint="eastAsia" w:cs="仿宋"/>
          <w:sz w:val="32"/>
          <w:szCs w:val="32"/>
          <w:lang w:val="en-US" w:eastAsia="zh-CN" w:bidi="zh-CN"/>
        </w:rPr>
        <w:t xml:space="preserve">本项目主要噪声源期噪声源主要为各生产设备、水泵、风机等，采用选用低噪声设备、厂房隔声及距离衰减等措施。采取措施后，北厂界噪声排放满足《工业企业厂界环境噪声排放标准》 </w:t>
      </w:r>
    </w:p>
    <w:p w14:paraId="3006DE12">
      <w:pPr>
        <w:keepNext w:val="0"/>
        <w:keepLines w:val="0"/>
        <w:numPr>
          <w:ilvl w:val="0"/>
          <w:numId w:val="0"/>
        </w:numPr>
        <w:suppressLineNumbers w:val="0"/>
        <w:adjustRightInd w:val="0"/>
        <w:snapToGrid w:val="0"/>
        <w:spacing w:before="0" w:beforeAutospacing="0" w:after="0" w:afterAutospacing="0" w:line="360" w:lineRule="auto"/>
        <w:ind w:right="0" w:rightChars="0"/>
        <w:jc w:val="left"/>
        <w:rPr>
          <w:rFonts w:hint="eastAsia" w:cs="仿宋"/>
          <w:sz w:val="32"/>
          <w:szCs w:val="32"/>
          <w:lang w:val="en-US" w:eastAsia="zh-CN" w:bidi="zh-CN"/>
        </w:rPr>
      </w:pPr>
      <w:r>
        <w:rPr>
          <w:rFonts w:hint="eastAsia" w:cs="仿宋"/>
          <w:sz w:val="32"/>
          <w:szCs w:val="32"/>
          <w:lang w:val="en-US" w:eastAsia="zh-CN" w:bidi="zh-CN"/>
        </w:rPr>
        <w:t>（GB12348-2008）表 1 中 4 类标准，其他厂界满足 3 类标准。</w:t>
      </w:r>
    </w:p>
    <w:p w14:paraId="32884C84">
      <w:pPr>
        <w:keepNext w:val="0"/>
        <w:keepLines w:val="0"/>
        <w:numPr>
          <w:ilvl w:val="0"/>
          <w:numId w:val="0"/>
        </w:numPr>
        <w:suppressLineNumbers w:val="0"/>
        <w:adjustRightInd w:val="0"/>
        <w:snapToGrid w:val="0"/>
        <w:spacing w:before="0" w:beforeAutospacing="0" w:after="0" w:afterAutospacing="0" w:line="360" w:lineRule="auto"/>
        <w:ind w:right="0" w:rightChars="0" w:firstLine="640" w:firstLineChars="200"/>
        <w:jc w:val="left"/>
        <w:rPr>
          <w:rFonts w:hint="eastAsia" w:cs="仿宋"/>
          <w:sz w:val="32"/>
          <w:szCs w:val="32"/>
          <w:lang w:val="en-US" w:eastAsia="zh-CN" w:bidi="zh-CN"/>
        </w:rPr>
      </w:pPr>
      <w:r>
        <w:rPr>
          <w:rFonts w:hint="eastAsia" w:cs="仿宋"/>
          <w:sz w:val="32"/>
          <w:szCs w:val="32"/>
          <w:lang w:val="en-US" w:eastAsia="zh-CN" w:bidi="zh-CN"/>
        </w:rPr>
        <w:t>6、</w:t>
      </w:r>
      <w:r>
        <w:rPr>
          <w:rFonts w:hint="eastAsia" w:ascii="仿宋" w:hAnsi="仿宋" w:eastAsia="仿宋" w:cs="仿宋"/>
          <w:sz w:val="32"/>
          <w:szCs w:val="32"/>
          <w:lang w:val="en-US" w:eastAsia="zh-CN" w:bidi="zh-CN"/>
        </w:rPr>
        <w:t>固废</w:t>
      </w:r>
      <w:r>
        <w:rPr>
          <w:rFonts w:hint="eastAsia" w:cs="仿宋"/>
          <w:sz w:val="32"/>
          <w:szCs w:val="32"/>
          <w:lang w:val="en-US" w:eastAsia="zh-CN" w:bidi="zh-CN"/>
        </w:rPr>
        <w:t>：选料、分级、去皮、切分工序产生的不合格果蔬、杂质、下脚料以及检验工序产生的残次品经收集后直接运走外售，日产日清，不在厂区贮存；污水处理站产生的污泥外运至公司自有示范田作肥料；锅炉软化水制备产生废离子交换树脂由生产厂家进行更换回收；金属检测产生的微量金属收集后全部外售；栅渣和职工生活垃圾经收集后由当地环卫部门定期清运。</w:t>
      </w:r>
    </w:p>
    <w:p w14:paraId="38FF0EFA">
      <w:pPr>
        <w:keepNext w:val="0"/>
        <w:keepLines w:val="0"/>
        <w:numPr>
          <w:ilvl w:val="0"/>
          <w:numId w:val="0"/>
        </w:numPr>
        <w:suppressLineNumbers w:val="0"/>
        <w:adjustRightInd w:val="0"/>
        <w:snapToGrid w:val="0"/>
        <w:spacing w:before="0" w:beforeAutospacing="0" w:after="0" w:afterAutospacing="0" w:line="360" w:lineRule="auto"/>
        <w:ind w:right="0" w:rightChars="0" w:firstLine="640" w:firstLineChars="200"/>
        <w:jc w:val="left"/>
        <w:rPr>
          <w:rFonts w:hint="eastAsia"/>
          <w:spacing w:val="-4"/>
          <w:sz w:val="32"/>
          <w:szCs w:val="32"/>
        </w:rPr>
      </w:pPr>
      <w:r>
        <w:rPr>
          <w:rFonts w:hint="eastAsia"/>
          <w:sz w:val="32"/>
          <w:szCs w:val="32"/>
          <w:lang w:val="en-US"/>
        </w:rPr>
        <w:t>四、</w:t>
      </w:r>
      <w:r>
        <w:rPr>
          <w:rFonts w:hint="eastAsia"/>
          <w:spacing w:val="-4"/>
          <w:sz w:val="32"/>
          <w:szCs w:val="32"/>
        </w:rPr>
        <w:t>项目建成后全厂</w:t>
      </w:r>
      <w:r>
        <w:rPr>
          <w:rFonts w:hint="eastAsia"/>
          <w:spacing w:val="-4"/>
          <w:sz w:val="32"/>
          <w:szCs w:val="32"/>
          <w:lang w:eastAsia="zh-CN"/>
        </w:rPr>
        <w:t>污染物</w:t>
      </w:r>
      <w:r>
        <w:rPr>
          <w:rFonts w:hint="eastAsia"/>
          <w:spacing w:val="-4"/>
          <w:sz w:val="32"/>
          <w:szCs w:val="32"/>
        </w:rPr>
        <w:t>总量控制指标为</w:t>
      </w:r>
      <w:r>
        <w:rPr>
          <w:rFonts w:hint="eastAsia"/>
          <w:spacing w:val="-4"/>
          <w:sz w:val="32"/>
          <w:szCs w:val="32"/>
          <w:lang w:val="en-US" w:eastAsia="zh-CN"/>
        </w:rPr>
        <w:t xml:space="preserve"> SO</w:t>
      </w:r>
      <w:r>
        <w:rPr>
          <w:rFonts w:hint="eastAsia"/>
          <w:spacing w:val="-6"/>
          <w:sz w:val="32"/>
          <w:szCs w:val="32"/>
          <w:vertAlign w:val="subscript"/>
          <w:lang w:val="en-US" w:eastAsia="zh-CN"/>
        </w:rPr>
        <w:t xml:space="preserve">2 </w:t>
      </w:r>
      <w:r>
        <w:rPr>
          <w:rFonts w:hint="eastAsia"/>
          <w:spacing w:val="-4"/>
          <w:sz w:val="32"/>
          <w:szCs w:val="32"/>
          <w:lang w:val="en-US" w:eastAsia="zh-CN"/>
        </w:rPr>
        <w:t>0.166t/a、NOx 0.585t/a、颗粒物 0.084t/a、VOCs0t/a、COD 4.833t/a、氨氮 0.242t/a、总磷 0.048t/a、 总氮 2.416t/a。</w:t>
      </w:r>
    </w:p>
    <w:p w14:paraId="6C5DF815">
      <w:pPr>
        <w:pStyle w:val="4"/>
        <w:spacing w:before="42" w:line="360" w:lineRule="auto"/>
        <w:ind w:left="440" w:leftChars="200" w:right="115" w:firstLine="320" w:firstLineChars="100"/>
        <w:jc w:val="both"/>
        <w:rPr>
          <w:sz w:val="32"/>
          <w:szCs w:val="32"/>
        </w:rPr>
      </w:pPr>
      <w:r>
        <w:rPr>
          <w:rFonts w:hint="eastAsia"/>
          <w:sz w:val="32"/>
          <w:szCs w:val="32"/>
        </w:rPr>
        <w:t>五、</w:t>
      </w:r>
      <w:r>
        <w:rPr>
          <w:sz w:val="32"/>
          <w:szCs w:val="32"/>
        </w:rPr>
        <w:t>项目建成后应先行按照排污许可管理要求办理排污许可证，并按规定程序实施竣工环境保护验收。</w:t>
      </w:r>
    </w:p>
    <w:p w14:paraId="63AF2487">
      <w:pPr>
        <w:pStyle w:val="4"/>
        <w:numPr>
          <w:ilvl w:val="0"/>
          <w:numId w:val="2"/>
        </w:numPr>
        <w:spacing w:before="42" w:line="360" w:lineRule="auto"/>
        <w:ind w:right="115" w:firstLine="640" w:firstLineChars="200"/>
        <w:jc w:val="both"/>
        <w:rPr>
          <w:sz w:val="32"/>
          <w:szCs w:val="32"/>
        </w:rPr>
      </w:pPr>
      <w:r>
        <w:rPr>
          <w:sz w:val="32"/>
          <w:szCs w:val="32"/>
        </w:rPr>
        <w:t>请保定市生态环境局徐水区分局负责项目的日常监督</w:t>
      </w:r>
      <w:r>
        <w:rPr>
          <w:rFonts w:hint="eastAsia"/>
          <w:sz w:val="32"/>
          <w:szCs w:val="32"/>
        </w:rPr>
        <w:t>管理。</w:t>
      </w:r>
    </w:p>
    <w:p w14:paraId="6369DC29">
      <w:pPr>
        <w:pStyle w:val="4"/>
        <w:numPr>
          <w:ilvl w:val="0"/>
          <w:numId w:val="2"/>
        </w:numPr>
        <w:spacing w:before="42" w:line="360" w:lineRule="auto"/>
        <w:ind w:right="115" w:firstLine="640" w:firstLineChars="200"/>
        <w:jc w:val="both"/>
        <w:rPr>
          <w:sz w:val="36"/>
          <w:szCs w:val="36"/>
          <w:lang w:val="en-US"/>
        </w:rPr>
      </w:pPr>
      <w:r>
        <w:rPr>
          <w:sz w:val="32"/>
          <w:szCs w:val="32"/>
        </w:rPr>
        <w:t>你单位应在收到本批复起10个工作日内，将环境影响报告</w:t>
      </w:r>
      <w:r>
        <w:rPr>
          <w:spacing w:val="-8"/>
          <w:sz w:val="32"/>
          <w:szCs w:val="32"/>
        </w:rPr>
        <w:t>表及批复送保定市生态环境局徐水区分局，并按规定接受各级生态</w:t>
      </w:r>
      <w:r>
        <w:rPr>
          <w:rFonts w:hint="eastAsia"/>
          <w:spacing w:val="-8"/>
          <w:sz w:val="32"/>
          <w:szCs w:val="32"/>
        </w:rPr>
        <w:t>环</w:t>
      </w:r>
      <w:r>
        <w:rPr>
          <w:spacing w:val="-3"/>
          <w:sz w:val="32"/>
          <w:szCs w:val="32"/>
        </w:rPr>
        <w:t>境部门的监</w:t>
      </w:r>
      <w:r>
        <w:rPr>
          <w:rFonts w:hint="eastAsia"/>
          <w:spacing w:val="-3"/>
          <w:sz w:val="32"/>
          <w:szCs w:val="32"/>
          <w:lang w:eastAsia="zh-CN"/>
        </w:rPr>
        <w:t>管。</w:t>
      </w:r>
    </w:p>
    <w:p w14:paraId="69E4546D">
      <w:pPr>
        <w:pStyle w:val="4"/>
        <w:numPr>
          <w:ilvl w:val="0"/>
          <w:numId w:val="0"/>
        </w:numPr>
        <w:spacing w:before="42" w:line="360" w:lineRule="auto"/>
        <w:ind w:right="115" w:rightChars="0" w:firstLine="5120" w:firstLineChars="1600"/>
        <w:jc w:val="both"/>
        <w:rPr>
          <w:sz w:val="36"/>
          <w:szCs w:val="36"/>
          <w:lang w:val="en-US"/>
        </w:rPr>
      </w:pPr>
      <w:r>
        <w:rPr>
          <w:rFonts w:hint="eastAsia"/>
          <w:sz w:val="32"/>
          <w:szCs w:val="32"/>
          <w:lang w:val="en-US"/>
        </w:rPr>
        <w:t>保定市徐水区行政审批局</w:t>
      </w:r>
    </w:p>
    <w:p w14:paraId="348445CC">
      <w:pPr>
        <w:pStyle w:val="4"/>
        <w:spacing w:before="10" w:line="360" w:lineRule="auto"/>
        <w:ind w:firstLine="6080" w:firstLineChars="1900"/>
        <w:rPr>
          <w:sz w:val="32"/>
          <w:szCs w:val="32"/>
          <w:lang w:val="en-US"/>
        </w:rPr>
      </w:pPr>
      <w:r>
        <w:rPr>
          <w:rFonts w:hint="eastAsia"/>
          <w:sz w:val="32"/>
          <w:szCs w:val="32"/>
          <w:lang w:val="en-US"/>
        </w:rPr>
        <w:t>202</w:t>
      </w:r>
      <w:r>
        <w:rPr>
          <w:rFonts w:hint="eastAsia"/>
          <w:sz w:val="32"/>
          <w:szCs w:val="32"/>
          <w:lang w:val="en-US" w:eastAsia="zh-CN"/>
        </w:rPr>
        <w:t>6</w:t>
      </w:r>
      <w:r>
        <w:rPr>
          <w:rFonts w:hint="eastAsia"/>
          <w:sz w:val="32"/>
          <w:szCs w:val="32"/>
          <w:lang w:val="en-US"/>
        </w:rPr>
        <w:t>年</w:t>
      </w:r>
      <w:r>
        <w:rPr>
          <w:rFonts w:hint="eastAsia"/>
          <w:sz w:val="32"/>
          <w:szCs w:val="32"/>
          <w:lang w:val="en-US" w:eastAsia="zh-CN"/>
        </w:rPr>
        <w:t>01</w:t>
      </w:r>
      <w:r>
        <w:rPr>
          <w:rFonts w:hint="eastAsia"/>
          <w:sz w:val="32"/>
          <w:szCs w:val="32"/>
          <w:lang w:val="en-US"/>
        </w:rPr>
        <w:t>月</w:t>
      </w:r>
      <w:r>
        <w:rPr>
          <w:rFonts w:hint="eastAsia"/>
          <w:sz w:val="32"/>
          <w:szCs w:val="32"/>
          <w:lang w:val="en-US" w:eastAsia="zh-CN"/>
        </w:rPr>
        <w:t>08</w:t>
      </w:r>
      <w:r>
        <w:rPr>
          <w:rFonts w:hint="eastAsia"/>
          <w:sz w:val="32"/>
          <w:szCs w:val="32"/>
          <w:lang w:val="en-US"/>
        </w:rPr>
        <w:t>日</w:t>
      </w:r>
    </w:p>
    <w:p w14:paraId="326C827E">
      <w:pPr>
        <w:tabs>
          <w:tab w:val="left" w:pos="4739"/>
        </w:tabs>
        <w:spacing w:before="14" w:line="530" w:lineRule="exact"/>
        <w:rPr>
          <w:vanish/>
          <w:sz w:val="21"/>
        </w:rPr>
      </w:pPr>
    </w:p>
    <w:sectPr>
      <w:footerReference r:id="rId3" w:type="default"/>
      <w:pgSz w:w="11910" w:h="16840"/>
      <w:pgMar w:top="2098" w:right="1474" w:bottom="1871" w:left="147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2B24">
    <w:pPr>
      <w:pStyle w:val="8"/>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971F7">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B971F7">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A107A"/>
    <w:multiLevelType w:val="singleLevel"/>
    <w:tmpl w:val="552A107A"/>
    <w:lvl w:ilvl="0" w:tentative="0">
      <w:start w:val="6"/>
      <w:numFmt w:val="chineseCounting"/>
      <w:suff w:val="nothing"/>
      <w:lvlText w:val="%1、"/>
      <w:lvlJc w:val="left"/>
      <w:rPr>
        <w:rFonts w:hint="eastAsia"/>
      </w:rPr>
    </w:lvl>
  </w:abstractNum>
  <w:abstractNum w:abstractNumId="1">
    <w:nsid w:val="7D1F61D2"/>
    <w:multiLevelType w:val="singleLevel"/>
    <w:tmpl w:val="7D1F61D2"/>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yNzVhMmUyZDhiOWVhMzk2NGNlZjI2OTYwYTZlNjMifQ=="/>
  </w:docVars>
  <w:rsids>
    <w:rsidRoot w:val="00FC1720"/>
    <w:rsid w:val="003914BD"/>
    <w:rsid w:val="005B7845"/>
    <w:rsid w:val="005F416A"/>
    <w:rsid w:val="00610D73"/>
    <w:rsid w:val="00641C89"/>
    <w:rsid w:val="00883C0B"/>
    <w:rsid w:val="009F4DD4"/>
    <w:rsid w:val="00A95106"/>
    <w:rsid w:val="00AC082C"/>
    <w:rsid w:val="00CB2CC5"/>
    <w:rsid w:val="00DE05C0"/>
    <w:rsid w:val="00E302B9"/>
    <w:rsid w:val="00EB4A9C"/>
    <w:rsid w:val="00FA1190"/>
    <w:rsid w:val="00FC1720"/>
    <w:rsid w:val="0165797C"/>
    <w:rsid w:val="025670DC"/>
    <w:rsid w:val="030A0C44"/>
    <w:rsid w:val="03906316"/>
    <w:rsid w:val="039F1890"/>
    <w:rsid w:val="0468705B"/>
    <w:rsid w:val="04F65EE5"/>
    <w:rsid w:val="05631D9D"/>
    <w:rsid w:val="05835C58"/>
    <w:rsid w:val="05B1134C"/>
    <w:rsid w:val="05B2081C"/>
    <w:rsid w:val="05E62F43"/>
    <w:rsid w:val="062849C4"/>
    <w:rsid w:val="06FF108D"/>
    <w:rsid w:val="082A3699"/>
    <w:rsid w:val="088124B5"/>
    <w:rsid w:val="09211986"/>
    <w:rsid w:val="093E07C1"/>
    <w:rsid w:val="094D67E5"/>
    <w:rsid w:val="09C85971"/>
    <w:rsid w:val="09F93BE8"/>
    <w:rsid w:val="0A732EE2"/>
    <w:rsid w:val="0AAB16B7"/>
    <w:rsid w:val="0ADD2F10"/>
    <w:rsid w:val="0B2A2971"/>
    <w:rsid w:val="0B6B7A7C"/>
    <w:rsid w:val="0BA1296D"/>
    <w:rsid w:val="0C7C2650"/>
    <w:rsid w:val="0D2B61BA"/>
    <w:rsid w:val="0D784C61"/>
    <w:rsid w:val="0DEF638A"/>
    <w:rsid w:val="0E0612AC"/>
    <w:rsid w:val="0E1B57EE"/>
    <w:rsid w:val="0E6F241E"/>
    <w:rsid w:val="0E750962"/>
    <w:rsid w:val="0E8C118A"/>
    <w:rsid w:val="0F405362"/>
    <w:rsid w:val="0F8C706A"/>
    <w:rsid w:val="10C41951"/>
    <w:rsid w:val="10CB3C75"/>
    <w:rsid w:val="112C42A9"/>
    <w:rsid w:val="116A701E"/>
    <w:rsid w:val="11B06239"/>
    <w:rsid w:val="11CE423C"/>
    <w:rsid w:val="11D7728D"/>
    <w:rsid w:val="122B288B"/>
    <w:rsid w:val="1290345F"/>
    <w:rsid w:val="129D2782"/>
    <w:rsid w:val="13114CFB"/>
    <w:rsid w:val="13AB2EDF"/>
    <w:rsid w:val="13C10E5D"/>
    <w:rsid w:val="14401741"/>
    <w:rsid w:val="15161579"/>
    <w:rsid w:val="15534200"/>
    <w:rsid w:val="155B4E8D"/>
    <w:rsid w:val="15A64021"/>
    <w:rsid w:val="15A77E2C"/>
    <w:rsid w:val="15B86291"/>
    <w:rsid w:val="15D11759"/>
    <w:rsid w:val="16507A8B"/>
    <w:rsid w:val="167B72E0"/>
    <w:rsid w:val="16AB5805"/>
    <w:rsid w:val="17016262"/>
    <w:rsid w:val="17217CAE"/>
    <w:rsid w:val="178B0482"/>
    <w:rsid w:val="17A03938"/>
    <w:rsid w:val="17F93995"/>
    <w:rsid w:val="18602A8A"/>
    <w:rsid w:val="18CE42AE"/>
    <w:rsid w:val="190301C9"/>
    <w:rsid w:val="197235DA"/>
    <w:rsid w:val="19A52FDB"/>
    <w:rsid w:val="19B46994"/>
    <w:rsid w:val="19E42752"/>
    <w:rsid w:val="1A00005D"/>
    <w:rsid w:val="1A950C4B"/>
    <w:rsid w:val="1AF46014"/>
    <w:rsid w:val="1B35262F"/>
    <w:rsid w:val="1B486418"/>
    <w:rsid w:val="1B4C6D2F"/>
    <w:rsid w:val="1B615F73"/>
    <w:rsid w:val="1BA72DE6"/>
    <w:rsid w:val="1C0E058F"/>
    <w:rsid w:val="1C0E19D1"/>
    <w:rsid w:val="1C4D2F48"/>
    <w:rsid w:val="1C4F1A8D"/>
    <w:rsid w:val="1C550973"/>
    <w:rsid w:val="1D623A48"/>
    <w:rsid w:val="1DA92D89"/>
    <w:rsid w:val="1E0572EF"/>
    <w:rsid w:val="1E6358FD"/>
    <w:rsid w:val="1E69239C"/>
    <w:rsid w:val="1ED53EF8"/>
    <w:rsid w:val="1F3469BB"/>
    <w:rsid w:val="1FA42E79"/>
    <w:rsid w:val="1FD83163"/>
    <w:rsid w:val="1FEA381C"/>
    <w:rsid w:val="208D6310"/>
    <w:rsid w:val="20C748E4"/>
    <w:rsid w:val="20F2689C"/>
    <w:rsid w:val="210510C8"/>
    <w:rsid w:val="2146060D"/>
    <w:rsid w:val="21963295"/>
    <w:rsid w:val="21A65222"/>
    <w:rsid w:val="21B7304D"/>
    <w:rsid w:val="230520ED"/>
    <w:rsid w:val="231E0851"/>
    <w:rsid w:val="231E7DB7"/>
    <w:rsid w:val="23763EBD"/>
    <w:rsid w:val="23A67218"/>
    <w:rsid w:val="23BC14BC"/>
    <w:rsid w:val="24274EBA"/>
    <w:rsid w:val="24374C17"/>
    <w:rsid w:val="245B0EED"/>
    <w:rsid w:val="25070332"/>
    <w:rsid w:val="250A61A6"/>
    <w:rsid w:val="255467E2"/>
    <w:rsid w:val="25CC3869"/>
    <w:rsid w:val="25ED0CD7"/>
    <w:rsid w:val="25F72458"/>
    <w:rsid w:val="264151D6"/>
    <w:rsid w:val="264852BD"/>
    <w:rsid w:val="271C51C6"/>
    <w:rsid w:val="274D122B"/>
    <w:rsid w:val="27C60C96"/>
    <w:rsid w:val="27D94DBA"/>
    <w:rsid w:val="28322C4E"/>
    <w:rsid w:val="28975C49"/>
    <w:rsid w:val="298A1FB5"/>
    <w:rsid w:val="29B52F8B"/>
    <w:rsid w:val="2ABD2B99"/>
    <w:rsid w:val="2B752734"/>
    <w:rsid w:val="2BB403D8"/>
    <w:rsid w:val="2C4211D4"/>
    <w:rsid w:val="2C4340C7"/>
    <w:rsid w:val="2C470B0E"/>
    <w:rsid w:val="2C534F2A"/>
    <w:rsid w:val="2C5C2CA5"/>
    <w:rsid w:val="2CA33897"/>
    <w:rsid w:val="2CB45F22"/>
    <w:rsid w:val="2D116A31"/>
    <w:rsid w:val="2D5D408E"/>
    <w:rsid w:val="2DAB3C23"/>
    <w:rsid w:val="2DBC3194"/>
    <w:rsid w:val="2DBE3860"/>
    <w:rsid w:val="2DE906BE"/>
    <w:rsid w:val="2E091BCC"/>
    <w:rsid w:val="2E0C1719"/>
    <w:rsid w:val="2E1A7AB8"/>
    <w:rsid w:val="2F210AE4"/>
    <w:rsid w:val="2F547D4E"/>
    <w:rsid w:val="2F5963F4"/>
    <w:rsid w:val="2F782A69"/>
    <w:rsid w:val="2FFC2908"/>
    <w:rsid w:val="30111686"/>
    <w:rsid w:val="30285D0D"/>
    <w:rsid w:val="30566DD1"/>
    <w:rsid w:val="306D35B0"/>
    <w:rsid w:val="30AC2DC0"/>
    <w:rsid w:val="30D13364"/>
    <w:rsid w:val="31A9034E"/>
    <w:rsid w:val="31C715FB"/>
    <w:rsid w:val="31F40AD8"/>
    <w:rsid w:val="3212521B"/>
    <w:rsid w:val="32DC2ACA"/>
    <w:rsid w:val="32EC42DC"/>
    <w:rsid w:val="3352439E"/>
    <w:rsid w:val="33860852"/>
    <w:rsid w:val="342804A8"/>
    <w:rsid w:val="343437ED"/>
    <w:rsid w:val="344F58DF"/>
    <w:rsid w:val="34625C6F"/>
    <w:rsid w:val="349873DC"/>
    <w:rsid w:val="34E13D8E"/>
    <w:rsid w:val="34E73DF6"/>
    <w:rsid w:val="34F51547"/>
    <w:rsid w:val="351D691C"/>
    <w:rsid w:val="364735A3"/>
    <w:rsid w:val="36717706"/>
    <w:rsid w:val="36DB733E"/>
    <w:rsid w:val="37BB1BD9"/>
    <w:rsid w:val="37BE2190"/>
    <w:rsid w:val="383932EA"/>
    <w:rsid w:val="38984FF8"/>
    <w:rsid w:val="38E1196C"/>
    <w:rsid w:val="390F0C8E"/>
    <w:rsid w:val="39474760"/>
    <w:rsid w:val="39537D0B"/>
    <w:rsid w:val="39894B76"/>
    <w:rsid w:val="3A062A4C"/>
    <w:rsid w:val="3A270935"/>
    <w:rsid w:val="3AC053A4"/>
    <w:rsid w:val="3B6925CD"/>
    <w:rsid w:val="3BAC7C11"/>
    <w:rsid w:val="3BFA2CFD"/>
    <w:rsid w:val="3C0D7D85"/>
    <w:rsid w:val="3C3368C1"/>
    <w:rsid w:val="3C4C643B"/>
    <w:rsid w:val="3CCE34AB"/>
    <w:rsid w:val="3D3B478E"/>
    <w:rsid w:val="3D536DB5"/>
    <w:rsid w:val="3D5E356E"/>
    <w:rsid w:val="3D652D9C"/>
    <w:rsid w:val="3D7A1E7F"/>
    <w:rsid w:val="3E122EDD"/>
    <w:rsid w:val="3E6355C6"/>
    <w:rsid w:val="3E6C1AE3"/>
    <w:rsid w:val="3E8C5C2C"/>
    <w:rsid w:val="3EBB4791"/>
    <w:rsid w:val="3ED8079B"/>
    <w:rsid w:val="3F11673B"/>
    <w:rsid w:val="3F5A5BE9"/>
    <w:rsid w:val="3F7D64B7"/>
    <w:rsid w:val="3F9D4642"/>
    <w:rsid w:val="3F9E4184"/>
    <w:rsid w:val="409C0FBE"/>
    <w:rsid w:val="41050EE9"/>
    <w:rsid w:val="41564A6C"/>
    <w:rsid w:val="41D24909"/>
    <w:rsid w:val="427B7880"/>
    <w:rsid w:val="42F71540"/>
    <w:rsid w:val="4327149D"/>
    <w:rsid w:val="43961150"/>
    <w:rsid w:val="43A74405"/>
    <w:rsid w:val="443D5EA6"/>
    <w:rsid w:val="444B114A"/>
    <w:rsid w:val="446526B8"/>
    <w:rsid w:val="449E1D0D"/>
    <w:rsid w:val="44D4584C"/>
    <w:rsid w:val="454C2F0A"/>
    <w:rsid w:val="45CD043F"/>
    <w:rsid w:val="45DE2CF4"/>
    <w:rsid w:val="465E5670"/>
    <w:rsid w:val="46C27E73"/>
    <w:rsid w:val="475B6C93"/>
    <w:rsid w:val="475E06BC"/>
    <w:rsid w:val="47CF0EED"/>
    <w:rsid w:val="48022E71"/>
    <w:rsid w:val="48235FD0"/>
    <w:rsid w:val="484F1989"/>
    <w:rsid w:val="490808E8"/>
    <w:rsid w:val="49210894"/>
    <w:rsid w:val="495913D8"/>
    <w:rsid w:val="499D4138"/>
    <w:rsid w:val="49BC15F3"/>
    <w:rsid w:val="49D6512E"/>
    <w:rsid w:val="4A0D2198"/>
    <w:rsid w:val="4A4757E0"/>
    <w:rsid w:val="4AB43A94"/>
    <w:rsid w:val="4AEC627C"/>
    <w:rsid w:val="4B1D039C"/>
    <w:rsid w:val="4BAC4908"/>
    <w:rsid w:val="4D2E285F"/>
    <w:rsid w:val="4DA07F5B"/>
    <w:rsid w:val="4DC72F51"/>
    <w:rsid w:val="4E532DF4"/>
    <w:rsid w:val="4E5B51EF"/>
    <w:rsid w:val="4F081AFC"/>
    <w:rsid w:val="4FB569AA"/>
    <w:rsid w:val="503100D1"/>
    <w:rsid w:val="5115465C"/>
    <w:rsid w:val="515618C4"/>
    <w:rsid w:val="517B2FD5"/>
    <w:rsid w:val="51D21799"/>
    <w:rsid w:val="51E9382B"/>
    <w:rsid w:val="526B6A07"/>
    <w:rsid w:val="53B171C1"/>
    <w:rsid w:val="54132880"/>
    <w:rsid w:val="54AB4AB2"/>
    <w:rsid w:val="54CD4996"/>
    <w:rsid w:val="54F838D1"/>
    <w:rsid w:val="55196421"/>
    <w:rsid w:val="55504963"/>
    <w:rsid w:val="55C20B1A"/>
    <w:rsid w:val="55C66658"/>
    <w:rsid w:val="55D6790C"/>
    <w:rsid w:val="55E05328"/>
    <w:rsid w:val="56591C70"/>
    <w:rsid w:val="56706A5F"/>
    <w:rsid w:val="5709490B"/>
    <w:rsid w:val="57DB53D0"/>
    <w:rsid w:val="581C4103"/>
    <w:rsid w:val="58517449"/>
    <w:rsid w:val="585B234B"/>
    <w:rsid w:val="58A5365B"/>
    <w:rsid w:val="593A43BE"/>
    <w:rsid w:val="59767B8F"/>
    <w:rsid w:val="597A7D31"/>
    <w:rsid w:val="59CD244E"/>
    <w:rsid w:val="59D25468"/>
    <w:rsid w:val="5B0F7772"/>
    <w:rsid w:val="5B3A5BC9"/>
    <w:rsid w:val="5B460882"/>
    <w:rsid w:val="5B6726B5"/>
    <w:rsid w:val="5BD94721"/>
    <w:rsid w:val="5C8B1774"/>
    <w:rsid w:val="5D3914A6"/>
    <w:rsid w:val="5D6A3A1D"/>
    <w:rsid w:val="5E9919FC"/>
    <w:rsid w:val="5EB1378D"/>
    <w:rsid w:val="5ED86767"/>
    <w:rsid w:val="5F435E26"/>
    <w:rsid w:val="5FB43E7E"/>
    <w:rsid w:val="5FDD6614"/>
    <w:rsid w:val="5FE175D9"/>
    <w:rsid w:val="602D3891"/>
    <w:rsid w:val="607F537B"/>
    <w:rsid w:val="60B92518"/>
    <w:rsid w:val="60ED5785"/>
    <w:rsid w:val="6140448D"/>
    <w:rsid w:val="61677FB2"/>
    <w:rsid w:val="618347D1"/>
    <w:rsid w:val="61ED42D4"/>
    <w:rsid w:val="62077DBB"/>
    <w:rsid w:val="6220088D"/>
    <w:rsid w:val="624F4842"/>
    <w:rsid w:val="626A14AF"/>
    <w:rsid w:val="62BC5A7F"/>
    <w:rsid w:val="634A34D4"/>
    <w:rsid w:val="634D7671"/>
    <w:rsid w:val="63611DC3"/>
    <w:rsid w:val="63B0621A"/>
    <w:rsid w:val="640D403A"/>
    <w:rsid w:val="644F274A"/>
    <w:rsid w:val="64700ACA"/>
    <w:rsid w:val="64C83482"/>
    <w:rsid w:val="64FD7424"/>
    <w:rsid w:val="65214E3D"/>
    <w:rsid w:val="652329F8"/>
    <w:rsid w:val="65345925"/>
    <w:rsid w:val="65B63B4F"/>
    <w:rsid w:val="673E607A"/>
    <w:rsid w:val="674E29E4"/>
    <w:rsid w:val="67533BCF"/>
    <w:rsid w:val="684E2722"/>
    <w:rsid w:val="68661500"/>
    <w:rsid w:val="68A36F19"/>
    <w:rsid w:val="693B41FE"/>
    <w:rsid w:val="6957135B"/>
    <w:rsid w:val="6A2042B7"/>
    <w:rsid w:val="6A350C4E"/>
    <w:rsid w:val="6B447C40"/>
    <w:rsid w:val="6BD25396"/>
    <w:rsid w:val="6CA01ED6"/>
    <w:rsid w:val="6CFA41E8"/>
    <w:rsid w:val="6D286C17"/>
    <w:rsid w:val="6D3C5BA1"/>
    <w:rsid w:val="6EFF7E76"/>
    <w:rsid w:val="6F271B9B"/>
    <w:rsid w:val="6F354C5F"/>
    <w:rsid w:val="6F5D0F98"/>
    <w:rsid w:val="6F9C47AD"/>
    <w:rsid w:val="6FA04C9E"/>
    <w:rsid w:val="6FBD486A"/>
    <w:rsid w:val="6FE248AA"/>
    <w:rsid w:val="6FE31ED6"/>
    <w:rsid w:val="700D48BF"/>
    <w:rsid w:val="70272AA6"/>
    <w:rsid w:val="70CC796A"/>
    <w:rsid w:val="70F87B70"/>
    <w:rsid w:val="715714F8"/>
    <w:rsid w:val="7161057A"/>
    <w:rsid w:val="716968E1"/>
    <w:rsid w:val="71962ED4"/>
    <w:rsid w:val="72BD591F"/>
    <w:rsid w:val="72E92CF2"/>
    <w:rsid w:val="731A6782"/>
    <w:rsid w:val="73C92512"/>
    <w:rsid w:val="741D6174"/>
    <w:rsid w:val="744027B3"/>
    <w:rsid w:val="7442550E"/>
    <w:rsid w:val="747277FC"/>
    <w:rsid w:val="74747B70"/>
    <w:rsid w:val="749A208D"/>
    <w:rsid w:val="74F040EF"/>
    <w:rsid w:val="74FE2899"/>
    <w:rsid w:val="75E0628D"/>
    <w:rsid w:val="763832A2"/>
    <w:rsid w:val="76BA4139"/>
    <w:rsid w:val="76C217B7"/>
    <w:rsid w:val="7749798E"/>
    <w:rsid w:val="77AA5218"/>
    <w:rsid w:val="781758F0"/>
    <w:rsid w:val="78F54659"/>
    <w:rsid w:val="79522A0F"/>
    <w:rsid w:val="799B56FA"/>
    <w:rsid w:val="79FE0873"/>
    <w:rsid w:val="7AE857D5"/>
    <w:rsid w:val="7B3A76F4"/>
    <w:rsid w:val="7CD75795"/>
    <w:rsid w:val="7CF819F5"/>
    <w:rsid w:val="7D412AF2"/>
    <w:rsid w:val="7EF931C4"/>
    <w:rsid w:val="7EFF3A19"/>
    <w:rsid w:val="7F1735AA"/>
    <w:rsid w:val="7F4B350F"/>
    <w:rsid w:val="7F72529B"/>
    <w:rsid w:val="7FE3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szCs w:val="24"/>
    </w:rPr>
  </w:style>
  <w:style w:type="paragraph" w:customStyle="1" w:styleId="3">
    <w:name w:val="样式 正文文本 + 首行缩进:  2 字符"/>
    <w:basedOn w:val="4"/>
    <w:next w:val="1"/>
    <w:autoRedefine/>
    <w:qFormat/>
    <w:uiPriority w:val="99"/>
    <w:pPr>
      <w:spacing w:after="200" w:line="480" w:lineRule="exact"/>
      <w:ind w:firstLine="480" w:firstLineChars="200"/>
    </w:pPr>
    <w:rPr>
      <w:rFonts w:ascii="宋体" w:hAnsi="宋体" w:eastAsia="宋体" w:cs="Times New Roman"/>
      <w:sz w:val="24"/>
      <w:lang w:val="en-US" w:bidi="ar-SA"/>
    </w:rPr>
  </w:style>
  <w:style w:type="paragraph" w:styleId="4">
    <w:name w:val="Body Text"/>
    <w:basedOn w:val="1"/>
    <w:next w:val="5"/>
    <w:qFormat/>
    <w:uiPriority w:val="1"/>
    <w:pPr>
      <w:ind w:left="120"/>
    </w:pPr>
    <w:rPr>
      <w:sz w:val="28"/>
      <w:szCs w:val="28"/>
    </w:r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basedOn w:val="1"/>
    <w:next w:val="1"/>
    <w:autoRedefine/>
    <w:qFormat/>
    <w:uiPriority w:val="0"/>
    <w:pPr>
      <w:spacing w:line="480" w:lineRule="exact"/>
    </w:pPr>
    <w:rPr>
      <w:rFonts w:ascii="_x000B__x000C_" w:hAnsi="_x000B__x000C_"/>
      <w:b/>
      <w:bCs/>
      <w:sz w:val="24"/>
    </w:rPr>
  </w:style>
  <w:style w:type="paragraph" w:styleId="7">
    <w:name w:val="List Bullet 5"/>
    <w:basedOn w:val="1"/>
    <w:autoRedefine/>
    <w:qFormat/>
    <w:uiPriority w:val="0"/>
    <w:pPr>
      <w:numPr>
        <w:ilvl w:val="0"/>
        <w:numId w:val="1"/>
      </w:numPr>
    </w:pPr>
  </w:style>
  <w:style w:type="paragraph" w:styleId="8">
    <w:name w:val="footer"/>
    <w:basedOn w:val="1"/>
    <w:link w:val="20"/>
    <w:autoRedefine/>
    <w:qFormat/>
    <w:uiPriority w:val="0"/>
    <w:pPr>
      <w:tabs>
        <w:tab w:val="center" w:pos="4153"/>
        <w:tab w:val="right" w:pos="8306"/>
      </w:tabs>
      <w:snapToGrid w:val="0"/>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next w:val="14"/>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Char Char Char Char Char Char Char Char Char Char Char Char Char"/>
    <w:basedOn w:val="1"/>
    <w:next w:val="15"/>
    <w:autoRedefine/>
    <w:qFormat/>
    <w:uiPriority w:val="0"/>
  </w:style>
  <w:style w:type="paragraph" w:customStyle="1" w:styleId="15">
    <w:name w:val="point101"/>
    <w:basedOn w:val="1"/>
    <w:next w:val="1"/>
    <w:autoRedefine/>
    <w:qFormat/>
    <w:uiPriority w:val="0"/>
    <w:pPr>
      <w:widowControl/>
      <w:spacing w:before="100" w:beforeAutospacing="1" w:after="100" w:afterAutospacing="1" w:line="390" w:lineRule="atLeast"/>
    </w:pPr>
    <w:rPr>
      <w:rFonts w:ascii="宋体" w:hAnsi="宋体" w:cs="宋体"/>
      <w:spacing w:val="5"/>
      <w:sz w:val="18"/>
      <w:szCs w:val="18"/>
    </w:rPr>
  </w:style>
  <w:style w:type="table" w:customStyle="1" w:styleId="16">
    <w:name w:val="Table Normal"/>
    <w:autoRedefine/>
    <w:semiHidden/>
    <w:unhideWhenUsed/>
    <w:qFormat/>
    <w:uiPriority w:val="2"/>
    <w:tblPr>
      <w:tblCellMar>
        <w:top w:w="0" w:type="dxa"/>
        <w:left w:w="0" w:type="dxa"/>
        <w:bottom w:w="0" w:type="dxa"/>
        <w:right w:w="0" w:type="dxa"/>
      </w:tblCellMar>
    </w:tblPr>
  </w:style>
  <w:style w:type="paragraph" w:styleId="17">
    <w:name w:val="List Paragraph"/>
    <w:basedOn w:val="1"/>
    <w:autoRedefine/>
    <w:qFormat/>
    <w:uiPriority w:val="1"/>
  </w:style>
  <w:style w:type="paragraph" w:customStyle="1" w:styleId="18">
    <w:name w:val="Table Paragraph"/>
    <w:basedOn w:val="1"/>
    <w:autoRedefine/>
    <w:qFormat/>
    <w:uiPriority w:val="1"/>
  </w:style>
  <w:style w:type="character" w:customStyle="1" w:styleId="19">
    <w:name w:val="页眉 Char"/>
    <w:basedOn w:val="12"/>
    <w:link w:val="9"/>
    <w:autoRedefine/>
    <w:qFormat/>
    <w:uiPriority w:val="0"/>
    <w:rPr>
      <w:rFonts w:ascii="仿宋" w:hAnsi="仿宋" w:eastAsia="仿宋" w:cs="仿宋"/>
      <w:sz w:val="18"/>
      <w:szCs w:val="18"/>
      <w:lang w:val="zh-CN" w:bidi="zh-CN"/>
    </w:rPr>
  </w:style>
  <w:style w:type="character" w:customStyle="1" w:styleId="20">
    <w:name w:val="页脚 Char"/>
    <w:basedOn w:val="12"/>
    <w:link w:val="8"/>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1527</Words>
  <Characters>1710</Characters>
  <Lines>16</Lines>
  <Paragraphs>4</Paragraphs>
  <TotalTime>114</TotalTime>
  <ScaleCrop>false</ScaleCrop>
  <LinksUpToDate>false</LinksUpToDate>
  <CharactersWithSpaces>1752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2020-12-10T06:23:00Z</dcterms:created>
  <dc:creator>Administrator</dc:creator>
  <cp:lastModifiedBy>青鸟</cp:lastModifiedBy>
  <cp:lastPrinted>2026-01-08T01:19:57Z</cp:lastPrinted>
  <dcterms:modified xsi:type="dcterms:W3CDTF">2026-01-08T01:26:53Z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WPS 文字</vt:lpwstr>
  </property>
  <property fmtid="{D5CDD505-2E9C-101B-9397-08002B2CF9AE}" pid="4" name="LastSaved">
    <vt:filetime>2020-12-09T00:00:00Z</vt:filetime>
  </property>
  <property fmtid="{D5CDD505-2E9C-101B-9397-08002B2CF9AE}" pid="5" name="KSOProductBuildVer">
    <vt:lpwstr>2052-12.1.0.24034</vt:lpwstr>
  </property>
  <property fmtid="{D5CDD505-2E9C-101B-9397-08002B2CF9AE}" pid="6" name="ICV">
    <vt:lpwstr>0AB57EF6D0D842C8B19FAD055F2F5966_13</vt:lpwstr>
  </property>
  <property fmtid="{D5CDD505-2E9C-101B-9397-08002B2CF9AE}" pid="7" name="KSOTemplateDocerSaveRecord">
    <vt:lpwstr>eyJoZGlkIjoiOGIyNzVhMmUyZDhiOWVhMzk2NGNlZjI2OTYwYTZlNjMiLCJ1c2VySWQiOiIxNjI5NTQ1MDAyIn0=</vt:lpwstr>
  </property>
</Properties>
</file>