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A9" w:rsidRDefault="000C4BA9">
      <w:pPr>
        <w:pStyle w:val="a3"/>
        <w:autoSpaceDE/>
        <w:autoSpaceDN/>
        <w:spacing w:line="400" w:lineRule="exact"/>
        <w:rPr>
          <w:lang w:eastAsia="zh-CN"/>
        </w:rPr>
      </w:pPr>
    </w:p>
    <w:p w:rsidR="000C4BA9" w:rsidRDefault="0024009B">
      <w:pPr>
        <w:autoSpaceDE/>
        <w:autoSpaceDN/>
        <w:snapToGrid w:val="0"/>
        <w:spacing w:line="500" w:lineRule="exact"/>
        <w:jc w:val="center"/>
        <w:rPr>
          <w:rFonts w:ascii="Times New Roman" w:eastAsia="方正小标宋_GBK" w:hAnsi="Times New Roman" w:cs="Tahoma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2024</w:t>
      </w:r>
      <w:r w:rsidR="006366D6">
        <w:rPr>
          <w:rFonts w:ascii="Times New Roman" w:eastAsia="方正小标宋简体" w:hAnsi="Times New Roman" w:cs="方正小标宋简体" w:hint="eastAsia"/>
          <w:sz w:val="44"/>
          <w:szCs w:val="44"/>
        </w:rPr>
        <w:t>年度预算项目绩效自评工作报告</w:t>
      </w:r>
    </w:p>
    <w:bookmarkEnd w:id="0"/>
    <w:p w:rsidR="000C4BA9" w:rsidRDefault="000C4BA9" w:rsidP="0018106A">
      <w:pPr>
        <w:autoSpaceDE/>
        <w:autoSpaceDN/>
        <w:snapToGrid w:val="0"/>
        <w:spacing w:line="3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lang w:eastAsia="zh-CN"/>
        </w:rPr>
      </w:pPr>
    </w:p>
    <w:p w:rsidR="0018106A" w:rsidRDefault="0018106A" w:rsidP="0018106A">
      <w:pPr>
        <w:autoSpaceDE/>
        <w:autoSpaceDN/>
        <w:snapToGrid w:val="0"/>
        <w:spacing w:line="30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  <w:lang w:eastAsia="zh-CN"/>
        </w:rPr>
      </w:pPr>
    </w:p>
    <w:p w:rsidR="000C4BA9" w:rsidRDefault="006366D6">
      <w:pPr>
        <w:autoSpaceDE/>
        <w:autoSpaceDN/>
        <w:snapToGrid w:val="0"/>
        <w:spacing w:line="500" w:lineRule="exact"/>
        <w:ind w:firstLineChars="200" w:firstLine="640"/>
        <w:rPr>
          <w:rFonts w:ascii="Times New Roman" w:eastAsia="黑体" w:hAnsi="Times New Roman" w:cs="黑体"/>
          <w:sz w:val="32"/>
          <w:szCs w:val="32"/>
          <w:lang w:eastAsia="zh-CN"/>
        </w:rPr>
      </w:pPr>
      <w:proofErr w:type="spellStart"/>
      <w:r>
        <w:rPr>
          <w:rFonts w:ascii="Times New Roman" w:eastAsia="黑体" w:hAnsi="Times New Roman" w:cs="黑体" w:hint="eastAsia"/>
          <w:sz w:val="32"/>
          <w:szCs w:val="32"/>
        </w:rPr>
        <w:t>一、绩效自评工作组织开展情况</w:t>
      </w:r>
      <w:proofErr w:type="spellEnd"/>
    </w:p>
    <w:p w:rsidR="0018106A" w:rsidRPr="0018106A" w:rsidRDefault="0018106A" w:rsidP="0018106A">
      <w:pPr>
        <w:autoSpaceDE/>
        <w:autoSpaceDN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8106A">
        <w:rPr>
          <w:rFonts w:ascii="Times New Roman" w:eastAsia="仿宋_GB2312" w:hAnsi="Times New Roman" w:hint="eastAsia"/>
          <w:sz w:val="32"/>
          <w:szCs w:val="32"/>
        </w:rPr>
        <w:t>根据区财政局《关于开展</w:t>
      </w:r>
      <w:r w:rsidRPr="0018106A"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4</w:t>
      </w:r>
      <w:r w:rsidRPr="0018106A">
        <w:rPr>
          <w:rFonts w:ascii="Times New Roman" w:eastAsia="仿宋_GB2312" w:hAnsi="Times New Roman" w:hint="eastAsia"/>
          <w:sz w:val="32"/>
          <w:szCs w:val="32"/>
        </w:rPr>
        <w:t>年度财政资金部门绩效自评及抽查工作的通知》要求，我单位第一时间跟主管领导汇报，责成专人负责此项工作。针对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4</w:t>
      </w:r>
      <w:r w:rsidRPr="0018106A">
        <w:rPr>
          <w:rFonts w:ascii="Times New Roman" w:eastAsia="仿宋_GB2312" w:hAnsi="Times New Roman" w:hint="eastAsia"/>
          <w:sz w:val="32"/>
          <w:szCs w:val="32"/>
        </w:rPr>
        <w:t>年部门项目实际完成情况，在一体化系统填写</w:t>
      </w:r>
      <w:r w:rsidRPr="0018106A"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4</w:t>
      </w:r>
      <w:r w:rsidRPr="0018106A">
        <w:rPr>
          <w:rFonts w:ascii="Times New Roman" w:eastAsia="仿宋_GB2312" w:hAnsi="Times New Roman" w:hint="eastAsia"/>
          <w:sz w:val="32"/>
          <w:szCs w:val="32"/>
        </w:rPr>
        <w:t>年度预算项目绩效自评表，组织抽查项目佐证资料，撰写自评报告。日常财务管理过程中，严格按照年初预期目标加强项目资金管理，对实现年初预期目标有偏离的项目，认真分析原因，查找存在问题，及时向领导汇报，努力加快项目实施进度，确保年初预期目标顺利完成。在专项监督检查及审计部门审查过程中未发现问题。</w:t>
      </w:r>
    </w:p>
    <w:p w:rsidR="00326D0F" w:rsidRDefault="006366D6" w:rsidP="00326D0F">
      <w:pPr>
        <w:autoSpaceDE/>
        <w:autoSpaceDN/>
        <w:snapToGrid w:val="0"/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</w:rPr>
        <w:t>预算项目支出总计</w:t>
      </w:r>
      <w:r w:rsidR="0018106A">
        <w:rPr>
          <w:rFonts w:ascii="Times New Roman" w:eastAsia="仿宋_GB2312" w:hAnsi="Times New Roman" w:hint="eastAsia"/>
          <w:sz w:val="32"/>
          <w:szCs w:val="32"/>
          <w:lang w:eastAsia="zh-CN"/>
        </w:rPr>
        <w:t>4329.45</w:t>
      </w:r>
      <w:r>
        <w:rPr>
          <w:rFonts w:ascii="Times New Roman" w:eastAsia="仿宋_GB2312" w:hAnsi="Times New Roman" w:hint="eastAsia"/>
          <w:sz w:val="32"/>
          <w:szCs w:val="32"/>
        </w:rPr>
        <w:t>万元，自评得分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90</w:t>
      </w:r>
      <w:r>
        <w:rPr>
          <w:rFonts w:ascii="Times New Roman" w:eastAsia="仿宋_GB2312" w:hAnsi="Times New Roman" w:hint="eastAsia"/>
          <w:sz w:val="32"/>
          <w:szCs w:val="32"/>
        </w:rPr>
        <w:t>分以上的</w:t>
      </w:r>
      <w:r w:rsidR="0018106A">
        <w:rPr>
          <w:rFonts w:ascii="Times New Roman" w:eastAsia="仿宋_GB2312" w:hAnsi="Times New Roman" w:hint="eastAsia"/>
          <w:sz w:val="32"/>
          <w:szCs w:val="32"/>
          <w:lang w:eastAsia="zh-CN"/>
        </w:rPr>
        <w:t>57</w:t>
      </w:r>
      <w:r>
        <w:rPr>
          <w:rFonts w:ascii="Times New Roman" w:eastAsia="仿宋_GB2312" w:hAnsi="Times New Roman" w:hint="eastAsia"/>
          <w:sz w:val="32"/>
          <w:szCs w:val="32"/>
        </w:rPr>
        <w:t>个，得分</w:t>
      </w:r>
      <w:r>
        <w:rPr>
          <w:rFonts w:ascii="Times New Roman" w:eastAsia="仿宋_GB2312" w:hAnsi="Times New Roman" w:hint="eastAsia"/>
          <w:sz w:val="32"/>
          <w:szCs w:val="32"/>
        </w:rPr>
        <w:t>60</w:t>
      </w:r>
      <w:r>
        <w:rPr>
          <w:rFonts w:ascii="Times New Roman" w:eastAsia="仿宋_GB2312" w:hAnsi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hint="eastAsia"/>
          <w:sz w:val="32"/>
          <w:szCs w:val="32"/>
        </w:rPr>
        <w:t>90</w:t>
      </w:r>
      <w:r>
        <w:rPr>
          <w:rFonts w:ascii="Times New Roman" w:eastAsia="仿宋_GB2312" w:hAnsi="Times New Roman" w:hint="eastAsia"/>
          <w:sz w:val="32"/>
          <w:szCs w:val="32"/>
        </w:rPr>
        <w:t>分</w:t>
      </w:r>
      <w:r w:rsidR="0018106A">
        <w:rPr>
          <w:rFonts w:ascii="Times New Roman" w:eastAsia="仿宋_GB2312" w:hAnsi="Times New Roman" w:hint="eastAsia"/>
          <w:sz w:val="32"/>
          <w:szCs w:val="32"/>
          <w:lang w:eastAsia="zh-CN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个，</w:t>
      </w:r>
      <w:r>
        <w:rPr>
          <w:rFonts w:ascii="Times New Roman" w:eastAsia="仿宋_GB2312" w:hAnsi="Times New Roman" w:hint="eastAsia"/>
          <w:sz w:val="32"/>
          <w:szCs w:val="32"/>
        </w:rPr>
        <w:t>60</w:t>
      </w:r>
      <w:r>
        <w:rPr>
          <w:rFonts w:ascii="Times New Roman" w:eastAsia="仿宋_GB2312" w:hAnsi="Times New Roman" w:hint="eastAsia"/>
          <w:sz w:val="32"/>
          <w:szCs w:val="32"/>
        </w:rPr>
        <w:t>分以下</w:t>
      </w:r>
      <w:r w:rsidR="0018106A">
        <w:rPr>
          <w:rFonts w:ascii="Times New Roman" w:eastAsia="仿宋_GB2312" w:hAnsi="Times New Roman" w:hint="eastAsia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个。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其中，抽查项目</w:t>
      </w:r>
      <w:r w:rsidR="0018106A">
        <w:rPr>
          <w:rFonts w:ascii="Times New Roman" w:eastAsia="仿宋_GB2312" w:hAnsi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个，分别是</w:t>
      </w:r>
      <w:r w:rsidR="0018106A" w:rsidRPr="0018106A">
        <w:rPr>
          <w:rFonts w:ascii="Times New Roman" w:eastAsia="仿宋_GB2312" w:hAnsi="Times New Roman" w:hint="eastAsia"/>
          <w:sz w:val="32"/>
          <w:szCs w:val="32"/>
          <w:lang w:eastAsia="zh-CN"/>
        </w:rPr>
        <w:t>政府机关维护运行</w:t>
      </w:r>
      <w:r w:rsidR="0018106A" w:rsidRPr="0018106A">
        <w:rPr>
          <w:rFonts w:ascii="Times New Roman" w:eastAsia="仿宋_GB2312" w:hAnsi="Times New Roman"/>
          <w:sz w:val="32"/>
          <w:szCs w:val="32"/>
          <w:lang w:eastAsia="zh-CN"/>
        </w:rPr>
        <w:t>(</w:t>
      </w:r>
      <w:r w:rsidR="0018106A" w:rsidRPr="0018106A">
        <w:rPr>
          <w:rFonts w:ascii="Times New Roman" w:eastAsia="仿宋_GB2312" w:hAnsi="Times New Roman"/>
          <w:sz w:val="32"/>
          <w:szCs w:val="32"/>
          <w:lang w:eastAsia="zh-CN"/>
        </w:rPr>
        <w:t>运转保障</w:t>
      </w:r>
      <w:r w:rsidR="0018106A" w:rsidRPr="0018106A">
        <w:rPr>
          <w:rFonts w:ascii="Times New Roman" w:eastAsia="仿宋_GB2312" w:hAnsi="Times New Roman"/>
          <w:sz w:val="32"/>
          <w:szCs w:val="32"/>
          <w:lang w:eastAsia="zh-CN"/>
        </w:rPr>
        <w:t xml:space="preserve">) </w:t>
      </w:r>
      <w:r w:rsidR="00326D0F">
        <w:rPr>
          <w:rFonts w:ascii="Times New Roman" w:eastAsia="仿宋_GB2312" w:hAnsi="Times New Roman" w:hint="eastAsia"/>
          <w:sz w:val="32"/>
          <w:szCs w:val="32"/>
          <w:lang w:eastAsia="zh-CN"/>
        </w:rPr>
        <w:t>19.83</w:t>
      </w:r>
      <w:r w:rsidR="00326D0F">
        <w:rPr>
          <w:rFonts w:ascii="Times New Roman" w:eastAsia="仿宋_GB2312" w:hAnsi="Times New Roman" w:hint="eastAsia"/>
          <w:sz w:val="32"/>
          <w:szCs w:val="32"/>
          <w:lang w:eastAsia="zh-CN"/>
        </w:rPr>
        <w:t>万元</w:t>
      </w:r>
      <w:r w:rsidR="0018106A">
        <w:rPr>
          <w:rFonts w:ascii="Times New Roman" w:eastAsia="仿宋_GB2312" w:hAnsi="Times New Roman" w:hint="eastAsia"/>
          <w:sz w:val="32"/>
          <w:szCs w:val="32"/>
          <w:lang w:eastAsia="zh-CN"/>
        </w:rPr>
        <w:t>、</w:t>
      </w:r>
      <w:r w:rsidR="0018106A" w:rsidRPr="0018106A">
        <w:rPr>
          <w:rFonts w:ascii="Times New Roman" w:eastAsia="仿宋_GB2312" w:hAnsi="Times New Roman" w:hint="eastAsia"/>
          <w:sz w:val="32"/>
          <w:szCs w:val="32"/>
          <w:lang w:eastAsia="zh-CN"/>
        </w:rPr>
        <w:t>选任专职人民调解员经费</w:t>
      </w:r>
      <w:r w:rsidR="0018106A" w:rsidRPr="0018106A">
        <w:rPr>
          <w:rFonts w:ascii="Times New Roman" w:eastAsia="仿宋_GB2312" w:hAnsi="Times New Roman"/>
          <w:sz w:val="32"/>
          <w:szCs w:val="32"/>
          <w:lang w:eastAsia="zh-CN"/>
        </w:rPr>
        <w:t xml:space="preserve"> </w:t>
      </w:r>
      <w:r w:rsidR="00326D0F">
        <w:rPr>
          <w:rFonts w:ascii="Times New Roman" w:eastAsia="仿宋_GB2312" w:hAnsi="Times New Roman" w:hint="eastAsia"/>
          <w:sz w:val="32"/>
          <w:szCs w:val="32"/>
          <w:lang w:eastAsia="zh-CN"/>
        </w:rPr>
        <w:t>9.72</w:t>
      </w:r>
      <w:r w:rsidR="00326D0F">
        <w:rPr>
          <w:rFonts w:ascii="Times New Roman" w:eastAsia="仿宋_GB2312" w:hAnsi="Times New Roman" w:hint="eastAsia"/>
          <w:sz w:val="32"/>
          <w:szCs w:val="32"/>
          <w:lang w:eastAsia="zh-CN"/>
        </w:rPr>
        <w:t>万元</w:t>
      </w:r>
      <w:r w:rsidR="0018106A">
        <w:rPr>
          <w:rFonts w:ascii="Times New Roman" w:eastAsia="仿宋_GB2312" w:hAnsi="Times New Roman" w:hint="eastAsia"/>
          <w:sz w:val="32"/>
          <w:szCs w:val="32"/>
          <w:lang w:eastAsia="zh-CN"/>
        </w:rPr>
        <w:t>、</w:t>
      </w:r>
      <w:r w:rsidR="0018106A" w:rsidRPr="0018106A">
        <w:rPr>
          <w:rFonts w:ascii="Times New Roman" w:eastAsia="仿宋_GB2312" w:hAnsi="Times New Roman" w:hint="eastAsia"/>
          <w:sz w:val="32"/>
          <w:szCs w:val="32"/>
        </w:rPr>
        <w:t>东张丰村土地补偿款</w:t>
      </w:r>
      <w:r w:rsidR="00326D0F">
        <w:rPr>
          <w:rFonts w:ascii="Times New Roman" w:eastAsia="仿宋_GB2312" w:hAnsi="Times New Roman" w:hint="eastAsia"/>
          <w:sz w:val="32"/>
          <w:szCs w:val="32"/>
          <w:lang w:eastAsia="zh-CN"/>
        </w:rPr>
        <w:t>86.13</w:t>
      </w:r>
      <w:r w:rsidR="00326D0F">
        <w:rPr>
          <w:rFonts w:ascii="Times New Roman" w:eastAsia="仿宋_GB2312" w:hAnsi="Times New Roman" w:hint="eastAsia"/>
          <w:sz w:val="32"/>
          <w:szCs w:val="32"/>
          <w:lang w:eastAsia="zh-CN"/>
        </w:rPr>
        <w:t>万元。</w:t>
      </w:r>
    </w:p>
    <w:p w:rsidR="00326D0F" w:rsidRPr="00326D0F" w:rsidRDefault="00326D0F" w:rsidP="00326D0F">
      <w:pPr>
        <w:autoSpaceDE/>
        <w:autoSpaceDN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8106A">
        <w:rPr>
          <w:rFonts w:ascii="Times New Roman" w:eastAsia="仿宋_GB2312" w:hAnsi="Times New Roman" w:hint="eastAsia"/>
          <w:sz w:val="32"/>
          <w:szCs w:val="32"/>
          <w:lang w:eastAsia="zh-CN"/>
        </w:rPr>
        <w:t>政府机关维护运行</w:t>
      </w:r>
      <w:r w:rsidRPr="0018106A">
        <w:rPr>
          <w:rFonts w:ascii="Times New Roman" w:eastAsia="仿宋_GB2312" w:hAnsi="Times New Roman"/>
          <w:sz w:val="32"/>
          <w:szCs w:val="32"/>
          <w:lang w:eastAsia="zh-CN"/>
        </w:rPr>
        <w:t>(</w:t>
      </w:r>
      <w:r w:rsidRPr="0018106A">
        <w:rPr>
          <w:rFonts w:ascii="Times New Roman" w:eastAsia="仿宋_GB2312" w:hAnsi="Times New Roman"/>
          <w:sz w:val="32"/>
          <w:szCs w:val="32"/>
          <w:lang w:eastAsia="zh-CN"/>
        </w:rPr>
        <w:t>运转保障</w:t>
      </w:r>
      <w:r w:rsidRPr="0018106A">
        <w:rPr>
          <w:rFonts w:ascii="Times New Roman" w:eastAsia="仿宋_GB2312" w:hAnsi="Times New Roman"/>
          <w:sz w:val="32"/>
          <w:szCs w:val="32"/>
          <w:lang w:eastAsia="zh-CN"/>
        </w:rPr>
        <w:t>)</w:t>
      </w:r>
      <w:r w:rsidR="006366D6">
        <w:rPr>
          <w:rFonts w:ascii="Times New Roman" w:eastAsia="仿宋_GB2312" w:hAnsi="Times New Roman" w:hint="eastAsia"/>
          <w:sz w:val="32"/>
          <w:szCs w:val="32"/>
          <w:lang w:eastAsia="zh-CN"/>
        </w:rPr>
        <w:t>是</w:t>
      </w:r>
      <w:r w:rsidRPr="00326D0F"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4</w:t>
      </w:r>
      <w:r w:rsidRPr="00326D0F">
        <w:rPr>
          <w:rFonts w:ascii="Times New Roman" w:eastAsia="仿宋_GB2312" w:hAnsi="Times New Roman" w:hint="eastAsia"/>
          <w:sz w:val="32"/>
          <w:szCs w:val="32"/>
        </w:rPr>
        <w:t>年年初预算安排的运转保障类项目，此项目是依据三定方案、</w:t>
      </w:r>
      <w:r w:rsidRPr="00326D0F">
        <w:rPr>
          <w:rFonts w:ascii="Times New Roman" w:eastAsia="仿宋_GB2312" w:hAnsi="Times New Roman"/>
          <w:sz w:val="32"/>
          <w:szCs w:val="32"/>
        </w:rPr>
        <w:t>协议、三重一大会议记录</w:t>
      </w:r>
      <w:r w:rsidRPr="00326D0F">
        <w:rPr>
          <w:rFonts w:ascii="Times New Roman" w:eastAsia="仿宋_GB2312" w:hAnsi="Times New Roman" w:hint="eastAsia"/>
          <w:sz w:val="32"/>
          <w:szCs w:val="32"/>
        </w:rPr>
        <w:t>安排的政府机关维护运行经费，主要用于我镇雇佣保安、保洁、厨师及</w:t>
      </w:r>
      <w:r w:rsidRPr="00326D0F">
        <w:rPr>
          <w:rFonts w:ascii="Times New Roman" w:eastAsia="仿宋_GB2312" w:hAnsi="Times New Roman"/>
          <w:sz w:val="32"/>
          <w:szCs w:val="32"/>
        </w:rPr>
        <w:t>绿化养护人员</w:t>
      </w:r>
      <w:r w:rsidRPr="00326D0F">
        <w:rPr>
          <w:rFonts w:ascii="Times New Roman" w:eastAsia="仿宋_GB2312" w:hAnsi="Times New Roman" w:hint="eastAsia"/>
          <w:sz w:val="32"/>
          <w:szCs w:val="32"/>
        </w:rPr>
        <w:t>等支出，更好的服务群众，提高运行效率，解决机关办事人员不足情</w:t>
      </w:r>
      <w:r w:rsidRPr="00326D0F">
        <w:rPr>
          <w:rFonts w:ascii="Times New Roman" w:eastAsia="仿宋_GB2312" w:hAnsi="Times New Roman"/>
          <w:sz w:val="32"/>
          <w:szCs w:val="32"/>
        </w:rPr>
        <w:t>况</w:t>
      </w:r>
      <w:r w:rsidRPr="00326D0F">
        <w:rPr>
          <w:rFonts w:ascii="Times New Roman" w:eastAsia="仿宋_GB2312" w:hAnsi="Times New Roman" w:hint="eastAsia"/>
          <w:sz w:val="32"/>
          <w:szCs w:val="32"/>
        </w:rPr>
        <w:t>。该项资金</w:t>
      </w:r>
      <w:r w:rsidRPr="00326D0F"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4</w:t>
      </w:r>
      <w:r w:rsidRPr="00326D0F">
        <w:rPr>
          <w:rFonts w:ascii="Times New Roman" w:eastAsia="仿宋_GB2312" w:hAnsi="Times New Roman" w:hint="eastAsia"/>
          <w:sz w:val="32"/>
          <w:szCs w:val="32"/>
        </w:rPr>
        <w:t>年</w:t>
      </w:r>
      <w:r w:rsidRPr="00326D0F">
        <w:rPr>
          <w:rFonts w:ascii="Times New Roman" w:eastAsia="仿宋_GB2312" w:hAnsi="Times New Roman"/>
          <w:sz w:val="32"/>
          <w:szCs w:val="32"/>
        </w:rPr>
        <w:t>12</w:t>
      </w:r>
      <w:r w:rsidRPr="00326D0F">
        <w:rPr>
          <w:rFonts w:ascii="Times New Roman" w:eastAsia="仿宋_GB2312" w:hAnsi="Times New Roman" w:hint="eastAsia"/>
          <w:sz w:val="32"/>
          <w:szCs w:val="32"/>
        </w:rPr>
        <w:t>月底之前</w:t>
      </w:r>
      <w:r w:rsidR="00204F49">
        <w:rPr>
          <w:rFonts w:ascii="Times New Roman" w:eastAsia="仿宋_GB2312" w:hAnsi="Times New Roman" w:hint="eastAsia"/>
          <w:sz w:val="32"/>
          <w:szCs w:val="32"/>
          <w:lang w:eastAsia="zh-CN"/>
        </w:rPr>
        <w:t>支出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完毕</w:t>
      </w:r>
      <w:r w:rsidRPr="00326D0F">
        <w:rPr>
          <w:rFonts w:ascii="Times New Roman" w:eastAsia="仿宋_GB2312" w:hAnsi="Times New Roman" w:hint="eastAsia"/>
          <w:sz w:val="32"/>
          <w:szCs w:val="32"/>
        </w:rPr>
        <w:t>，自评得分</w:t>
      </w:r>
      <w:r w:rsidRPr="00326D0F">
        <w:rPr>
          <w:rFonts w:ascii="Times New Roman" w:eastAsia="仿宋_GB2312" w:hAnsi="Times New Roman" w:hint="eastAsia"/>
          <w:sz w:val="32"/>
          <w:szCs w:val="32"/>
        </w:rPr>
        <w:t>100</w:t>
      </w:r>
      <w:r w:rsidRPr="00326D0F">
        <w:rPr>
          <w:rFonts w:ascii="Times New Roman" w:eastAsia="仿宋_GB2312" w:hAnsi="Times New Roman" w:hint="eastAsia"/>
          <w:sz w:val="32"/>
          <w:szCs w:val="32"/>
        </w:rPr>
        <w:t>分。</w:t>
      </w:r>
    </w:p>
    <w:p w:rsidR="00204F49" w:rsidRPr="00204F49" w:rsidRDefault="00204F49" w:rsidP="00204F49">
      <w:pPr>
        <w:autoSpaceDE/>
        <w:autoSpaceDN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 w:rsidRPr="00204F49">
        <w:rPr>
          <w:rFonts w:ascii="Times New Roman" w:eastAsia="仿宋_GB2312" w:hAnsi="Times New Roman" w:hint="eastAsia"/>
          <w:sz w:val="32"/>
          <w:szCs w:val="32"/>
          <w:lang w:eastAsia="zh-CN"/>
        </w:rPr>
        <w:t>选任专职人民调解员经费是</w:t>
      </w:r>
      <w:r w:rsidRPr="00204F49">
        <w:rPr>
          <w:rFonts w:ascii="Times New Roman" w:eastAsia="仿宋_GB2312" w:hAnsi="Times New Roman" w:hint="eastAsia"/>
          <w:sz w:val="32"/>
          <w:szCs w:val="32"/>
          <w:lang w:eastAsia="zh-CN"/>
        </w:rPr>
        <w:t>202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4</w:t>
      </w:r>
      <w:r w:rsidRPr="00204F49">
        <w:rPr>
          <w:rFonts w:ascii="Times New Roman" w:eastAsia="仿宋_GB2312" w:hAnsi="Times New Roman" w:hint="eastAsia"/>
          <w:sz w:val="32"/>
          <w:szCs w:val="32"/>
          <w:lang w:eastAsia="zh-CN"/>
        </w:rPr>
        <w:t>年年初预算安排的政策保</w:t>
      </w:r>
      <w:r w:rsidRPr="00204F49">
        <w:rPr>
          <w:rFonts w:ascii="Times New Roman" w:eastAsia="仿宋_GB2312" w:hAnsi="Times New Roman" w:hint="eastAsia"/>
          <w:sz w:val="32"/>
          <w:szCs w:val="32"/>
          <w:lang w:eastAsia="zh-CN"/>
        </w:rPr>
        <w:lastRenderedPageBreak/>
        <w:t>障类项目，依据徐水区司法局关于区调解中心、各乡镇（办）人民调解委员会选任专职调解员所需经费的请示，主要是为进一步做好人民调解工作，依据上级文件精神，为区司法局招录</w:t>
      </w:r>
      <w:r w:rsidRPr="00204F49">
        <w:rPr>
          <w:rFonts w:ascii="Times New Roman" w:eastAsia="仿宋_GB2312" w:hAnsi="Times New Roman" w:hint="eastAsia"/>
          <w:sz w:val="32"/>
          <w:szCs w:val="32"/>
          <w:lang w:eastAsia="zh-CN"/>
        </w:rPr>
        <w:t>4</w:t>
      </w:r>
      <w:r w:rsidRPr="00204F49">
        <w:rPr>
          <w:rFonts w:ascii="Times New Roman" w:eastAsia="仿宋_GB2312" w:hAnsi="Times New Roman" w:hint="eastAsia"/>
          <w:sz w:val="32"/>
          <w:szCs w:val="32"/>
          <w:lang w:eastAsia="zh-CN"/>
        </w:rPr>
        <w:t>名专职人民调解员，便于更好更快调解诉前案件和信访案件，减少社会矛盾化解纠纷。该项目序时支出，</w:t>
      </w:r>
      <w:r w:rsidRPr="00204F49">
        <w:rPr>
          <w:rFonts w:ascii="Times New Roman" w:eastAsia="仿宋_GB2312" w:hAnsi="Times New Roman" w:hint="eastAsia"/>
          <w:sz w:val="32"/>
          <w:szCs w:val="32"/>
          <w:lang w:eastAsia="zh-CN"/>
        </w:rPr>
        <w:t>12</w:t>
      </w:r>
      <w:r w:rsidRPr="00204F49">
        <w:rPr>
          <w:rFonts w:ascii="Times New Roman" w:eastAsia="仿宋_GB2312" w:hAnsi="Times New Roman" w:hint="eastAsia"/>
          <w:sz w:val="32"/>
          <w:szCs w:val="32"/>
          <w:lang w:eastAsia="zh-CN"/>
        </w:rPr>
        <w:t>月支出完毕，自评得分</w:t>
      </w:r>
      <w:r w:rsidRPr="00204F49">
        <w:rPr>
          <w:rFonts w:ascii="Times New Roman" w:eastAsia="仿宋_GB2312" w:hAnsi="Times New Roman" w:hint="eastAsia"/>
          <w:sz w:val="32"/>
          <w:szCs w:val="32"/>
          <w:lang w:eastAsia="zh-CN"/>
        </w:rPr>
        <w:t>100</w:t>
      </w:r>
      <w:r w:rsidRPr="00204F49">
        <w:rPr>
          <w:rFonts w:ascii="Times New Roman" w:eastAsia="仿宋_GB2312" w:hAnsi="Times New Roman" w:hint="eastAsia"/>
          <w:sz w:val="32"/>
          <w:szCs w:val="32"/>
          <w:lang w:eastAsia="zh-CN"/>
        </w:rPr>
        <w:t>分。</w:t>
      </w:r>
    </w:p>
    <w:p w:rsidR="000C4BA9" w:rsidRDefault="00204F49" w:rsidP="00326D0F">
      <w:pPr>
        <w:autoSpaceDE/>
        <w:autoSpaceDN/>
        <w:snapToGrid w:val="0"/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proofErr w:type="spellStart"/>
      <w:r w:rsidRPr="0018106A">
        <w:rPr>
          <w:rFonts w:ascii="Times New Roman" w:eastAsia="仿宋_GB2312" w:hAnsi="Times New Roman" w:hint="eastAsia"/>
          <w:sz w:val="32"/>
          <w:szCs w:val="32"/>
        </w:rPr>
        <w:t>东张丰村土地补偿款</w:t>
      </w:r>
      <w:proofErr w:type="spellEnd"/>
      <w:r w:rsidR="006366D6">
        <w:rPr>
          <w:rFonts w:ascii="Times New Roman" w:eastAsia="仿宋_GB2312" w:hAnsi="Times New Roman" w:hint="eastAsia"/>
          <w:sz w:val="32"/>
          <w:szCs w:val="32"/>
          <w:lang w:eastAsia="zh-CN"/>
        </w:rPr>
        <w:t>是</w:t>
      </w:r>
      <w:r>
        <w:rPr>
          <w:rFonts w:ascii="Times New Roman" w:eastAsia="仿宋_GB2312" w:hAnsi="Times New Roman" w:hint="eastAsia"/>
          <w:sz w:val="32"/>
          <w:szCs w:val="32"/>
        </w:rPr>
        <w:t>2024</w:t>
      </w:r>
      <w:r w:rsidRPr="00204F49">
        <w:rPr>
          <w:rFonts w:ascii="Times New Roman" w:eastAsia="仿宋_GB2312" w:hAnsi="Times New Roman" w:hint="eastAsia"/>
          <w:sz w:val="32"/>
          <w:szCs w:val="32"/>
        </w:rPr>
        <w:t xml:space="preserve"> </w:t>
      </w:r>
      <w:proofErr w:type="spellStart"/>
      <w:r w:rsidRPr="00204F49">
        <w:rPr>
          <w:rFonts w:ascii="Times New Roman" w:eastAsia="仿宋_GB2312" w:hAnsi="Times New Roman" w:hint="eastAsia"/>
          <w:sz w:val="32"/>
          <w:szCs w:val="32"/>
        </w:rPr>
        <w:t>追加预算安排的安置补偿类</w:t>
      </w:r>
      <w:proofErr w:type="spellEnd"/>
      <w:r w:rsidRPr="00204F49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该项目基本情况为</w:t>
      </w:r>
      <w:r w:rsidRPr="00204F49">
        <w:rPr>
          <w:rFonts w:ascii="Times New Roman" w:eastAsia="仿宋_GB2312" w:hAnsi="Times New Roman" w:hint="eastAsia"/>
          <w:sz w:val="32"/>
          <w:szCs w:val="32"/>
        </w:rPr>
        <w:t>2024</w:t>
      </w:r>
      <w:r w:rsidRPr="00204F49">
        <w:rPr>
          <w:rFonts w:ascii="Times New Roman" w:eastAsia="仿宋_GB2312" w:hAnsi="Times New Roman" w:hint="eastAsia"/>
          <w:sz w:val="32"/>
          <w:szCs w:val="32"/>
        </w:rPr>
        <w:t>年</w:t>
      </w:r>
      <w:r w:rsidRPr="00204F49">
        <w:rPr>
          <w:rFonts w:ascii="Times New Roman" w:eastAsia="仿宋_GB2312" w:hAnsi="Times New Roman" w:hint="eastAsia"/>
          <w:sz w:val="32"/>
          <w:szCs w:val="32"/>
        </w:rPr>
        <w:t>9</w:t>
      </w:r>
      <w:r w:rsidRPr="00204F49">
        <w:rPr>
          <w:rFonts w:ascii="Times New Roman" w:eastAsia="仿宋_GB2312" w:hAnsi="Times New Roman" w:hint="eastAsia"/>
          <w:sz w:val="32"/>
          <w:szCs w:val="32"/>
        </w:rPr>
        <w:t>月</w:t>
      </w:r>
      <w:r w:rsidRPr="00204F49"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日中小企业园部分土地已成功完成出让，</w:t>
      </w:r>
      <w:r w:rsidRPr="00204F49">
        <w:rPr>
          <w:rFonts w:ascii="Times New Roman" w:eastAsia="仿宋_GB2312" w:hAnsi="Times New Roman" w:hint="eastAsia"/>
          <w:sz w:val="32"/>
          <w:szCs w:val="32"/>
        </w:rPr>
        <w:t>东张丰村集体土地</w:t>
      </w:r>
      <w:r w:rsidRPr="00204F49">
        <w:rPr>
          <w:rFonts w:ascii="Times New Roman" w:eastAsia="仿宋_GB2312" w:hAnsi="Times New Roman" w:hint="eastAsia"/>
          <w:sz w:val="32"/>
          <w:szCs w:val="32"/>
        </w:rPr>
        <w:t>7.34</w:t>
      </w:r>
      <w:r>
        <w:rPr>
          <w:rFonts w:ascii="Times New Roman" w:eastAsia="仿宋_GB2312" w:hAnsi="Times New Roman" w:hint="eastAsia"/>
          <w:sz w:val="32"/>
          <w:szCs w:val="32"/>
        </w:rPr>
        <w:t>亩在该次土地出让范围内，该块土地</w:t>
      </w:r>
      <w:r w:rsidRPr="00204F49">
        <w:rPr>
          <w:rFonts w:ascii="Times New Roman" w:eastAsia="仿宋_GB2312" w:hAnsi="Times New Roman" w:hint="eastAsia"/>
          <w:sz w:val="32"/>
          <w:szCs w:val="32"/>
        </w:rPr>
        <w:t>未拨</w:t>
      </w:r>
      <w:r>
        <w:rPr>
          <w:rFonts w:ascii="Times New Roman" w:eastAsia="仿宋_GB2312" w:hAnsi="Times New Roman" w:hint="eastAsia"/>
          <w:sz w:val="32"/>
          <w:szCs w:val="32"/>
        </w:rPr>
        <w:t>付征地补偿款，</w:t>
      </w:r>
      <w:r w:rsidRPr="00204F49">
        <w:rPr>
          <w:rFonts w:ascii="Times New Roman" w:eastAsia="仿宋_GB2312" w:hAnsi="Times New Roman" w:hint="eastAsia"/>
          <w:sz w:val="32"/>
          <w:szCs w:val="32"/>
        </w:rPr>
        <w:t>补偿金额</w:t>
      </w:r>
      <w:r w:rsidRPr="00204F49">
        <w:rPr>
          <w:rFonts w:ascii="Times New Roman" w:eastAsia="仿宋_GB2312" w:hAnsi="Times New Roman" w:hint="eastAsia"/>
          <w:sz w:val="32"/>
          <w:szCs w:val="32"/>
        </w:rPr>
        <w:t>134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.</w:t>
      </w:r>
      <w:r w:rsidRPr="00204F49">
        <w:rPr>
          <w:rFonts w:ascii="Times New Roman" w:eastAsia="仿宋_GB2312" w:hAnsi="Times New Roman" w:hint="eastAsia"/>
          <w:sz w:val="32"/>
          <w:szCs w:val="32"/>
        </w:rPr>
        <w:t>32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</w:t>
      </w:r>
      <w:r w:rsidRPr="00204F49">
        <w:rPr>
          <w:rFonts w:ascii="Times New Roman" w:eastAsia="仿宋_GB2312" w:hAnsi="Times New Roman" w:hint="eastAsia"/>
          <w:sz w:val="32"/>
          <w:szCs w:val="32"/>
        </w:rPr>
        <w:t>元，我镇征地补偿账户目前有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48.19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</w:t>
      </w:r>
      <w:r w:rsidRPr="00204F49">
        <w:rPr>
          <w:rFonts w:ascii="Times New Roman" w:eastAsia="仿宋_GB2312" w:hAnsi="Times New Roman" w:hint="eastAsia"/>
          <w:sz w:val="32"/>
          <w:szCs w:val="32"/>
        </w:rPr>
        <w:t>元可用，尚欠</w:t>
      </w:r>
      <w:r w:rsidRPr="00204F49">
        <w:rPr>
          <w:rFonts w:ascii="Times New Roman" w:eastAsia="仿宋_GB2312" w:hAnsi="Times New Roman" w:hint="eastAsia"/>
          <w:sz w:val="32"/>
          <w:szCs w:val="32"/>
        </w:rPr>
        <w:t>86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.</w:t>
      </w:r>
      <w:r w:rsidRPr="00204F49"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</w:t>
      </w:r>
      <w:r w:rsidRPr="00204F49">
        <w:rPr>
          <w:rFonts w:ascii="Times New Roman" w:eastAsia="仿宋_GB2312" w:hAnsi="Times New Roman" w:hint="eastAsia"/>
          <w:sz w:val="32"/>
          <w:szCs w:val="32"/>
        </w:rPr>
        <w:t>元。</w:t>
      </w:r>
      <w:proofErr w:type="spellStart"/>
      <w:r w:rsidRPr="00204F49">
        <w:rPr>
          <w:rFonts w:ascii="Times New Roman" w:eastAsia="仿宋_GB2312" w:hAnsi="Times New Roman" w:hint="eastAsia"/>
          <w:sz w:val="32"/>
          <w:szCs w:val="32"/>
        </w:rPr>
        <w:t>因土地出让后，东张丰</w:t>
      </w:r>
      <w:r>
        <w:rPr>
          <w:rFonts w:ascii="Times New Roman" w:eastAsia="仿宋_GB2312" w:hAnsi="Times New Roman" w:hint="eastAsia"/>
          <w:sz w:val="32"/>
          <w:szCs w:val="32"/>
        </w:rPr>
        <w:t>村村民对土地补偿款到账情况非常关注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为维护镇村稳定，</w:t>
      </w:r>
      <w:proofErr w:type="spellStart"/>
      <w:r w:rsidRPr="00204F49">
        <w:rPr>
          <w:rFonts w:ascii="Times New Roman" w:eastAsia="仿宋_GB2312" w:hAnsi="Times New Roman" w:hint="eastAsia"/>
          <w:sz w:val="32"/>
          <w:szCs w:val="32"/>
        </w:rPr>
        <w:t>兑付该项征地补偿款</w:t>
      </w:r>
      <w:proofErr w:type="spellEnd"/>
      <w:r w:rsidRPr="00204F49"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补偿款于</w:t>
      </w:r>
      <w:r w:rsidR="0024367B">
        <w:rPr>
          <w:rFonts w:ascii="Times New Roman" w:eastAsia="仿宋_GB2312" w:hAnsi="Times New Roman" w:hint="eastAsia"/>
          <w:sz w:val="32"/>
          <w:szCs w:val="32"/>
          <w:lang w:eastAsia="zh-CN"/>
        </w:rPr>
        <w:t>10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月份支出完毕，自评的分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100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分。</w:t>
      </w:r>
    </w:p>
    <w:p w:rsidR="000C4BA9" w:rsidRDefault="006366D6">
      <w:pPr>
        <w:autoSpaceDE/>
        <w:autoSpaceDN/>
        <w:snapToGrid w:val="0"/>
        <w:spacing w:line="5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proofErr w:type="spellStart"/>
      <w:r>
        <w:rPr>
          <w:rFonts w:ascii="Times New Roman" w:eastAsia="黑体" w:hAnsi="Times New Roman" w:cs="黑体" w:hint="eastAsia"/>
          <w:sz w:val="32"/>
          <w:szCs w:val="32"/>
        </w:rPr>
        <w:t>二、绩效目标实现情况</w:t>
      </w:r>
      <w:proofErr w:type="spellEnd"/>
    </w:p>
    <w:p w:rsidR="0024367B" w:rsidRPr="0024367B" w:rsidRDefault="0024367B" w:rsidP="0024367B">
      <w:pPr>
        <w:autoSpaceDE/>
        <w:autoSpaceDN/>
        <w:snapToGrid w:val="0"/>
        <w:spacing w:line="50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  <w:lang w:eastAsia="zh-CN"/>
        </w:rPr>
      </w:pPr>
      <w:r w:rsidRPr="0024367B">
        <w:rPr>
          <w:rFonts w:ascii="Times New Roman" w:eastAsia="仿宋_GB2312" w:hAnsi="Times New Roman" w:hint="eastAsia"/>
          <w:b/>
          <w:sz w:val="32"/>
          <w:szCs w:val="32"/>
          <w:lang w:eastAsia="zh-CN"/>
        </w:rPr>
        <w:t>（一）</w:t>
      </w:r>
      <w:proofErr w:type="spellStart"/>
      <w:r w:rsidR="006366D6" w:rsidRPr="0024367B">
        <w:rPr>
          <w:rFonts w:ascii="Times New Roman" w:eastAsia="仿宋_GB2312" w:hAnsi="Times New Roman" w:hint="eastAsia"/>
          <w:b/>
          <w:sz w:val="32"/>
          <w:szCs w:val="32"/>
        </w:rPr>
        <w:t>部门总体工作开展情况</w:t>
      </w:r>
      <w:proofErr w:type="spellEnd"/>
    </w:p>
    <w:p w:rsidR="0024367B" w:rsidRPr="0024367B" w:rsidRDefault="0024367B" w:rsidP="0024367B">
      <w:pPr>
        <w:autoSpaceDE/>
        <w:autoSpaceDN/>
        <w:snapToGrid w:val="0"/>
        <w:spacing w:line="500" w:lineRule="exact"/>
        <w:ind w:firstLineChars="150" w:firstLine="480"/>
        <w:rPr>
          <w:rFonts w:ascii="Times New Roman" w:eastAsia="仿宋_GB2312" w:hAnsi="Times New Roman"/>
          <w:sz w:val="32"/>
          <w:szCs w:val="32"/>
          <w:lang w:eastAsia="zh-CN"/>
        </w:rPr>
      </w:pPr>
      <w:r w:rsidRPr="0024367B">
        <w:rPr>
          <w:rFonts w:ascii="Times New Roman" w:eastAsia="仿宋_GB2312" w:hAnsi="Times New Roman"/>
          <w:sz w:val="32"/>
          <w:szCs w:val="32"/>
          <w:lang w:eastAsia="zh-CN"/>
        </w:rPr>
        <w:t>根据区委、区政府工作部署，抓好基层党建、意识形态、乡村振兴和安全生产等各项重点工作，加快推动全镇经济社会高质量发展，确保上各项部署在我镇落实落细、落地生根；围绕自身区位、交通等优势条件，科学规划，认真谋划，创新举措，从软硬环境两方面着手</w:t>
      </w:r>
      <w:r w:rsidRPr="0024367B">
        <w:rPr>
          <w:rFonts w:ascii="Times New Roman" w:eastAsia="仿宋_GB2312" w:hAnsi="Times New Roman"/>
          <w:sz w:val="32"/>
          <w:szCs w:val="32"/>
          <w:lang w:eastAsia="zh-CN"/>
        </w:rPr>
        <w:t>,</w:t>
      </w:r>
      <w:r w:rsidRPr="0024367B">
        <w:rPr>
          <w:rFonts w:ascii="Times New Roman" w:eastAsia="仿宋_GB2312" w:hAnsi="Times New Roman"/>
          <w:sz w:val="32"/>
          <w:szCs w:val="32"/>
          <w:lang w:eastAsia="zh-CN"/>
        </w:rPr>
        <w:t>全力抓好中小企业园建设，把有服务、上项目、壮企业、兴产业作为科学发展的关键和龙头</w:t>
      </w:r>
      <w:r w:rsidRPr="0024367B">
        <w:rPr>
          <w:rFonts w:ascii="Times New Roman" w:eastAsia="仿宋_GB2312" w:hAnsi="Times New Roman"/>
          <w:sz w:val="32"/>
          <w:szCs w:val="32"/>
          <w:lang w:eastAsia="zh-CN"/>
        </w:rPr>
        <w:t>,</w:t>
      </w:r>
      <w:r w:rsidRPr="0024367B">
        <w:rPr>
          <w:rFonts w:ascii="Times New Roman" w:eastAsia="仿宋_GB2312" w:hAnsi="Times New Roman"/>
          <w:sz w:val="32"/>
          <w:szCs w:val="32"/>
          <w:lang w:eastAsia="zh-CN"/>
        </w:rPr>
        <w:t>带动全镇经济大发展；紧紧围绕城市建设目标，加强统筹引导，致力于城乡统筹，积极推进乡村振兴。配合区委、区政府做好城市建设管理工作，全力做好重点民生工程。重点抓好八四、南城等</w:t>
      </w:r>
      <w:r w:rsidRPr="0024367B">
        <w:rPr>
          <w:rFonts w:ascii="Times New Roman" w:eastAsia="仿宋_GB2312" w:hAnsi="Times New Roman"/>
          <w:sz w:val="32"/>
          <w:szCs w:val="32"/>
          <w:lang w:eastAsia="zh-CN"/>
        </w:rPr>
        <w:lastRenderedPageBreak/>
        <w:t>2</w:t>
      </w:r>
      <w:r w:rsidRPr="0024367B">
        <w:rPr>
          <w:rFonts w:ascii="Times New Roman" w:eastAsia="仿宋_GB2312" w:hAnsi="Times New Roman"/>
          <w:sz w:val="32"/>
          <w:szCs w:val="32"/>
          <w:lang w:eastAsia="zh-CN"/>
        </w:rPr>
        <w:t>个村的城市更新项目，配合做好徐水三中、城内大街南延等重点工程建设。做好乡村振兴工作，始终坚持人民至上，聚焦乡村振兴重点工作，全力推进农村路网建设、江水置换、雄安干渠等工作，持续加强环境治理，为乡村全面振兴打下建设基础；完善社会治理，深入推进依法防治，加大矛盾纠纷排查和信访积案化解力度，严格落实安全生产责任制，抓好应急管理、防汛抗旱、防灾减灾等工作，确保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了</w:t>
      </w:r>
      <w:r w:rsidRPr="0024367B">
        <w:rPr>
          <w:rFonts w:ascii="Times New Roman" w:eastAsia="仿宋_GB2312" w:hAnsi="Times New Roman"/>
          <w:sz w:val="32"/>
          <w:szCs w:val="32"/>
          <w:lang w:eastAsia="zh-CN"/>
        </w:rPr>
        <w:t>全镇保持安全稳定的社会局面。</w:t>
      </w:r>
    </w:p>
    <w:p w:rsidR="0024367B" w:rsidRDefault="0024367B" w:rsidP="0024367B">
      <w:pPr>
        <w:autoSpaceDE/>
        <w:autoSpaceDN/>
        <w:snapToGrid w:val="0"/>
        <w:spacing w:line="500" w:lineRule="exact"/>
        <w:ind w:firstLineChars="150" w:firstLine="482"/>
        <w:rPr>
          <w:rFonts w:ascii="Times New Roman" w:eastAsia="仿宋_GB2312" w:hAnsi="Times New Roman"/>
          <w:b/>
          <w:sz w:val="32"/>
          <w:szCs w:val="32"/>
          <w:lang w:eastAsia="zh-CN"/>
        </w:rPr>
      </w:pPr>
      <w:r w:rsidRPr="0024367B">
        <w:rPr>
          <w:rFonts w:ascii="Times New Roman" w:eastAsia="仿宋_GB2312" w:hAnsi="Times New Roman" w:hint="eastAsia"/>
          <w:b/>
          <w:sz w:val="32"/>
          <w:szCs w:val="32"/>
          <w:lang w:eastAsia="zh-CN"/>
        </w:rPr>
        <w:t>（二）</w:t>
      </w:r>
      <w:proofErr w:type="spellStart"/>
      <w:r w:rsidR="006366D6" w:rsidRPr="0024367B">
        <w:rPr>
          <w:rFonts w:ascii="Times New Roman" w:eastAsia="仿宋_GB2312" w:hAnsi="Times New Roman" w:hint="eastAsia"/>
          <w:b/>
          <w:sz w:val="32"/>
          <w:szCs w:val="32"/>
        </w:rPr>
        <w:t>预算支出项目的预期绩效目标完成情况、存在问题及评价结论</w:t>
      </w:r>
      <w:proofErr w:type="spellEnd"/>
    </w:p>
    <w:p w:rsidR="0024367B" w:rsidRPr="0024367B" w:rsidRDefault="0024367B" w:rsidP="0024367B">
      <w:pPr>
        <w:autoSpaceDE/>
        <w:autoSpaceDN/>
        <w:snapToGrid w:val="0"/>
        <w:spacing w:line="500" w:lineRule="exact"/>
        <w:ind w:firstLineChars="150" w:firstLine="480"/>
        <w:rPr>
          <w:rFonts w:ascii="Times New Roman" w:eastAsia="仿宋_GB2312" w:hAnsi="Times New Roman"/>
          <w:sz w:val="32"/>
          <w:szCs w:val="32"/>
          <w:lang w:eastAsia="zh-CN"/>
        </w:rPr>
      </w:pPr>
      <w:r w:rsidRPr="0024367B">
        <w:rPr>
          <w:rFonts w:ascii="Times New Roman" w:eastAsia="仿宋_GB2312" w:hAnsi="Times New Roman" w:hint="eastAsia"/>
          <w:sz w:val="32"/>
          <w:szCs w:val="32"/>
          <w:lang w:eastAsia="zh-CN"/>
        </w:rPr>
        <w:t>我镇</w:t>
      </w:r>
      <w:r w:rsidRPr="0024367B">
        <w:rPr>
          <w:rFonts w:ascii="Times New Roman" w:eastAsia="仿宋_GB2312" w:hAnsi="Times New Roman" w:hint="eastAsia"/>
          <w:sz w:val="32"/>
          <w:szCs w:val="32"/>
          <w:lang w:eastAsia="zh-CN"/>
        </w:rPr>
        <w:t>2024</w:t>
      </w:r>
      <w:r w:rsidRPr="0024367B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预算支出项目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61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个，</w:t>
      </w:r>
      <w:r w:rsidR="004320D7">
        <w:rPr>
          <w:rFonts w:ascii="Times New Roman" w:eastAsia="仿宋_GB2312" w:hAnsi="Times New Roman" w:hint="eastAsia"/>
          <w:sz w:val="32"/>
          <w:szCs w:val="32"/>
          <w:lang w:eastAsia="zh-CN"/>
        </w:rPr>
        <w:t>57</w:t>
      </w:r>
      <w:r w:rsidR="004320D7">
        <w:rPr>
          <w:rFonts w:ascii="Times New Roman" w:eastAsia="仿宋_GB2312" w:hAnsi="Times New Roman" w:hint="eastAsia"/>
          <w:sz w:val="32"/>
          <w:szCs w:val="32"/>
          <w:lang w:eastAsia="zh-CN"/>
        </w:rPr>
        <w:t>个项目完成了预期绩效目标，</w:t>
      </w:r>
      <w:r w:rsidR="004320D7">
        <w:rPr>
          <w:rFonts w:ascii="Times New Roman" w:eastAsia="仿宋_GB2312" w:hAnsi="Times New Roman" w:hint="eastAsia"/>
          <w:sz w:val="32"/>
          <w:szCs w:val="32"/>
          <w:lang w:eastAsia="zh-CN"/>
        </w:rPr>
        <w:t>4</w:t>
      </w:r>
      <w:r w:rsidR="004320D7">
        <w:rPr>
          <w:rFonts w:ascii="Times New Roman" w:eastAsia="仿宋_GB2312" w:hAnsi="Times New Roman" w:hint="eastAsia"/>
          <w:sz w:val="32"/>
          <w:szCs w:val="32"/>
          <w:lang w:eastAsia="zh-CN"/>
        </w:rPr>
        <w:t>个未完成，具体项目为</w:t>
      </w:r>
      <w:r w:rsidR="004320D7" w:rsidRPr="004320D7">
        <w:rPr>
          <w:rFonts w:ascii="Times New Roman" w:eastAsia="仿宋_GB2312" w:hAnsi="Times New Roman" w:hint="eastAsia"/>
          <w:sz w:val="32"/>
          <w:szCs w:val="32"/>
          <w:lang w:eastAsia="zh-CN"/>
        </w:rPr>
        <w:t>绿道绿廊土地租金</w:t>
      </w:r>
      <w:r w:rsidR="004320D7">
        <w:rPr>
          <w:rFonts w:ascii="Times New Roman" w:eastAsia="仿宋_GB2312" w:hAnsi="Times New Roman" w:hint="eastAsia"/>
          <w:sz w:val="32"/>
          <w:szCs w:val="32"/>
          <w:lang w:eastAsia="zh-CN"/>
        </w:rPr>
        <w:t>、</w:t>
      </w:r>
      <w:r w:rsidR="004320D7" w:rsidRPr="004320D7">
        <w:rPr>
          <w:rFonts w:ascii="Times New Roman" w:eastAsia="仿宋_GB2312" w:hAnsi="Times New Roman" w:hint="eastAsia"/>
          <w:sz w:val="32"/>
          <w:szCs w:val="32"/>
          <w:lang w:eastAsia="zh-CN"/>
        </w:rPr>
        <w:t>提前下达</w:t>
      </w:r>
      <w:r w:rsidR="004320D7" w:rsidRPr="004320D7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="004320D7" w:rsidRPr="004320D7">
        <w:rPr>
          <w:rFonts w:ascii="Times New Roman" w:eastAsia="仿宋_GB2312" w:hAnsi="Times New Roman"/>
          <w:sz w:val="32"/>
          <w:szCs w:val="32"/>
          <w:lang w:eastAsia="zh-CN"/>
        </w:rPr>
        <w:t>年支持市县科技创新和科学普及专项资金预算</w:t>
      </w:r>
      <w:r w:rsidR="004320D7" w:rsidRPr="004320D7">
        <w:rPr>
          <w:rFonts w:ascii="Times New Roman" w:eastAsia="仿宋_GB2312" w:hAnsi="Times New Roman"/>
          <w:sz w:val="32"/>
          <w:szCs w:val="32"/>
          <w:lang w:eastAsia="zh-CN"/>
        </w:rPr>
        <w:t>-</w:t>
      </w:r>
      <w:r w:rsidR="004320D7" w:rsidRPr="004320D7">
        <w:rPr>
          <w:rFonts w:ascii="Times New Roman" w:eastAsia="仿宋_GB2312" w:hAnsi="Times New Roman"/>
          <w:sz w:val="32"/>
          <w:szCs w:val="32"/>
          <w:lang w:eastAsia="zh-CN"/>
        </w:rPr>
        <w:t>科技特派员工作站补助经费</w:t>
      </w:r>
      <w:r w:rsidR="004320D7">
        <w:rPr>
          <w:rFonts w:ascii="Times New Roman" w:eastAsia="仿宋_GB2312" w:hAnsi="Times New Roman" w:hint="eastAsia"/>
          <w:sz w:val="32"/>
          <w:szCs w:val="32"/>
          <w:lang w:eastAsia="zh-CN"/>
        </w:rPr>
        <w:t>、</w:t>
      </w:r>
      <w:r w:rsidR="004320D7" w:rsidRPr="004320D7">
        <w:rPr>
          <w:rFonts w:ascii="Times New Roman" w:eastAsia="仿宋_GB2312" w:hAnsi="Times New Roman" w:hint="eastAsia"/>
          <w:sz w:val="32"/>
          <w:szCs w:val="32"/>
          <w:lang w:eastAsia="zh-CN"/>
        </w:rPr>
        <w:t>大学生志愿服务乡村振兴计划保定农业专项志愿者资金</w:t>
      </w:r>
      <w:r w:rsidR="004320D7">
        <w:rPr>
          <w:rFonts w:ascii="Times New Roman" w:eastAsia="仿宋_GB2312" w:hAnsi="Times New Roman" w:hint="eastAsia"/>
          <w:sz w:val="32"/>
          <w:szCs w:val="32"/>
          <w:lang w:eastAsia="zh-CN"/>
        </w:rPr>
        <w:t>、</w:t>
      </w:r>
      <w:r w:rsidR="004320D7" w:rsidRPr="004320D7">
        <w:rPr>
          <w:rFonts w:ascii="Times New Roman" w:eastAsia="仿宋_GB2312" w:hAnsi="Times New Roman" w:hint="eastAsia"/>
          <w:sz w:val="32"/>
          <w:szCs w:val="32"/>
          <w:lang w:eastAsia="zh-CN"/>
        </w:rPr>
        <w:t>专项工作经费</w:t>
      </w:r>
      <w:r w:rsidR="004320D7">
        <w:rPr>
          <w:rFonts w:ascii="Times New Roman" w:eastAsia="仿宋_GB2312" w:hAnsi="Times New Roman" w:hint="eastAsia"/>
          <w:sz w:val="32"/>
          <w:szCs w:val="32"/>
          <w:lang w:eastAsia="zh-CN"/>
        </w:rPr>
        <w:t>。其中</w:t>
      </w:r>
      <w:r w:rsidR="004320D7" w:rsidRPr="004320D7">
        <w:rPr>
          <w:rFonts w:ascii="Times New Roman" w:eastAsia="仿宋_GB2312" w:hAnsi="Times New Roman" w:hint="eastAsia"/>
          <w:sz w:val="32"/>
          <w:szCs w:val="32"/>
          <w:lang w:eastAsia="zh-CN"/>
        </w:rPr>
        <w:t>大学生志愿服务乡村振兴计划保定农业专项志愿者资金</w:t>
      </w:r>
      <w:r w:rsidR="004320D7">
        <w:rPr>
          <w:rFonts w:ascii="Times New Roman" w:eastAsia="仿宋_GB2312" w:hAnsi="Times New Roman" w:hint="eastAsia"/>
          <w:sz w:val="32"/>
          <w:szCs w:val="32"/>
          <w:lang w:eastAsia="zh-CN"/>
        </w:rPr>
        <w:t>、</w:t>
      </w:r>
      <w:r w:rsidR="004320D7" w:rsidRPr="004320D7">
        <w:rPr>
          <w:rFonts w:ascii="Times New Roman" w:eastAsia="仿宋_GB2312" w:hAnsi="Times New Roman" w:hint="eastAsia"/>
          <w:sz w:val="32"/>
          <w:szCs w:val="32"/>
          <w:lang w:eastAsia="zh-CN"/>
        </w:rPr>
        <w:t>专项工作经费</w:t>
      </w:r>
      <w:r w:rsidR="004320D7">
        <w:rPr>
          <w:rFonts w:ascii="Times New Roman" w:eastAsia="仿宋_GB2312" w:hAnsi="Times New Roman" w:hint="eastAsia"/>
          <w:sz w:val="32"/>
          <w:szCs w:val="32"/>
          <w:lang w:eastAsia="zh-CN"/>
        </w:rPr>
        <w:t>两个项目属于当年重复申报项目，不存在预期绩效目标没完成问题；</w:t>
      </w:r>
      <w:r w:rsidR="004320D7" w:rsidRPr="004320D7">
        <w:rPr>
          <w:rFonts w:ascii="Times New Roman" w:eastAsia="仿宋_GB2312" w:hAnsi="Times New Roman" w:hint="eastAsia"/>
          <w:sz w:val="32"/>
          <w:szCs w:val="32"/>
          <w:lang w:eastAsia="zh-CN"/>
        </w:rPr>
        <w:t>绿道绿廊土地租金</w:t>
      </w:r>
      <w:r w:rsidR="004320D7">
        <w:rPr>
          <w:rFonts w:ascii="Times New Roman" w:eastAsia="仿宋_GB2312" w:hAnsi="Times New Roman" w:hint="eastAsia"/>
          <w:sz w:val="32"/>
          <w:szCs w:val="32"/>
          <w:lang w:eastAsia="zh-CN"/>
        </w:rPr>
        <w:t>、</w:t>
      </w:r>
      <w:r w:rsidR="004320D7" w:rsidRPr="004320D7">
        <w:rPr>
          <w:rFonts w:ascii="Times New Roman" w:eastAsia="仿宋_GB2312" w:hAnsi="Times New Roman" w:hint="eastAsia"/>
          <w:sz w:val="32"/>
          <w:szCs w:val="32"/>
          <w:lang w:eastAsia="zh-CN"/>
        </w:rPr>
        <w:t>提前下达</w:t>
      </w:r>
      <w:r w:rsidR="004320D7" w:rsidRPr="004320D7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="004320D7" w:rsidRPr="004320D7">
        <w:rPr>
          <w:rFonts w:ascii="Times New Roman" w:eastAsia="仿宋_GB2312" w:hAnsi="Times New Roman"/>
          <w:sz w:val="32"/>
          <w:szCs w:val="32"/>
          <w:lang w:eastAsia="zh-CN"/>
        </w:rPr>
        <w:t>年支持市县科技创新和科学普及专项资金预算</w:t>
      </w:r>
      <w:r w:rsidR="004320D7" w:rsidRPr="004320D7">
        <w:rPr>
          <w:rFonts w:ascii="Times New Roman" w:eastAsia="仿宋_GB2312" w:hAnsi="Times New Roman"/>
          <w:sz w:val="32"/>
          <w:szCs w:val="32"/>
          <w:lang w:eastAsia="zh-CN"/>
        </w:rPr>
        <w:t>-</w:t>
      </w:r>
      <w:r w:rsidR="004320D7" w:rsidRPr="004320D7">
        <w:rPr>
          <w:rFonts w:ascii="Times New Roman" w:eastAsia="仿宋_GB2312" w:hAnsi="Times New Roman"/>
          <w:sz w:val="32"/>
          <w:szCs w:val="32"/>
          <w:lang w:eastAsia="zh-CN"/>
        </w:rPr>
        <w:t>科技特派员工作站补助经费</w:t>
      </w:r>
      <w:r w:rsidR="004320D7">
        <w:rPr>
          <w:rFonts w:ascii="Times New Roman" w:eastAsia="仿宋_GB2312" w:hAnsi="Times New Roman" w:hint="eastAsia"/>
          <w:sz w:val="32"/>
          <w:szCs w:val="32"/>
          <w:lang w:eastAsia="zh-CN"/>
        </w:rPr>
        <w:t>两个项目未完成主要原因是上级未下达资金。项目未执行。</w:t>
      </w:r>
    </w:p>
    <w:p w:rsidR="000C4BA9" w:rsidRPr="0024367B" w:rsidRDefault="006366D6">
      <w:pPr>
        <w:autoSpaceDE/>
        <w:autoSpaceDN/>
        <w:snapToGrid w:val="0"/>
        <w:spacing w:line="5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proofErr w:type="spellStart"/>
      <w:r w:rsidRPr="0024367B">
        <w:rPr>
          <w:rFonts w:ascii="Times New Roman" w:eastAsia="黑体" w:hAnsi="Times New Roman" w:cs="黑体" w:hint="eastAsia"/>
          <w:sz w:val="32"/>
          <w:szCs w:val="32"/>
        </w:rPr>
        <w:t>三、绩效目标设定质量情况</w:t>
      </w:r>
      <w:proofErr w:type="spellEnd"/>
    </w:p>
    <w:p w:rsidR="000C4BA9" w:rsidRDefault="006366D6">
      <w:pPr>
        <w:autoSpaceDE/>
        <w:autoSpaceDN/>
        <w:snapToGrid w:val="0"/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主要包括通过绩效自评结果对比</w:t>
      </w:r>
      <w:r>
        <w:rPr>
          <w:rFonts w:ascii="Times New Roman" w:eastAsia="仿宋_GB2312" w:hAnsi="Times New Roman" w:hint="eastAsia"/>
          <w:sz w:val="32"/>
          <w:szCs w:val="32"/>
        </w:rPr>
        <w:t>倒查的年初绩效目标设定质量情况，全面总结绩效目标设定是否清晰准确，绩效指标是否全面完整、科学合理，绩效标准是否恰当适宜、易于评价，深入分析原因，逐项查找差距。</w:t>
      </w:r>
    </w:p>
    <w:p w:rsidR="000C4BA9" w:rsidRDefault="006366D6">
      <w:pPr>
        <w:autoSpaceDE/>
        <w:autoSpaceDN/>
        <w:snapToGrid w:val="0"/>
        <w:spacing w:line="5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proofErr w:type="spellStart"/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四、整改措施及结果应用</w:t>
      </w:r>
      <w:proofErr w:type="spellEnd"/>
    </w:p>
    <w:p w:rsidR="000C4BA9" w:rsidRDefault="006366D6">
      <w:pPr>
        <w:autoSpaceDE/>
        <w:autoSpaceDN/>
        <w:snapToGrid w:val="0"/>
        <w:spacing w:line="500" w:lineRule="exact"/>
        <w:ind w:firstLineChars="200" w:firstLine="640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</w:rPr>
        <w:t>主要包括针对存在的问题，研究制定的整改思路和工作措施，在</w:t>
      </w:r>
      <w:r>
        <w:rPr>
          <w:rFonts w:ascii="Times New Roman" w:eastAsia="仿宋_GB2312" w:hAnsi="Times New Roman" w:hint="eastAsia"/>
          <w:sz w:val="32"/>
          <w:szCs w:val="32"/>
          <w:lang w:val="zh-CN"/>
        </w:rPr>
        <w:t>健全制度、改进管理、优化</w:t>
      </w:r>
      <w:r>
        <w:rPr>
          <w:rFonts w:ascii="Times New Roman" w:eastAsia="仿宋_GB2312" w:hAnsi="Times New Roman" w:hint="eastAsia"/>
          <w:sz w:val="32"/>
          <w:szCs w:val="32"/>
        </w:rPr>
        <w:t>流程等提高部门绩效方面的具体做法，在</w:t>
      </w:r>
      <w:r>
        <w:rPr>
          <w:rFonts w:ascii="Times New Roman" w:eastAsia="仿宋_GB2312" w:hAnsi="Times New Roman" w:hint="eastAsia"/>
          <w:sz w:val="32"/>
          <w:szCs w:val="32"/>
          <w:lang w:val="zh-CN"/>
        </w:rPr>
        <w:t>整合资金、调整项目及改善投向等优化部门支出结构方面的安排等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sectPr w:rsidR="000C4BA9" w:rsidSect="000C4BA9">
      <w:footerReference w:type="default" r:id="rId7"/>
      <w:pgSz w:w="11910" w:h="16850"/>
      <w:pgMar w:top="2098" w:right="1474" w:bottom="1984" w:left="1587" w:header="720" w:footer="720" w:gutter="0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EE1" w:rsidRDefault="00823EE1">
      <w:r>
        <w:separator/>
      </w:r>
    </w:p>
  </w:endnote>
  <w:endnote w:type="continuationSeparator" w:id="0">
    <w:p w:rsidR="00823EE1" w:rsidRDefault="00823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BA9" w:rsidRDefault="0031145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765.35pt;width:2in;height:2in;z-index:251659264;mso-wrap-style:none;mso-position-horizontal:outside;mso-position-horizontal-relative:margin;mso-position-vertical-relative:page" o:gfxdata="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Kw/DfWAAAACgEAAA8AAAAAAAAAAQAgAAAAIgAAAGRycy9kb3ducmV2LnhtbFBL&#10;AQIUABQAAAAIAIdO4kBrhfn7MQIAAGEEAAAOAAAAAAAAAAEAIAAAACUBAABkcnMvZTJvRG9jLnht&#10;bFBLBQYAAAAABgAGAFkBAADIBQAAAAA=&#10;" filled="f" stroked="f" strokeweight=".5pt">
          <v:textbox style="mso-fit-shape-to-text:t" inset="0,0,0,0">
            <w:txbxContent>
              <w:p w:rsidR="000C4BA9" w:rsidRDefault="00311451">
                <w:pPr>
                  <w:pStyle w:val="a4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6366D6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24009B">
                  <w:rPr>
                    <w:noProof/>
                    <w:sz w:val="28"/>
                    <w:szCs w:val="28"/>
                  </w:rPr>
                  <w:t>- 2 -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EE1" w:rsidRDefault="00823EE1">
      <w:r>
        <w:separator/>
      </w:r>
    </w:p>
  </w:footnote>
  <w:footnote w:type="continuationSeparator" w:id="0">
    <w:p w:rsidR="00823EE1" w:rsidRDefault="00823E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</w:compat>
  <w:rsids>
    <w:rsidRoot w:val="00172A27"/>
    <w:rsid w:val="000C4BA9"/>
    <w:rsid w:val="00172009"/>
    <w:rsid w:val="00172A27"/>
    <w:rsid w:val="0018106A"/>
    <w:rsid w:val="00204F49"/>
    <w:rsid w:val="0024009B"/>
    <w:rsid w:val="0024367B"/>
    <w:rsid w:val="00290949"/>
    <w:rsid w:val="002956F5"/>
    <w:rsid w:val="00311451"/>
    <w:rsid w:val="00326D0F"/>
    <w:rsid w:val="004320D7"/>
    <w:rsid w:val="006366D6"/>
    <w:rsid w:val="006C1CC0"/>
    <w:rsid w:val="00823EE1"/>
    <w:rsid w:val="00921087"/>
    <w:rsid w:val="00AD1A5C"/>
    <w:rsid w:val="00B02C0A"/>
    <w:rsid w:val="00DD055E"/>
    <w:rsid w:val="00DE0CFA"/>
    <w:rsid w:val="00FC60B6"/>
    <w:rsid w:val="01365CB8"/>
    <w:rsid w:val="031F33CF"/>
    <w:rsid w:val="05520225"/>
    <w:rsid w:val="05BF3D7B"/>
    <w:rsid w:val="072C71F1"/>
    <w:rsid w:val="076D4D3B"/>
    <w:rsid w:val="077356E5"/>
    <w:rsid w:val="085D7EC7"/>
    <w:rsid w:val="08D9685D"/>
    <w:rsid w:val="090515DA"/>
    <w:rsid w:val="09277590"/>
    <w:rsid w:val="0A8500E5"/>
    <w:rsid w:val="0AD61855"/>
    <w:rsid w:val="0AEA04F5"/>
    <w:rsid w:val="0B2644EF"/>
    <w:rsid w:val="0B5B6EB2"/>
    <w:rsid w:val="0DA01CE8"/>
    <w:rsid w:val="0DD54741"/>
    <w:rsid w:val="0E2A43A1"/>
    <w:rsid w:val="0E337434"/>
    <w:rsid w:val="0E947C7A"/>
    <w:rsid w:val="0F302690"/>
    <w:rsid w:val="0FEE6FAE"/>
    <w:rsid w:val="104221C2"/>
    <w:rsid w:val="109221B4"/>
    <w:rsid w:val="11BB4C7B"/>
    <w:rsid w:val="126E3F81"/>
    <w:rsid w:val="13D70C00"/>
    <w:rsid w:val="13E745BB"/>
    <w:rsid w:val="13E75935"/>
    <w:rsid w:val="15DE3803"/>
    <w:rsid w:val="16D66C4C"/>
    <w:rsid w:val="1710346E"/>
    <w:rsid w:val="1A1B0CDE"/>
    <w:rsid w:val="1AC55196"/>
    <w:rsid w:val="1BEB577D"/>
    <w:rsid w:val="1C7A5D5E"/>
    <w:rsid w:val="1DE55E1B"/>
    <w:rsid w:val="1E5F7CE3"/>
    <w:rsid w:val="1EB833A5"/>
    <w:rsid w:val="1F7D4C37"/>
    <w:rsid w:val="21F64047"/>
    <w:rsid w:val="24032827"/>
    <w:rsid w:val="24A91031"/>
    <w:rsid w:val="24DA5084"/>
    <w:rsid w:val="26407E4E"/>
    <w:rsid w:val="265D5F74"/>
    <w:rsid w:val="273532E6"/>
    <w:rsid w:val="28AB6100"/>
    <w:rsid w:val="2A324774"/>
    <w:rsid w:val="2A7E0199"/>
    <w:rsid w:val="2BEA0719"/>
    <w:rsid w:val="2E3929BF"/>
    <w:rsid w:val="2E647DC0"/>
    <w:rsid w:val="2EB6270D"/>
    <w:rsid w:val="2ECC236E"/>
    <w:rsid w:val="31AE511F"/>
    <w:rsid w:val="33D71B47"/>
    <w:rsid w:val="358F5BF0"/>
    <w:rsid w:val="368C523D"/>
    <w:rsid w:val="39AB70AC"/>
    <w:rsid w:val="3A173403"/>
    <w:rsid w:val="3B972476"/>
    <w:rsid w:val="3E307815"/>
    <w:rsid w:val="3F986C2E"/>
    <w:rsid w:val="3FD7426E"/>
    <w:rsid w:val="405939A2"/>
    <w:rsid w:val="40E2132F"/>
    <w:rsid w:val="41545CF4"/>
    <w:rsid w:val="419639D2"/>
    <w:rsid w:val="42E735DB"/>
    <w:rsid w:val="42F76469"/>
    <w:rsid w:val="438B6C27"/>
    <w:rsid w:val="44611C30"/>
    <w:rsid w:val="446D7285"/>
    <w:rsid w:val="449A491B"/>
    <w:rsid w:val="46722DB7"/>
    <w:rsid w:val="468B3259"/>
    <w:rsid w:val="47B85813"/>
    <w:rsid w:val="48762495"/>
    <w:rsid w:val="4BEA6ADC"/>
    <w:rsid w:val="4DD43DBE"/>
    <w:rsid w:val="4E621A29"/>
    <w:rsid w:val="4EDA7BD9"/>
    <w:rsid w:val="4FC15D6B"/>
    <w:rsid w:val="4FF4384B"/>
    <w:rsid w:val="51812673"/>
    <w:rsid w:val="520B18BA"/>
    <w:rsid w:val="521C24C4"/>
    <w:rsid w:val="52ED39F9"/>
    <w:rsid w:val="5350559D"/>
    <w:rsid w:val="54DE5EF2"/>
    <w:rsid w:val="55E14BFC"/>
    <w:rsid w:val="55F11285"/>
    <w:rsid w:val="56673EC1"/>
    <w:rsid w:val="56C24012"/>
    <w:rsid w:val="56DF33C5"/>
    <w:rsid w:val="58171515"/>
    <w:rsid w:val="59046378"/>
    <w:rsid w:val="5AFC7FD4"/>
    <w:rsid w:val="5CE42072"/>
    <w:rsid w:val="5DC610F7"/>
    <w:rsid w:val="5EB950EA"/>
    <w:rsid w:val="61242B66"/>
    <w:rsid w:val="62103DC9"/>
    <w:rsid w:val="625E419A"/>
    <w:rsid w:val="62EA5256"/>
    <w:rsid w:val="63573938"/>
    <w:rsid w:val="65C05D24"/>
    <w:rsid w:val="694D4F50"/>
    <w:rsid w:val="6A224128"/>
    <w:rsid w:val="6A852A96"/>
    <w:rsid w:val="6B234BA2"/>
    <w:rsid w:val="6C88441D"/>
    <w:rsid w:val="6D686D40"/>
    <w:rsid w:val="6DB53B8B"/>
    <w:rsid w:val="6FC33286"/>
    <w:rsid w:val="71383DD4"/>
    <w:rsid w:val="714D080A"/>
    <w:rsid w:val="718C2898"/>
    <w:rsid w:val="74DB6E46"/>
    <w:rsid w:val="75401B7B"/>
    <w:rsid w:val="76695353"/>
    <w:rsid w:val="766B0856"/>
    <w:rsid w:val="76D44028"/>
    <w:rsid w:val="77680BC2"/>
    <w:rsid w:val="789F07F6"/>
    <w:rsid w:val="793C60F5"/>
    <w:rsid w:val="796614C6"/>
    <w:rsid w:val="796A5FCD"/>
    <w:rsid w:val="79A453E0"/>
    <w:rsid w:val="7C7A0AC6"/>
    <w:rsid w:val="7D206F50"/>
    <w:rsid w:val="7D933791"/>
    <w:rsid w:val="7DB57B40"/>
    <w:rsid w:val="7DE2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0C4BA9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C4BA9"/>
    <w:rPr>
      <w:sz w:val="90"/>
      <w:szCs w:val="90"/>
    </w:rPr>
  </w:style>
  <w:style w:type="paragraph" w:styleId="a4">
    <w:name w:val="footer"/>
    <w:basedOn w:val="a"/>
    <w:qFormat/>
    <w:rsid w:val="000C4BA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rsid w:val="000C4BA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2">
    <w:name w:val="toc 2"/>
    <w:basedOn w:val="a"/>
    <w:next w:val="a"/>
    <w:semiHidden/>
    <w:qFormat/>
    <w:rsid w:val="000C4BA9"/>
    <w:pPr>
      <w:spacing w:line="560" w:lineRule="exact"/>
      <w:jc w:val="center"/>
    </w:pPr>
    <w:rPr>
      <w:rFonts w:ascii="仿宋_GB2312" w:eastAsia="仿宋_GB2312" w:hAnsi="黑体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C4B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0C4BA9"/>
  </w:style>
  <w:style w:type="paragraph" w:customStyle="1" w:styleId="TableParagraph">
    <w:name w:val="Table Paragraph"/>
    <w:basedOn w:val="a"/>
    <w:uiPriority w:val="1"/>
    <w:qFormat/>
    <w:rsid w:val="000C4BA9"/>
  </w:style>
  <w:style w:type="paragraph" w:customStyle="1" w:styleId="-">
    <w:name w:val="插入文本样式-插入总体目标文件"/>
    <w:basedOn w:val="a"/>
    <w:qFormat/>
    <w:rsid w:val="0024367B"/>
    <w:pPr>
      <w:widowControl/>
      <w:autoSpaceDE/>
      <w:autoSpaceDN/>
      <w:spacing w:line="500" w:lineRule="exact"/>
      <w:ind w:firstLine="560"/>
    </w:pPr>
    <w:rPr>
      <w:rFonts w:ascii="Times New Roman" w:eastAsia="方正仿宋_GBK" w:hAnsi="Times New Roman" w:cs="Times New Roman"/>
      <w:sz w:val="28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4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2025-02-27T02:27:00Z</cp:lastPrinted>
  <dcterms:created xsi:type="dcterms:W3CDTF">2023-04-11T09:16:00Z</dcterms:created>
  <dcterms:modified xsi:type="dcterms:W3CDTF">2025-11-19T02:54:00Z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RICOH MP 5054</vt:lpwstr>
  </property>
  <property fmtid="{D5CDD505-2E9C-101B-9397-08002B2CF9AE}" pid="4" name="LastSaved">
    <vt:filetime>2023-04-11T00:00:00Z</vt:filetime>
  </property>
  <property fmtid="{D5CDD505-2E9C-101B-9397-08002B2CF9AE}" pid="5" name="KSOProductBuildVer">
    <vt:lpwstr>2052-11.8.2.12094</vt:lpwstr>
  </property>
  <property fmtid="{D5CDD505-2E9C-101B-9397-08002B2CF9AE}" pid="6" name="ICV">
    <vt:lpwstr>88448AECCB9A4BEB89498DD8276B37BB</vt:lpwstr>
  </property>
</Properties>
</file>