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保定市徐水区档案馆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2024年度部门预算管理整体绩效自评报告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根据《保定市徐水区财政局关于印发&lt;保定市徐水区部门预算管理绩效考核办法&gt;的通知》（徐政财字〔2024〕50号）和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《202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年度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部门预算管理整体绩效评价表》</w:t>
      </w:r>
      <w:r>
        <w:rPr>
          <w:rFonts w:hint="eastAsia" w:ascii="Times New Roman" w:hAnsi="Times New Roman" w:eastAsia="仿宋_GB2312" w:cs="方正仿宋_GBK"/>
          <w:b w:val="0"/>
          <w:bCs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结合实际情况，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保定市徐水区档案馆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组织开展部门预算管理整体绩效自评工作，现将具体情况报告如下：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一、部门基本情况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（一）机构设置和人员配备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保定市徐水区档案馆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正科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级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事业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单位，经费保障形式为财政拨款，下设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个股室，分别为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办公室、档案管理和编研股、信息技术股。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根据《三定方案》，我部门编制数有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个，实有在编干部职工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（二）部门整体绩效目标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保定市徐水区档案馆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根据绩效预算管理政策的相关要求和部门职责，按照“部门职责—工作活动绩效目标”的层级设立了绩效预算架构，具体情况见下表：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287"/>
        <w:gridCol w:w="2386"/>
        <w:gridCol w:w="2238"/>
        <w:gridCol w:w="2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职能</w:t>
            </w:r>
          </w:p>
        </w:tc>
        <w:tc>
          <w:tcPr>
            <w:tcW w:w="14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工作活动</w:t>
            </w:r>
          </w:p>
        </w:tc>
        <w:tc>
          <w:tcPr>
            <w:tcW w:w="13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年度工作目标</w:t>
            </w:r>
          </w:p>
        </w:tc>
        <w:tc>
          <w:tcPr>
            <w:tcW w:w="12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对应项目支出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档案管理与维护</w:t>
            </w:r>
          </w:p>
        </w:tc>
        <w:tc>
          <w:tcPr>
            <w:tcW w:w="14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档案管理与维护</w:t>
            </w:r>
          </w:p>
        </w:tc>
        <w:tc>
          <w:tcPr>
            <w:tcW w:w="13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维护管理全区重要档案</w:t>
            </w:r>
          </w:p>
        </w:tc>
        <w:tc>
          <w:tcPr>
            <w:tcW w:w="12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档案信息化建设</w:t>
            </w:r>
          </w:p>
        </w:tc>
        <w:tc>
          <w:tcPr>
            <w:tcW w:w="14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馆内纸质档案数字化扫描</w:t>
            </w:r>
          </w:p>
        </w:tc>
        <w:tc>
          <w:tcPr>
            <w:tcW w:w="13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馆内纸质档案数字化扫描</w:t>
            </w:r>
          </w:p>
        </w:tc>
        <w:tc>
          <w:tcPr>
            <w:tcW w:w="12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档案查询</w:t>
            </w:r>
          </w:p>
        </w:tc>
        <w:tc>
          <w:tcPr>
            <w:tcW w:w="14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档案查询</w:t>
            </w:r>
          </w:p>
        </w:tc>
        <w:tc>
          <w:tcPr>
            <w:tcW w:w="13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为服务对象提供档案查询</w:t>
            </w:r>
          </w:p>
        </w:tc>
        <w:tc>
          <w:tcPr>
            <w:tcW w:w="12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接收、开发档案、编研出版档案史料</w:t>
            </w:r>
          </w:p>
        </w:tc>
        <w:tc>
          <w:tcPr>
            <w:tcW w:w="14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接收、征集、整理、保管区直机关的重要档案、资料</w:t>
            </w:r>
          </w:p>
        </w:tc>
        <w:tc>
          <w:tcPr>
            <w:tcW w:w="131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接收、征集、整理、保管区直机关的重要档案、资料</w:t>
            </w:r>
          </w:p>
        </w:tc>
        <w:tc>
          <w:tcPr>
            <w:tcW w:w="12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 xml:space="preserve">二、部门绩效评价自评情况 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2024年，我部门积极履职，强化管理，较好的完成了各项工作，通过自评，我部门管理绩效评价得分为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34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分，换算得分为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97.14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分，具体情况如下：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（一）重大政策落实情况，得分</w:t>
      </w:r>
      <w:r>
        <w:rPr>
          <w:rFonts w:hint="default" w:ascii="Times New Roman" w:hAnsi="Times New Roman" w:eastAsia="楷体_GB2312" w:cs="楷体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1.专项资金管理情况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我部门无专项资金。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2.“三保”支出保障情况。我部门2024年严格按照中央、省、市和区委区政府决策部署，足额保障“三保”政策落实。具体情况如下：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（1）我单位无保基本民生安排资金；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（2）保工资安排资金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32.48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万元，实际支出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32.48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万元，机关事业单位人员工资、保险已按时足额落实；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（3）保运转安排资金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万元，实际支出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万元，保障单位工作正常运转。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3.落实过紧日子要求情况。我部门2024年严格按照不折不扣落实政府“过紧日子”要求，厉行节约办一切事业，从紧安排项目支出，严格执行各项经费开支标准，严格控制“三公”经费支出。2023年我部门三公经费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万元，2024年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万元，较2023年减少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4.减税降费等政策的落实情况。我部门高度重视减税降费工作，严格落实各项减税降费政策。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（1）收费项目信息公开情况。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我部门无收费项目。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（2）非税收入预算编制情况。我部门非税收入项目为利息收入。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2024年，我部门及时足额上缴非税收入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0.88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元，其中：利息收入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0.88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罚没财物管理情况。我部门无罚没财物。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（4）按规定使用、核销财政电子票据，于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日前完成票据核销。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（二）预算编制管理情况，得分</w:t>
      </w:r>
      <w:r>
        <w:rPr>
          <w:rFonts w:hint="default" w:ascii="Times New Roman" w:hAnsi="Times New Roman" w:eastAsia="楷体_GB2312" w:cs="楷体_GB2312"/>
          <w:sz w:val="32"/>
          <w:szCs w:val="32"/>
          <w:lang w:val="en-US" w:eastAsia="zh-CN"/>
        </w:rPr>
        <w:t>9.5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1.制度建设情况。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我部门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2014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月份开始独立核算，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年无预算项目。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部门预算编制情况。我部门规范完整编制部门预算，在规定时间内，按照要求报送年初预算编制相关资料，将年初预算项目按财政部门要求录入一体化系统，同时生成并审核报送部门预算文本和部门绩效文本，报送文本准确无误。现将预算编制情况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（1）收支预算。2024年我部门预算收入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40.95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万元，其中：一般公共预算拨款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40.95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万元，政府性基金拨款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万元，财政专户收入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万元，其他收入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万元。预算支出按功能分类包含：一般公共服务支出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25.49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万元，公共安全支出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万元，教育支出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万元，科学技术支出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万元，文化旅游体育与传媒支出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万元，社会保障和就业支出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11.68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万元，卫生健康支出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1.14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万元，住房保障支出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2.64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（2）三公经费预算。2024年我部门安排三公经费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万元，其中：公务用车运行维护费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万元，公务接待费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万元，会议费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万元，培训费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（3）非税收入计划。2024年我部门安排非税收入计划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（4）政府采购预算和新增资产预算。2024年我部门安排新增资产预算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3.各类资源统筹管理情况。我部门依法依规将取得的各类预算拨款收入纳入部门预算，其中：预算拨款结转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万元、其他收入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万元。年度当中，将财政拨款结转结余资金，按照政策在年度中进行盘活处理，及时交回财政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（三）预算执行管理情况，得分</w:t>
      </w:r>
      <w:r>
        <w:rPr>
          <w:rFonts w:hint="default" w:ascii="Times New Roman" w:hAnsi="Times New Roman" w:eastAsia="楷体_GB2312" w:cs="楷体_GB2312"/>
          <w:sz w:val="32"/>
          <w:szCs w:val="32"/>
          <w:lang w:val="en-US" w:eastAsia="zh-CN"/>
        </w:rPr>
        <w:t>13.5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1.预算执行监督情况。我部门不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存在无预算、超预算安排支出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的情况，不存在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开展政府采购、将基本户资金违规拨入专户，被督查、审计、日常监管、专项检查指出或发现问题的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2.预算执行分析情况。2024年，我部门及时规范填报总决算、财务报表、“三公”经费报表和专户报表，报表准确无退回。3.暂付款项管理情况。我部门严格控制暂付款的规模，无新增暂付款。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4.部门决算管理情况。我部门决算编报收支真实、数据准确、内容完整、报送及时，符合法律、行政法规规定。202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年我部门决算收入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40.95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万元，其中：财政拨款收入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40.95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万元，其他收入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万元。决算支出按功能分类包含：一般公共服务支出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25.49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万元，占比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62.25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%；公共安全支出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万元，占比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%；教育支出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万元，占比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%；科学技术支出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万元，占比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%；文化旅游体育与传媒支出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万元，占比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%；社会保障和就业支出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11.68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万元，占比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28.52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%；卫生健康支出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1.14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万元，占比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2.78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%；住房保障支出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2.64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万元，占比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6.45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5.政府财务报告管理情况。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202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我部门认真分析，真实准确编报部门财务报告，确保数据精准无误，编报完整、报送及时。202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年底，我部门资产总额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万元，其中货币资金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万元，其他应收款净额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万元，固定资产净值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万元。202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年底，我单位负债总额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万元，其中其他应付款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万元，占比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%,不存在其他的短期和长期负债。我部门资产流动性较好，偿债能力强，资产负债率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%、现金比率为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%、 流动比率为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%、固定资产成新率为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%，故不存在当期财务风险和中长期财务风险，财务风险在可控范围内。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6.政府采购管理情况。我部门无政府采购项目。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7.直达资金管理等工作情况。我部门2024年无直达资金项目。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8.支出时效管理情况。我部门全年累计支付金额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409526.93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元，在规定时限内及时完成支付。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9.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转移支付管理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情况。根据一体化平台监控数据，2024年处理监督预警提示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条，其中未及时处理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10.三公经费管理情况。我单位未列支三公经费项目。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11.基本支出管理情况。及时、完整、准确报送基本支出调整手续及调整依据；及时、准确管理我部门统发工资数据库。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12.银行账户管理情况。按规定时间和要求进行账户开立、变更、撤销、备案；按财政部门要求报送账户信息统计，数据准确、资料完整真实。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13.公务卡管理情况。公务之家客户端注册及激活率为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100%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，由于我单位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月份开始独立核算，一体化公务卡信息在原单位录入。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（四）预算绩效管理情况，得分</w:t>
      </w:r>
      <w:r>
        <w:rPr>
          <w:rFonts w:hint="default" w:ascii="Times New Roman" w:hAnsi="Times New Roman" w:eastAsia="楷体_GB2312" w:cs="楷体_GB2312"/>
          <w:sz w:val="32"/>
          <w:szCs w:val="32"/>
          <w:lang w:val="en-US" w:eastAsia="zh-CN"/>
        </w:rPr>
        <w:t>3.5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1.工作保障落实情况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（1）日常工作保障落实情况。我部门各岗位及时查看钉钉群发布的各项通知信息和OA系统中发送的文件通知，认真阅读并及时回复落实；按要求按时参加会议培训；及时规范报送资料。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（2）重点工作保障落实情况。我部门未设计财政部门安排的重点任务。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2.事前绩效评估情况。2024年我部门无项目预算。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3.绩效目标管理情况。2024年我部门无项目预算。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4.绩效监控管理情况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（1）规范填报每月支出需求。我部门按时在数字财政系统中填报《支出需求申请表》，未出现错报漏报、执行偏差超范围的问题。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（2）做好监控工作。我部门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2014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月份开始独立核算，未涉及开展2024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年1-6月份预算绩效运行监控分析工作。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5.绩效评价管理情况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（1）自评情况。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我部门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2014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月份开始独立核算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，不涉及202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年度财政资金部门绩效自评工作。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（2）重点评价情况。我部门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月开始独立核算，不涉及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年项目重点评价。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（五）资产管理情况，得分</w:t>
      </w:r>
      <w:r>
        <w:rPr>
          <w:rFonts w:hint="default" w:ascii="Times New Roman" w:hAnsi="Times New Roman" w:eastAsia="楷体_GB2312" w:cs="楷体_GB2312"/>
          <w:sz w:val="32"/>
          <w:szCs w:val="32"/>
          <w:lang w:val="en-US" w:eastAsia="zh-CN"/>
        </w:rPr>
        <w:t>1.5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1.国有资产报表管理。我部门每月及时报送国有资产月报，按要求报送了国有资产年报。2024年，国有资产情况如下：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（1）资产负债情况。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月，资产负债为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0.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（2）固定和无形资产存量情况。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月起我部门独立核算，暂未购置固定资产和无形资产，因此固定资产和无形资产存量为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0.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（3）土地情况。我单位位于政府大院内，土地归属为机关服务中心。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（4）房屋情况。我单位办公室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间，宿舍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间，库房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间，归属为机关服务中心。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（5）车辆情况。我单位无公务用车。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（6）在建工程情况。我单位无在建工程。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（7）固定和无形资产配置情况。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月起我部门独立核算，暂未配置固定和无形资产。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2.行政事业性国有资产管理。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月起我部门独立核算，暂未配置固定和无形资产。我部门按照要求加强资产基础管理工作，建立内控制度、由办公室负责设置专门的资产管理岗、资产系统卡片信息完整规范并通过系统检测；资产购置纳入年度部门预算，并按照规定程序报批；按规定报批国有资产出租出借、对外投资事项、收入足额上缴；按规定报批国有资产处置事项、及时足额缴纳国有资产处置收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（六）地方债务管理情况，得分</w:t>
      </w:r>
      <w:r>
        <w:rPr>
          <w:rFonts w:hint="default" w:ascii="Times New Roman" w:hAnsi="Times New Roman" w:eastAsia="楷体_GB2312" w:cs="楷体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cs="宋体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1.债券资金支出情况。我部门不涉及项目债券</w:t>
      </w:r>
      <w:r>
        <w:rPr>
          <w:rFonts w:hint="eastAsia" w:ascii="Times New Roman" w:hAnsi="Times New Roman" w:cs="宋体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2.债券管理情况。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我部门不涉及项目债券</w:t>
      </w:r>
      <w:r>
        <w:rPr>
          <w:rFonts w:hint="eastAsia" w:ascii="Times New Roman" w:hAnsi="Times New Roman" w:cs="宋体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（七）预算透明度情况，得分</w:t>
      </w:r>
      <w:r>
        <w:rPr>
          <w:rFonts w:hint="default" w:ascii="Times New Roman" w:hAnsi="Times New Roman" w:eastAsia="楷体_GB2312" w:cs="楷体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我部门于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月起独立核算，暂未涉及预决算公开等工作。待涉及相关工作时，我部门会按财政部门要求，将预决算信息、绩效信息、政府采购信息、债券信息等，完整、准确、规范、真实地在徐水区政府门户网站公开专栏进行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（八）预算信息化情况，得分</w:t>
      </w:r>
      <w:r>
        <w:rPr>
          <w:rFonts w:hint="default" w:ascii="Times New Roman" w:hAnsi="Times New Roman" w:eastAsia="楷体_GB2312" w:cs="楷体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我部门于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月起独立核算，暂未涉及年度中追加项目、财政供养信息上报等工作。我部门在日常工作中，按要求及时、规范的操作一体化系统，并按财政部门要求，将申报项目信息及时、准确、完整录入全生命周期管理系统，规范管理档案。在内部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财政业务网络与信息安全建设管理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方面，财政内网终端全年未发生网络安全事件。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（九）参与财政改革创新情况，得分</w:t>
      </w:r>
      <w:r>
        <w:rPr>
          <w:rFonts w:hint="default" w:ascii="Times New Roman" w:hAnsi="Times New Roman" w:eastAsia="楷体_GB2312" w:cs="楷体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我部门未涉及参与财政改革创新工作。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我部门未涉及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参与完成与财政管理有关重点专项工作、重大改革试点任务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（十）存在问题，扣分</w:t>
      </w:r>
      <w:r>
        <w:rPr>
          <w:rFonts w:hint="default" w:ascii="Times New Roman" w:hAnsi="Times New Roman" w:eastAsia="楷体_GB2312" w:cs="楷体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在配合财政工作未出现严重问题；未违反财政预算法律法规和制度规定的行为，没有违规（征收）税费、违规发放津贴补贴、以拨作支、违规列支暂付款、违规出借财政资金、收支分类科目混用、财政收支不实、超范围超用途支出、应支不支等问题，不存在被督查、审计、财政监督、日常监管等指出或发现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三、部门整体绩效目标实现情况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我部门2024年整体绩效目标实现情况如下：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2141"/>
        <w:gridCol w:w="320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绩效目标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实现情况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维护管理全区重要档案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维护管理馆内约7万卷档案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馆内纸质档案数字化扫描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数字化扫描纸质档案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为服务对象提供档案查询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提供婚姻档案、宅基地档案、文书档案等查询服务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3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接收、征集、整理、保管区直机关的重要档案、资料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年度内接收涉及机构改革单位档案和农业局土地确权档案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四、绩效自评发现的问题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由于我部门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月起独立核算，还有很多工作仍需完善。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五、改进措施及相关建议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我部门一定按财政部门要求，规范财务支出和日常工作。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A2DCFC"/>
    <w:multiLevelType w:val="singleLevel"/>
    <w:tmpl w:val="B3A2DCFC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35FBC"/>
    <w:rsid w:val="00AD4CA8"/>
    <w:rsid w:val="014903A9"/>
    <w:rsid w:val="016E7293"/>
    <w:rsid w:val="02AB256F"/>
    <w:rsid w:val="031B3FCF"/>
    <w:rsid w:val="04581B88"/>
    <w:rsid w:val="0459720E"/>
    <w:rsid w:val="05236E37"/>
    <w:rsid w:val="073408D9"/>
    <w:rsid w:val="07DD51FE"/>
    <w:rsid w:val="08035A8C"/>
    <w:rsid w:val="080A064F"/>
    <w:rsid w:val="084B516E"/>
    <w:rsid w:val="088770F9"/>
    <w:rsid w:val="08FE1E04"/>
    <w:rsid w:val="098968CD"/>
    <w:rsid w:val="09D65046"/>
    <w:rsid w:val="0A246DF6"/>
    <w:rsid w:val="0AB05EE0"/>
    <w:rsid w:val="0AE05571"/>
    <w:rsid w:val="0B062CF1"/>
    <w:rsid w:val="0B3D59A6"/>
    <w:rsid w:val="0B3E065C"/>
    <w:rsid w:val="0B6328C2"/>
    <w:rsid w:val="0B6F679C"/>
    <w:rsid w:val="0C205769"/>
    <w:rsid w:val="0C983319"/>
    <w:rsid w:val="0CAA5838"/>
    <w:rsid w:val="0CDE42E0"/>
    <w:rsid w:val="0D2F4664"/>
    <w:rsid w:val="0DED0D16"/>
    <w:rsid w:val="0E532B49"/>
    <w:rsid w:val="0E73013C"/>
    <w:rsid w:val="0ED67391"/>
    <w:rsid w:val="0ED70625"/>
    <w:rsid w:val="0EF77648"/>
    <w:rsid w:val="0F4A4B64"/>
    <w:rsid w:val="0F5147D3"/>
    <w:rsid w:val="0FA03E65"/>
    <w:rsid w:val="0FAF52CB"/>
    <w:rsid w:val="115163A1"/>
    <w:rsid w:val="11736166"/>
    <w:rsid w:val="11A0679F"/>
    <w:rsid w:val="12157C38"/>
    <w:rsid w:val="124F294B"/>
    <w:rsid w:val="1292108F"/>
    <w:rsid w:val="12B13658"/>
    <w:rsid w:val="12C30203"/>
    <w:rsid w:val="13624F7B"/>
    <w:rsid w:val="13812664"/>
    <w:rsid w:val="13820F54"/>
    <w:rsid w:val="141215D5"/>
    <w:rsid w:val="1417020C"/>
    <w:rsid w:val="141B0041"/>
    <w:rsid w:val="14A859F3"/>
    <w:rsid w:val="14BE494F"/>
    <w:rsid w:val="154C5D06"/>
    <w:rsid w:val="15DD74E0"/>
    <w:rsid w:val="164A731D"/>
    <w:rsid w:val="1670325E"/>
    <w:rsid w:val="168847E1"/>
    <w:rsid w:val="16F77EFA"/>
    <w:rsid w:val="17F16C3F"/>
    <w:rsid w:val="18051D8D"/>
    <w:rsid w:val="18363D4B"/>
    <w:rsid w:val="18912A5B"/>
    <w:rsid w:val="19506274"/>
    <w:rsid w:val="1A650B64"/>
    <w:rsid w:val="1A9D4598"/>
    <w:rsid w:val="1B1650AF"/>
    <w:rsid w:val="1B764745"/>
    <w:rsid w:val="1B930AC2"/>
    <w:rsid w:val="1C622EC8"/>
    <w:rsid w:val="1C6838B7"/>
    <w:rsid w:val="1C6C1734"/>
    <w:rsid w:val="1C7D42CA"/>
    <w:rsid w:val="1CE6176E"/>
    <w:rsid w:val="1D116E98"/>
    <w:rsid w:val="1F00617B"/>
    <w:rsid w:val="1F6C111A"/>
    <w:rsid w:val="1F9C76EA"/>
    <w:rsid w:val="1FFA39B9"/>
    <w:rsid w:val="201B3187"/>
    <w:rsid w:val="208E5D79"/>
    <w:rsid w:val="20CF6E49"/>
    <w:rsid w:val="212F5B6B"/>
    <w:rsid w:val="21434EBB"/>
    <w:rsid w:val="214E6A63"/>
    <w:rsid w:val="216D7966"/>
    <w:rsid w:val="21A92C8B"/>
    <w:rsid w:val="22374946"/>
    <w:rsid w:val="225215EF"/>
    <w:rsid w:val="2252305A"/>
    <w:rsid w:val="226E06D7"/>
    <w:rsid w:val="22837F62"/>
    <w:rsid w:val="230276E4"/>
    <w:rsid w:val="241D6718"/>
    <w:rsid w:val="248F1756"/>
    <w:rsid w:val="24DD309F"/>
    <w:rsid w:val="255D546F"/>
    <w:rsid w:val="258D50B6"/>
    <w:rsid w:val="25944303"/>
    <w:rsid w:val="25F8760A"/>
    <w:rsid w:val="261A05CF"/>
    <w:rsid w:val="265C12AC"/>
    <w:rsid w:val="271649AE"/>
    <w:rsid w:val="27E445BB"/>
    <w:rsid w:val="27E72016"/>
    <w:rsid w:val="280E7144"/>
    <w:rsid w:val="28121007"/>
    <w:rsid w:val="287967F4"/>
    <w:rsid w:val="28B7402D"/>
    <w:rsid w:val="2956007C"/>
    <w:rsid w:val="2A867880"/>
    <w:rsid w:val="2AFD1641"/>
    <w:rsid w:val="2C4B68AC"/>
    <w:rsid w:val="2D7870F8"/>
    <w:rsid w:val="2D9201DC"/>
    <w:rsid w:val="2E085B0A"/>
    <w:rsid w:val="2E755845"/>
    <w:rsid w:val="2EEF05C9"/>
    <w:rsid w:val="2F747F5A"/>
    <w:rsid w:val="2FA304B5"/>
    <w:rsid w:val="2FBE2364"/>
    <w:rsid w:val="30745353"/>
    <w:rsid w:val="30E70C25"/>
    <w:rsid w:val="31383C40"/>
    <w:rsid w:val="315073FF"/>
    <w:rsid w:val="31D72B2F"/>
    <w:rsid w:val="31E7378C"/>
    <w:rsid w:val="326C3F26"/>
    <w:rsid w:val="328068F4"/>
    <w:rsid w:val="32EA1938"/>
    <w:rsid w:val="33381316"/>
    <w:rsid w:val="336242FA"/>
    <w:rsid w:val="33775F65"/>
    <w:rsid w:val="34394CA3"/>
    <w:rsid w:val="34C96522"/>
    <w:rsid w:val="3581384E"/>
    <w:rsid w:val="35B32A78"/>
    <w:rsid w:val="35D167C5"/>
    <w:rsid w:val="35F23F1B"/>
    <w:rsid w:val="37103636"/>
    <w:rsid w:val="386D09D4"/>
    <w:rsid w:val="38801A6A"/>
    <w:rsid w:val="39C55A68"/>
    <w:rsid w:val="3A08319D"/>
    <w:rsid w:val="3A4C3FFA"/>
    <w:rsid w:val="3A6D500D"/>
    <w:rsid w:val="3A7817C6"/>
    <w:rsid w:val="3A8009A7"/>
    <w:rsid w:val="3AAA76D5"/>
    <w:rsid w:val="3ABF0FCF"/>
    <w:rsid w:val="3AC814A7"/>
    <w:rsid w:val="3B3F1945"/>
    <w:rsid w:val="3B4D101F"/>
    <w:rsid w:val="3C1A67A9"/>
    <w:rsid w:val="3C575AEB"/>
    <w:rsid w:val="3CA81E8E"/>
    <w:rsid w:val="3D5B3B9B"/>
    <w:rsid w:val="3D803BF6"/>
    <w:rsid w:val="3D993E1E"/>
    <w:rsid w:val="3D9C6FA1"/>
    <w:rsid w:val="3DAE6E41"/>
    <w:rsid w:val="3DD3310C"/>
    <w:rsid w:val="3DDB069C"/>
    <w:rsid w:val="3E5F20DD"/>
    <w:rsid w:val="3E994DA1"/>
    <w:rsid w:val="3EEF2F8E"/>
    <w:rsid w:val="3F5E16C8"/>
    <w:rsid w:val="3F6822A4"/>
    <w:rsid w:val="3FD41846"/>
    <w:rsid w:val="3FE26901"/>
    <w:rsid w:val="400411B0"/>
    <w:rsid w:val="407035C7"/>
    <w:rsid w:val="40D74270"/>
    <w:rsid w:val="40F67275"/>
    <w:rsid w:val="41207D19"/>
    <w:rsid w:val="41282D76"/>
    <w:rsid w:val="419D1CE8"/>
    <w:rsid w:val="42C93B81"/>
    <w:rsid w:val="42CE48AB"/>
    <w:rsid w:val="435D5837"/>
    <w:rsid w:val="43A23A6B"/>
    <w:rsid w:val="43EB7150"/>
    <w:rsid w:val="45A4585E"/>
    <w:rsid w:val="4603671D"/>
    <w:rsid w:val="46C53FAB"/>
    <w:rsid w:val="4708284D"/>
    <w:rsid w:val="472127E1"/>
    <w:rsid w:val="47EC7D9D"/>
    <w:rsid w:val="484746CA"/>
    <w:rsid w:val="484758D2"/>
    <w:rsid w:val="485C38F6"/>
    <w:rsid w:val="48B00888"/>
    <w:rsid w:val="49266880"/>
    <w:rsid w:val="497234C9"/>
    <w:rsid w:val="49D43F01"/>
    <w:rsid w:val="4AD72D28"/>
    <w:rsid w:val="4B09298A"/>
    <w:rsid w:val="4B5B4D66"/>
    <w:rsid w:val="4BA03172"/>
    <w:rsid w:val="4BA15123"/>
    <w:rsid w:val="4CF04A45"/>
    <w:rsid w:val="4D597D1A"/>
    <w:rsid w:val="4D5E2AFB"/>
    <w:rsid w:val="4F2C7647"/>
    <w:rsid w:val="4F6770F7"/>
    <w:rsid w:val="4F717CEE"/>
    <w:rsid w:val="4F7C732D"/>
    <w:rsid w:val="4FCF116F"/>
    <w:rsid w:val="4FFD3344"/>
    <w:rsid w:val="509A2A06"/>
    <w:rsid w:val="516968E9"/>
    <w:rsid w:val="51E972C0"/>
    <w:rsid w:val="520E5615"/>
    <w:rsid w:val="524A5744"/>
    <w:rsid w:val="5261605A"/>
    <w:rsid w:val="52AF74B4"/>
    <w:rsid w:val="52E5347B"/>
    <w:rsid w:val="536162B6"/>
    <w:rsid w:val="5418430E"/>
    <w:rsid w:val="5448557A"/>
    <w:rsid w:val="545B07F5"/>
    <w:rsid w:val="545E0B9D"/>
    <w:rsid w:val="55324A8F"/>
    <w:rsid w:val="55537144"/>
    <w:rsid w:val="56315414"/>
    <w:rsid w:val="567A1F5D"/>
    <w:rsid w:val="56950D21"/>
    <w:rsid w:val="570326F7"/>
    <w:rsid w:val="57162490"/>
    <w:rsid w:val="572E70EA"/>
    <w:rsid w:val="574E7181"/>
    <w:rsid w:val="583E4613"/>
    <w:rsid w:val="58533A32"/>
    <w:rsid w:val="58E61380"/>
    <w:rsid w:val="58F3485F"/>
    <w:rsid w:val="59297B7C"/>
    <w:rsid w:val="593A5382"/>
    <w:rsid w:val="59E74C9B"/>
    <w:rsid w:val="5A001035"/>
    <w:rsid w:val="5AB5488F"/>
    <w:rsid w:val="5B113A7A"/>
    <w:rsid w:val="5B2458F6"/>
    <w:rsid w:val="5B25045F"/>
    <w:rsid w:val="5B4E08C0"/>
    <w:rsid w:val="5BB847BF"/>
    <w:rsid w:val="5BF3068B"/>
    <w:rsid w:val="5C766266"/>
    <w:rsid w:val="5C8D7611"/>
    <w:rsid w:val="5CD94A33"/>
    <w:rsid w:val="5D3F253F"/>
    <w:rsid w:val="5D5C46DD"/>
    <w:rsid w:val="5D930F11"/>
    <w:rsid w:val="5DB6709B"/>
    <w:rsid w:val="5E5B0C96"/>
    <w:rsid w:val="5E8A750C"/>
    <w:rsid w:val="5E971461"/>
    <w:rsid w:val="5F4E4C04"/>
    <w:rsid w:val="5F885D10"/>
    <w:rsid w:val="5FD35DBE"/>
    <w:rsid w:val="620D4883"/>
    <w:rsid w:val="62542B32"/>
    <w:rsid w:val="62716891"/>
    <w:rsid w:val="634F07DE"/>
    <w:rsid w:val="63A547AA"/>
    <w:rsid w:val="63BA0988"/>
    <w:rsid w:val="63E279FF"/>
    <w:rsid w:val="63E426E2"/>
    <w:rsid w:val="63EE37FF"/>
    <w:rsid w:val="64F12BE3"/>
    <w:rsid w:val="65B23DDE"/>
    <w:rsid w:val="65B5316B"/>
    <w:rsid w:val="65B57B97"/>
    <w:rsid w:val="66146A07"/>
    <w:rsid w:val="662D083E"/>
    <w:rsid w:val="664F7AE6"/>
    <w:rsid w:val="66974E96"/>
    <w:rsid w:val="66DC1491"/>
    <w:rsid w:val="67240E12"/>
    <w:rsid w:val="686B05BA"/>
    <w:rsid w:val="686F049E"/>
    <w:rsid w:val="68A2348D"/>
    <w:rsid w:val="68AA68CB"/>
    <w:rsid w:val="69357DF6"/>
    <w:rsid w:val="69580D63"/>
    <w:rsid w:val="69E17870"/>
    <w:rsid w:val="6AD41488"/>
    <w:rsid w:val="6B50786D"/>
    <w:rsid w:val="6BC026FE"/>
    <w:rsid w:val="6BF36635"/>
    <w:rsid w:val="6BF6372E"/>
    <w:rsid w:val="6CDF5C31"/>
    <w:rsid w:val="6D921E1E"/>
    <w:rsid w:val="6E4070D4"/>
    <w:rsid w:val="6EBB3DD8"/>
    <w:rsid w:val="7000374F"/>
    <w:rsid w:val="70350200"/>
    <w:rsid w:val="70827584"/>
    <w:rsid w:val="70A91E26"/>
    <w:rsid w:val="711A615E"/>
    <w:rsid w:val="723E23C2"/>
    <w:rsid w:val="72E5150B"/>
    <w:rsid w:val="73794C80"/>
    <w:rsid w:val="7383540B"/>
    <w:rsid w:val="739D37B7"/>
    <w:rsid w:val="73EB749A"/>
    <w:rsid w:val="74FA3E77"/>
    <w:rsid w:val="761B3CEB"/>
    <w:rsid w:val="78005BF7"/>
    <w:rsid w:val="782142A9"/>
    <w:rsid w:val="78322C70"/>
    <w:rsid w:val="785D31C3"/>
    <w:rsid w:val="78992748"/>
    <w:rsid w:val="78BD69DE"/>
    <w:rsid w:val="798D1378"/>
    <w:rsid w:val="7A2D5C15"/>
    <w:rsid w:val="7A5B3D08"/>
    <w:rsid w:val="7A6300D6"/>
    <w:rsid w:val="7AF6094A"/>
    <w:rsid w:val="7BBB75C6"/>
    <w:rsid w:val="7C163B98"/>
    <w:rsid w:val="7C476FF2"/>
    <w:rsid w:val="7D356D8E"/>
    <w:rsid w:val="7DC27B63"/>
    <w:rsid w:val="7DFA39C8"/>
    <w:rsid w:val="7E22172D"/>
    <w:rsid w:val="7E660E25"/>
    <w:rsid w:val="7ECA128F"/>
    <w:rsid w:val="7EEF72D1"/>
    <w:rsid w:val="7FA42277"/>
    <w:rsid w:val="7FCB7249"/>
    <w:rsid w:val="7FD44FC4"/>
    <w:rsid w:val="7FDF0DD7"/>
    <w:rsid w:val="7FE034C8"/>
    <w:rsid w:val="7FE114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2023-10-30T01:20:00Z</dcterms:created>
  <dc:creator>Administrator</dc:creator>
  <cp:lastModifiedBy>lenovo</cp:lastModifiedBy>
  <cp:lastPrinted>2025-01-08T07:15:00Z</cp:lastPrinted>
  <dcterms:modified xsi:type="dcterms:W3CDTF">2025-01-09T02:08:27Z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CD96A3CB4E214404B699E9C1843CC849</vt:lpwstr>
  </property>
</Properties>
</file>