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中共保定市徐水区委组织部</w:t>
      </w:r>
    </w:p>
    <w:p>
      <w:pPr>
        <w:jc w:val="center"/>
        <w:rPr>
          <w:rFonts w:cs="宋体" w:asciiTheme="majorEastAsia" w:hAnsiTheme="majorEastAsia" w:eastAsiaTheme="majorEastAsia"/>
          <w:b/>
          <w:color w:val="000000"/>
          <w:kern w:val="0"/>
          <w:sz w:val="44"/>
          <w:szCs w:val="44"/>
        </w:rPr>
      </w:pPr>
      <w:bookmarkStart w:id="0" w:name="_GoBack"/>
      <w:r>
        <w:rPr>
          <w:rFonts w:hint="eastAsia" w:cs="宋体" w:asciiTheme="majorEastAsia" w:hAnsiTheme="majorEastAsia" w:eastAsiaTheme="majorEastAsia"/>
          <w:b/>
          <w:color w:val="000000"/>
          <w:kern w:val="0"/>
          <w:sz w:val="44"/>
          <w:szCs w:val="44"/>
        </w:rPr>
        <w:t>202</w:t>
      </w:r>
      <w:r>
        <w:rPr>
          <w:rFonts w:hint="default" w:cs="宋体" w:asciiTheme="majorEastAsia" w:hAnsiTheme="majorEastAsia" w:eastAsiaTheme="majorEastAsia"/>
          <w:b/>
          <w:color w:val="000000"/>
          <w:kern w:val="0"/>
          <w:sz w:val="44"/>
          <w:szCs w:val="44"/>
          <w:lang w:val="en-US"/>
        </w:rPr>
        <w:t>4</w:t>
      </w:r>
      <w:r>
        <w:rPr>
          <w:rFonts w:hint="eastAsia" w:cs="宋体" w:asciiTheme="majorEastAsia" w:hAnsiTheme="majorEastAsia" w:eastAsiaTheme="majorEastAsia"/>
          <w:b/>
          <w:color w:val="000000"/>
          <w:kern w:val="0"/>
          <w:sz w:val="44"/>
          <w:szCs w:val="44"/>
        </w:rPr>
        <w:t>年度</w:t>
      </w:r>
      <w:r>
        <w:rPr>
          <w:rFonts w:hint="eastAsia" w:cs="宋体" w:asciiTheme="majorEastAsia" w:hAnsiTheme="majorEastAsia" w:eastAsiaTheme="majorEastAsia"/>
          <w:b/>
          <w:color w:val="000000"/>
          <w:kern w:val="0"/>
          <w:sz w:val="44"/>
          <w:szCs w:val="44"/>
          <w:lang w:eastAsia="zh-CN"/>
        </w:rPr>
        <w:t>部门</w:t>
      </w:r>
      <w:r>
        <w:rPr>
          <w:rFonts w:hint="eastAsia" w:cs="宋体" w:asciiTheme="majorEastAsia" w:hAnsiTheme="majorEastAsia" w:eastAsiaTheme="majorEastAsia"/>
          <w:b/>
          <w:color w:val="000000"/>
          <w:kern w:val="0"/>
          <w:sz w:val="44"/>
          <w:szCs w:val="44"/>
        </w:rPr>
        <w:t>绩效自评工作报告</w:t>
      </w:r>
      <w:bookmarkEnd w:id="0"/>
    </w:p>
    <w:p>
      <w:pPr>
        <w:spacing w:line="560" w:lineRule="exact"/>
        <w:ind w:firstLine="660"/>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为切实做好202</w:t>
      </w:r>
      <w:r>
        <w:rPr>
          <w:rFonts w:hint="default" w:ascii="仿宋_GB2312" w:hAnsi="FZHTK--GBK1-0" w:eastAsia="仿宋_GB2312" w:cs="宋体"/>
          <w:color w:val="000000"/>
          <w:kern w:val="0"/>
          <w:sz w:val="32"/>
          <w:szCs w:val="32"/>
          <w:lang w:val="en-US"/>
        </w:rPr>
        <w:t>4</w:t>
      </w:r>
      <w:r>
        <w:rPr>
          <w:rFonts w:hint="eastAsia" w:ascii="仿宋_GB2312" w:hAnsi="FZHTK--GBK1-0" w:eastAsia="仿宋_GB2312" w:cs="宋体"/>
          <w:color w:val="000000"/>
          <w:kern w:val="0"/>
          <w:sz w:val="32"/>
          <w:szCs w:val="32"/>
        </w:rPr>
        <w:t>年度项目资金绩效自评工作，提高财政资金使用效益，根据</w:t>
      </w:r>
      <w:r>
        <w:rPr>
          <w:rFonts w:hint="eastAsia" w:ascii="仿宋" w:hAnsi="仿宋" w:eastAsia="仿宋" w:cs="仿宋"/>
          <w:sz w:val="32"/>
          <w:szCs w:val="32"/>
          <w:highlight w:val="none"/>
          <w:lang w:val="en-US" w:eastAsia="zh-CN"/>
        </w:rPr>
        <w:t>根据徐政财字[</w:t>
      </w:r>
      <w:r>
        <w:rPr>
          <w:rFonts w:hint="default" w:ascii="仿宋" w:hAnsi="仿宋" w:eastAsia="仿宋" w:cs="仿宋"/>
          <w:sz w:val="32"/>
          <w:szCs w:val="32"/>
          <w:highlight w:val="none"/>
          <w:lang w:val="en-US" w:eastAsia="zh-CN"/>
        </w:rPr>
        <w:t>2025</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19</w:t>
      </w:r>
      <w:r>
        <w:rPr>
          <w:rFonts w:hint="eastAsia" w:ascii="仿宋" w:hAnsi="仿宋" w:eastAsia="仿宋" w:cs="仿宋"/>
          <w:sz w:val="32"/>
          <w:szCs w:val="32"/>
          <w:highlight w:val="none"/>
          <w:lang w:val="en-US" w:eastAsia="zh-CN"/>
        </w:rPr>
        <w:t>号，保定市徐水区财政局《关于开展202</w:t>
      </w:r>
      <w:r>
        <w:rPr>
          <w:rFonts w:hint="default"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eastAsia="zh-CN"/>
        </w:rPr>
        <w:t>年度财政资金部门绩效自评级抽查工作的通知》</w:t>
      </w:r>
      <w:r>
        <w:rPr>
          <w:rFonts w:hint="eastAsia" w:ascii="仿宋_GB2312" w:hAnsi="FZHTK--GBK1-0" w:eastAsia="仿宋_GB2312" w:cs="宋体"/>
          <w:color w:val="000000"/>
          <w:kern w:val="0"/>
          <w:sz w:val="32"/>
          <w:szCs w:val="32"/>
        </w:rPr>
        <w:t xml:space="preserve">文件精神，现将我单位专项资金绩效自评结果报告如下：   </w:t>
      </w:r>
      <w:r>
        <w:rPr>
          <w:rFonts w:hint="eastAsia" w:ascii="黑体" w:hAnsi="黑体" w:eastAsia="黑体" w:cs="宋体"/>
          <w:color w:val="000000"/>
          <w:kern w:val="0"/>
          <w:sz w:val="32"/>
          <w:szCs w:val="32"/>
        </w:rPr>
        <w:t xml:space="preserve"> </w:t>
      </w:r>
    </w:p>
    <w:p>
      <w:pPr>
        <w:spacing w:line="560" w:lineRule="exact"/>
        <w:ind w:firstLine="660"/>
        <w:rPr>
          <w:rFonts w:ascii="黑体" w:hAnsi="黑体" w:eastAsia="黑体" w:cs="宋体"/>
          <w:color w:val="000000"/>
          <w:kern w:val="0"/>
          <w:sz w:val="32"/>
          <w:szCs w:val="32"/>
        </w:rPr>
      </w:pPr>
      <w:r>
        <w:rPr>
          <w:rFonts w:hint="eastAsia" w:ascii="黑体" w:hAnsi="黑体" w:eastAsia="黑体" w:cs="宋体"/>
          <w:color w:val="000000"/>
          <w:kern w:val="0"/>
          <w:sz w:val="32"/>
          <w:szCs w:val="32"/>
        </w:rPr>
        <w:t>一、绩效自评工作组织开展情况</w:t>
      </w:r>
    </w:p>
    <w:p>
      <w:pPr>
        <w:spacing w:line="560" w:lineRule="exact"/>
        <w:ind w:firstLine="640" w:firstLineChars="200"/>
        <w:rPr>
          <w:rFonts w:ascii="仿宋_GB2312" w:hAnsi="E-BX" w:eastAsia="仿宋_GB2312" w:cs="宋体"/>
          <w:color w:val="000000"/>
          <w:kern w:val="0"/>
          <w:sz w:val="32"/>
          <w:szCs w:val="32"/>
        </w:rPr>
      </w:pPr>
      <w:r>
        <w:rPr>
          <w:rFonts w:hint="eastAsia" w:ascii="仿宋_GB2312" w:hAnsi="FZHTK--GBK1-0" w:eastAsia="仿宋_GB2312" w:cs="宋体"/>
          <w:color w:val="000000"/>
          <w:kern w:val="0"/>
          <w:sz w:val="32"/>
          <w:szCs w:val="32"/>
        </w:rPr>
        <w:t>我单位组织成立了</w:t>
      </w:r>
      <w:r>
        <w:rPr>
          <w:rFonts w:hint="eastAsia" w:ascii="仿宋_GB2312" w:hAnsi="FZHTK--GBK1-0" w:eastAsia="仿宋_GB2312" w:cs="宋体"/>
          <w:color w:val="000000"/>
          <w:kern w:val="0"/>
          <w:sz w:val="32"/>
          <w:szCs w:val="32"/>
          <w:lang w:eastAsia="zh-CN"/>
        </w:rPr>
        <w:t>专门的</w:t>
      </w:r>
      <w:r>
        <w:rPr>
          <w:rFonts w:hint="eastAsia" w:ascii="仿宋_GB2312" w:hAnsi="FZHTK--GBK1-0" w:eastAsia="仿宋_GB2312" w:cs="宋体"/>
          <w:color w:val="000000"/>
          <w:kern w:val="0"/>
          <w:sz w:val="32"/>
          <w:szCs w:val="32"/>
        </w:rPr>
        <w:t>绩效评价工作小组，评价小组采取座谈等方式听取情况，检查专项资金有关账目，收集整理专项资金支出相关资料，并根据各部门（股室）报送的绩效自评材料进行分析、总结，202</w:t>
      </w:r>
      <w:r>
        <w:rPr>
          <w:rFonts w:hint="default" w:ascii="仿宋_GB2312" w:hAnsi="FZHTK--GBK1-0" w:eastAsia="仿宋_GB2312" w:cs="宋体"/>
          <w:color w:val="000000"/>
          <w:kern w:val="0"/>
          <w:sz w:val="32"/>
          <w:szCs w:val="32"/>
          <w:lang w:val="en-US"/>
        </w:rPr>
        <w:t>4</w:t>
      </w:r>
      <w:r>
        <w:rPr>
          <w:rFonts w:hint="eastAsia" w:ascii="仿宋_GB2312" w:hAnsi="FZHTK--GBK1-0" w:eastAsia="仿宋_GB2312" w:cs="宋体"/>
          <w:color w:val="000000"/>
          <w:kern w:val="0"/>
          <w:sz w:val="32"/>
          <w:szCs w:val="32"/>
        </w:rPr>
        <w:t>年我单位冲破</w:t>
      </w:r>
      <w:r>
        <w:rPr>
          <w:rFonts w:hint="eastAsia" w:ascii="仿宋_GB2312" w:hAnsi="FZHTK--GBK1-0" w:eastAsia="仿宋_GB2312" w:cs="宋体"/>
          <w:color w:val="000000"/>
          <w:kern w:val="0"/>
          <w:sz w:val="32"/>
          <w:szCs w:val="32"/>
          <w:lang w:val="en-US" w:eastAsia="zh-CN"/>
        </w:rPr>
        <w:t>资金紧张的</w:t>
      </w:r>
      <w:r>
        <w:rPr>
          <w:rFonts w:ascii="仿宋_GB2312" w:hAnsi="FZHTK--GBK1-0" w:eastAsia="仿宋_GB2312" w:cs="宋体"/>
          <w:color w:val="000000"/>
          <w:kern w:val="0"/>
          <w:sz w:val="32"/>
          <w:szCs w:val="32"/>
        </w:rPr>
        <w:t>阻力</w:t>
      </w:r>
      <w:r>
        <w:rPr>
          <w:rFonts w:hint="eastAsia" w:ascii="仿宋_GB2312" w:hAnsi="FZHTK--GBK1-0" w:eastAsia="仿宋_GB2312" w:cs="宋体"/>
          <w:color w:val="000000"/>
          <w:kern w:val="0"/>
          <w:sz w:val="32"/>
          <w:szCs w:val="32"/>
        </w:rPr>
        <w:t>狠抓重点工作，较好地完成了各项目标任务，取得了较好的社会效益。根据我单位的工作职能和职责、按照项目资金的使用内容和用途</w:t>
      </w:r>
      <w:r>
        <w:rPr>
          <w:rFonts w:hint="eastAsia" w:ascii="仿宋_GB2312" w:hAnsi="FZHTK--GBK1-0" w:eastAsia="仿宋_GB2312" w:cs="宋体"/>
          <w:color w:val="000000"/>
          <w:kern w:val="0"/>
          <w:sz w:val="32"/>
          <w:szCs w:val="32"/>
          <w:lang w:eastAsia="zh-CN"/>
        </w:rPr>
        <w:t>对</w:t>
      </w:r>
      <w:r>
        <w:rPr>
          <w:rFonts w:hint="eastAsia" w:ascii="仿宋" w:hAnsi="仿宋" w:eastAsia="仿宋" w:cs="仿宋"/>
          <w:sz w:val="32"/>
          <w:szCs w:val="32"/>
          <w:highlight w:val="none"/>
          <w:lang w:val="en-US" w:eastAsia="zh-CN"/>
        </w:rPr>
        <w:t>专项资金和项目支出资金进行了自评</w:t>
      </w:r>
      <w:r>
        <w:rPr>
          <w:rFonts w:hint="eastAsia" w:ascii="仿宋_GB2312" w:hAnsi="FZHTK--GBK1-0" w:eastAsia="仿宋_GB2312" w:cs="宋体"/>
          <w:color w:val="000000"/>
          <w:kern w:val="0"/>
          <w:sz w:val="32"/>
          <w:szCs w:val="32"/>
        </w:rPr>
        <w:t>, 项目实施过程中实行财务审核审批制度，项目经费预算、支出等，一律须经财务审核，财务审核合格后，由领导批示方可组织实施，严格把握财务管理关；建立检查督办制度。对执行不力、推诿拖沓，没有按时完成项目计划的责任人，提出改进意见，由责任领导负责督办，确保项目的顺利实施</w:t>
      </w:r>
      <w:r>
        <w:rPr>
          <w:rFonts w:hint="eastAsia" w:ascii="仿宋_GB2312" w:hAnsi="FZFSK--GBK1-0" w:eastAsia="仿宋_GB2312" w:cs="宋体"/>
          <w:color w:val="000000"/>
          <w:kern w:val="0"/>
          <w:sz w:val="32"/>
          <w:szCs w:val="32"/>
        </w:rPr>
        <w:t>主要包括部门绩效自评工作的组织情况</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实施过程</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部门预算安排及资金分配拨付</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部门日常财务管理</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专项监督检查及审计部门审查意见等情况</w:t>
      </w:r>
      <w:r>
        <w:rPr>
          <w:rFonts w:hint="eastAsia" w:ascii="仿宋_GB2312" w:hAnsi="E-BX" w:eastAsia="仿宋_GB2312" w:cs="宋体"/>
          <w:color w:val="000000"/>
          <w:kern w:val="0"/>
          <w:sz w:val="32"/>
          <w:szCs w:val="32"/>
        </w:rPr>
        <w:t>。预算项目支出总计</w:t>
      </w:r>
      <w:r>
        <w:rPr>
          <w:rFonts w:hint="default" w:ascii="仿宋_GB2312" w:hAnsi="E-BX" w:eastAsia="仿宋_GB2312" w:cs="宋体"/>
          <w:color w:val="000000"/>
          <w:kern w:val="0"/>
          <w:sz w:val="32"/>
          <w:szCs w:val="32"/>
          <w:lang w:val="en-US"/>
        </w:rPr>
        <w:t>4875.45</w:t>
      </w:r>
      <w:r>
        <w:rPr>
          <w:rFonts w:hint="eastAsia" w:ascii="仿宋_GB2312" w:hAnsi="E-BX" w:eastAsia="仿宋_GB2312" w:cs="宋体"/>
          <w:color w:val="000000"/>
          <w:kern w:val="0"/>
          <w:sz w:val="32"/>
          <w:szCs w:val="32"/>
        </w:rPr>
        <w:t>万元，自评得分 90分以上的</w:t>
      </w:r>
      <w:r>
        <w:rPr>
          <w:rFonts w:hint="default" w:ascii="仿宋_GB2312" w:hAnsi="E-BX" w:eastAsia="仿宋_GB2312" w:cs="宋体"/>
          <w:color w:val="000000"/>
          <w:kern w:val="0"/>
          <w:sz w:val="32"/>
          <w:szCs w:val="32"/>
          <w:lang w:val="en-US"/>
        </w:rPr>
        <w:t>17</w:t>
      </w:r>
      <w:r>
        <w:rPr>
          <w:rFonts w:hint="eastAsia" w:ascii="仿宋_GB2312" w:hAnsi="E-BX" w:eastAsia="仿宋_GB2312" w:cs="宋体"/>
          <w:color w:val="000000"/>
          <w:kern w:val="0"/>
          <w:sz w:val="32"/>
          <w:szCs w:val="32"/>
        </w:rPr>
        <w:t>个，得分60至90分0个，60分以下</w:t>
      </w:r>
      <w:r>
        <w:rPr>
          <w:rFonts w:hint="default" w:ascii="仿宋_GB2312" w:hAnsi="E-BX" w:eastAsia="仿宋_GB2312" w:cs="宋体"/>
          <w:color w:val="000000"/>
          <w:kern w:val="0"/>
          <w:sz w:val="32"/>
          <w:szCs w:val="32"/>
          <w:lang w:val="en-US"/>
        </w:rPr>
        <w:t>4</w:t>
      </w:r>
      <w:r>
        <w:rPr>
          <w:rFonts w:hint="eastAsia" w:ascii="仿宋_GB2312" w:hAnsi="E-BX" w:eastAsia="仿宋_GB2312" w:cs="宋体"/>
          <w:color w:val="000000"/>
          <w:kern w:val="0"/>
          <w:sz w:val="32"/>
          <w:szCs w:val="32"/>
        </w:rPr>
        <w:t>个。其中，抽查项目2个，分别是正常离任村干部生活补贴和涉组涉干活动专项经费，项目一基本情况是正常离任村干部生活补贴，一般对连续任职满2届或6年、累计任职满3届或9年，男年满60周岁、女年满55周岁的正常离任村党支部书记和村委会主任，根据任职年限给予相应生活补贴，符合正常离任条件的其他村“两委”干部，结合实际给予适当按排。补贴标准按照正常离任的村党支部书记和村委会主任任职每满一年每月不低于20元发放，已按预期目标完成，项目二基本情况是涉组涉干活动专项经费，主要用于组织部考察、考核、基层党建、公务招录等工作经费。</w:t>
      </w:r>
    </w:p>
    <w:p>
      <w:pPr>
        <w:spacing w:line="560" w:lineRule="exact"/>
        <w:rPr>
          <w:rFonts w:ascii="黑体" w:hAnsi="黑体" w:eastAsia="黑体" w:cs="宋体"/>
          <w:color w:val="000000"/>
          <w:kern w:val="0"/>
          <w:sz w:val="32"/>
          <w:szCs w:val="32"/>
        </w:rPr>
      </w:pPr>
      <w:r>
        <w:rPr>
          <w:rFonts w:hint="eastAsia" w:ascii="仿宋_GB2312" w:hAnsi="E-BX" w:eastAsia="仿宋_GB2312" w:cs="宋体"/>
          <w:color w:val="000000"/>
          <w:kern w:val="0"/>
          <w:sz w:val="32"/>
          <w:szCs w:val="32"/>
        </w:rPr>
        <w:t xml:space="preserve">    </w:t>
      </w:r>
      <w:r>
        <w:rPr>
          <w:rFonts w:hint="eastAsia" w:ascii="黑体" w:hAnsi="黑体" w:eastAsia="黑体" w:cs="宋体"/>
          <w:color w:val="000000"/>
          <w:kern w:val="0"/>
          <w:sz w:val="32"/>
          <w:szCs w:val="32"/>
        </w:rPr>
        <w:t>二、绩效目标实现情况</w:t>
      </w:r>
    </w:p>
    <w:p>
      <w:pPr>
        <w:spacing w:line="560" w:lineRule="exact"/>
        <w:ind w:firstLine="640" w:firstLineChars="200"/>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1.部门总体工作开展情况</w:t>
      </w:r>
    </w:p>
    <w:p>
      <w:pPr>
        <w:spacing w:line="560" w:lineRule="exact"/>
        <w:ind w:firstLine="640" w:firstLineChars="200"/>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根据202</w:t>
      </w:r>
      <w:r>
        <w:rPr>
          <w:rFonts w:hint="default" w:ascii="仿宋_GB2312" w:hAnsi="FZFSK--GBK1-0" w:eastAsia="仿宋_GB2312" w:cs="宋体"/>
          <w:color w:val="000000"/>
          <w:kern w:val="0"/>
          <w:sz w:val="32"/>
          <w:szCs w:val="32"/>
          <w:lang w:val="en-US"/>
        </w:rPr>
        <w:t>4</w:t>
      </w:r>
      <w:r>
        <w:rPr>
          <w:rFonts w:hint="eastAsia" w:ascii="仿宋_GB2312" w:hAnsi="FZFSK--GBK1-0" w:eastAsia="仿宋_GB2312" w:cs="宋体"/>
          <w:color w:val="000000"/>
          <w:kern w:val="0"/>
          <w:sz w:val="32"/>
          <w:szCs w:val="32"/>
        </w:rPr>
        <w:t>年我区的中心工作和区委重要部署，民主表决，科学决策，认真行使决议决定权，坚持以人为本，把维护群众利益、改善民生作为组织部工作的着力点，加强民生问题监督，保障人民群众根本利益。重点抓好党政领导干部和人才队伍、党员队伍建设工作，充分发挥“党员之家”、“干部之家”、“人才之家”的作用，激发内在活力，增强干部队伍履职责任感和工作积极性，不断提高对广大党员干部的服务水平。适应新形势、新任务、新要求，抓好组织部自身建设，提高工作质量，不断规范履职行为，努力开创组织部工作新局面。</w:t>
      </w:r>
    </w:p>
    <w:p>
      <w:pPr>
        <w:spacing w:line="560" w:lineRule="exact"/>
        <w:ind w:firstLine="640" w:firstLineChars="200"/>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2.专项资金和预算项目的预期绩效目标完成情况</w:t>
      </w:r>
    </w:p>
    <w:p>
      <w:pPr>
        <w:spacing w:line="560" w:lineRule="exact"/>
        <w:rPr>
          <w:rFonts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全年预算支出项目</w:t>
      </w:r>
      <w:r>
        <w:rPr>
          <w:rFonts w:hint="default" w:ascii="仿宋_GB2312" w:hAnsi="FZFSK--GBK1-0" w:eastAsia="仿宋_GB2312" w:cs="宋体"/>
          <w:color w:val="000000"/>
          <w:kern w:val="0"/>
          <w:sz w:val="32"/>
          <w:szCs w:val="32"/>
          <w:lang w:val="en-US"/>
        </w:rPr>
        <w:t>21</w:t>
      </w:r>
      <w:r>
        <w:rPr>
          <w:rFonts w:hint="eastAsia" w:ascii="仿宋_GB2312" w:hAnsi="FZFSK--GBK1-0" w:eastAsia="仿宋_GB2312" w:cs="宋体"/>
          <w:color w:val="000000"/>
          <w:kern w:val="0"/>
          <w:sz w:val="32"/>
          <w:szCs w:val="32"/>
        </w:rPr>
        <w:t>个，共完成</w:t>
      </w:r>
      <w:r>
        <w:rPr>
          <w:rFonts w:hint="default" w:ascii="仿宋_GB2312" w:hAnsi="FZFSK--GBK1-0" w:eastAsia="仿宋_GB2312" w:cs="宋体"/>
          <w:color w:val="000000"/>
          <w:kern w:val="0"/>
          <w:sz w:val="32"/>
          <w:szCs w:val="32"/>
          <w:lang w:val="en-US"/>
        </w:rPr>
        <w:t>17</w:t>
      </w:r>
      <w:r>
        <w:rPr>
          <w:rFonts w:hint="eastAsia" w:ascii="仿宋_GB2312" w:hAnsi="FZFSK--GBK1-0" w:eastAsia="仿宋_GB2312" w:cs="宋体"/>
          <w:color w:val="000000"/>
          <w:kern w:val="0"/>
          <w:sz w:val="32"/>
          <w:szCs w:val="32"/>
        </w:rPr>
        <w:t>个，预期绩效目标基本完成；</w:t>
      </w:r>
      <w:r>
        <w:rPr>
          <w:rFonts w:hint="default" w:ascii="仿宋_GB2312" w:hAnsi="FZFSK--GBK1-0" w:eastAsia="仿宋_GB2312" w:cs="宋体"/>
          <w:color w:val="000000"/>
          <w:kern w:val="0"/>
          <w:sz w:val="32"/>
          <w:szCs w:val="32"/>
          <w:lang w:val="en-US"/>
        </w:rPr>
        <w:t>4</w:t>
      </w:r>
      <w:r>
        <w:rPr>
          <w:rFonts w:hint="eastAsia" w:ascii="仿宋_GB2312" w:hAnsi="FZFSK--GBK1-0" w:eastAsia="仿宋_GB2312" w:cs="宋体"/>
          <w:color w:val="000000"/>
          <w:kern w:val="0"/>
          <w:sz w:val="32"/>
          <w:szCs w:val="32"/>
          <w:lang w:val="en-US" w:eastAsia="zh-CN"/>
        </w:rPr>
        <w:t>个项目</w:t>
      </w:r>
      <w:r>
        <w:rPr>
          <w:rFonts w:hint="eastAsia" w:ascii="仿宋_GB2312" w:hAnsi="FZFSK--GBK1-0" w:eastAsia="仿宋_GB2312" w:cs="宋体"/>
          <w:color w:val="000000"/>
          <w:kern w:val="0"/>
          <w:sz w:val="32"/>
          <w:szCs w:val="32"/>
        </w:rPr>
        <w:t>未能正常开展</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rPr>
        <w:t>其中</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提前下达2024年省派驻下沉工作队综合经费、提前下达2024年市派驻下沉工作队综合经费和乡村振兴驻村工作队经费</w:t>
      </w:r>
      <w:r>
        <w:rPr>
          <w:rFonts w:hint="default" w:ascii="仿宋_GB2312" w:hAnsi="FZFSK--GBK1-0" w:eastAsia="仿宋_GB2312" w:cs="宋体"/>
          <w:color w:val="000000"/>
          <w:kern w:val="0"/>
          <w:sz w:val="32"/>
          <w:szCs w:val="32"/>
          <w:lang w:val="en-US" w:eastAsia="zh-CN"/>
        </w:rPr>
        <w:t>3</w:t>
      </w:r>
      <w:r>
        <w:rPr>
          <w:rFonts w:hint="eastAsia" w:ascii="仿宋_GB2312" w:hAnsi="FZFSK--GBK1-0" w:eastAsia="仿宋_GB2312" w:cs="宋体"/>
          <w:color w:val="000000"/>
          <w:kern w:val="0"/>
          <w:sz w:val="32"/>
          <w:szCs w:val="32"/>
          <w:lang w:val="en-US" w:eastAsia="zh-CN"/>
        </w:rPr>
        <w:t>个项目下拨到乡镇实施；结算下达2024年下派选调生到村工作中央财政补助资金结转到下年度实施。</w:t>
      </w:r>
      <w:r>
        <w:rPr>
          <w:rFonts w:hint="eastAsia" w:ascii="仿宋_GB2312" w:hAnsi="FZFSK--GBK1-0" w:eastAsia="仿宋_GB2312" w:cs="宋体"/>
          <w:color w:val="000000"/>
          <w:kern w:val="0"/>
          <w:sz w:val="32"/>
          <w:szCs w:val="32"/>
        </w:rPr>
        <w:t>项目资金总体评价是：项目科学合理，项目管理规范，项目监管到位，项目完成较好，项目质量较高，实现了预期制定的目标。</w:t>
      </w: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三、绩效目标设定质量情况</w:t>
      </w:r>
    </w:p>
    <w:p>
      <w:pPr>
        <w:spacing w:after="0" w:line="360" w:lineRule="auto"/>
        <w:ind w:firstLine="640" w:firstLineChars="200"/>
        <w:jc w:val="both"/>
        <w:textAlignment w:val="baseline"/>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主要包括通过绩效自评结果对比倒查的年初绩效目标设定质量情况，全面总结绩效目标设定是否清晰准确，绩效指标是否全面完整、科学合理，绩效标准是否恰当适宜、易于评价，深入分析原因，逐项查找差距。</w:t>
      </w:r>
    </w:p>
    <w:p>
      <w:pPr>
        <w:spacing w:after="0" w:line="360" w:lineRule="auto"/>
        <w:ind w:firstLine="640" w:firstLineChars="200"/>
        <w:jc w:val="both"/>
        <w:textAlignment w:val="baseline"/>
        <w:rPr>
          <w:rFonts w:hint="eastAsia" w:ascii="仿宋_GB2312" w:hAnsi="E-BX" w:eastAsia="仿宋_GB2312" w:cs="宋体"/>
          <w:color w:val="000000"/>
          <w:kern w:val="0"/>
          <w:sz w:val="32"/>
          <w:szCs w:val="32"/>
          <w:lang w:eastAsia="zh-CN"/>
        </w:rPr>
      </w:pPr>
      <w:r>
        <w:rPr>
          <w:rFonts w:hint="eastAsia" w:ascii="仿宋_GB2312" w:hAnsi="FZFSK--GBK1-0" w:eastAsia="仿宋_GB2312" w:cs="宋体"/>
          <w:color w:val="000000"/>
          <w:kern w:val="0"/>
          <w:sz w:val="32"/>
          <w:szCs w:val="32"/>
        </w:rPr>
        <w:t xml:space="preserve">在项目资金组织管理上，我们严格按照国家和省市规定的项目资金相关法律、法规的规定和要求使用，内部实现了专项资金统一归口管理，坚持专款专用，量入为出的原则，使项目资金按规定的用途使用并达到预期目的，严禁截留、挪用和不合理支出。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    </w:t>
      </w:r>
      <w:r>
        <w:rPr>
          <w:rFonts w:hint="eastAsia" w:ascii="仿宋_GB2312" w:hAnsi="E-BX" w:eastAsia="仿宋_GB2312" w:cs="宋体"/>
          <w:color w:val="000000"/>
          <w:kern w:val="0"/>
          <w:sz w:val="32"/>
          <w:szCs w:val="32"/>
          <w:lang w:eastAsia="zh-CN"/>
        </w:rPr>
        <w:t>经过逐项分析</w:t>
      </w:r>
      <w:r>
        <w:rPr>
          <w:rFonts w:hint="eastAsia" w:ascii="仿宋_GB2312" w:eastAsia="仿宋_GB2312" w:cs="DengXian-Regular"/>
          <w:sz w:val="32"/>
          <w:szCs w:val="32"/>
        </w:rPr>
        <w:t>绩效目标设立依据充分，符合客观实际，与部门职责、工作规划和重点工作相关，工作活动和项目预算安排合理。</w:t>
      </w: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四、整改措施及结果应用</w:t>
      </w:r>
    </w:p>
    <w:p>
      <w:pPr>
        <w:spacing w:line="560" w:lineRule="exact"/>
        <w:ind w:firstLine="640" w:firstLineChars="200"/>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为做好项目实施的跟踪检查工作。我单位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spacing w:line="560" w:lineRule="exact"/>
        <w:ind w:firstLine="640" w:firstLineChars="200"/>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一是加强组织领导。要加强对项目工作的全面领导，便于及时发现项目运行过程中出现的问题并加以改进。</w:t>
      </w:r>
    </w:p>
    <w:p>
      <w:pPr>
        <w:spacing w:line="560" w:lineRule="exact"/>
        <w:ind w:firstLine="640" w:firstLineChars="200"/>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二是专款专用。严格按项目规范要求，做到专款专用，确保项目工作顺利开展。</w:t>
      </w:r>
    </w:p>
    <w:p>
      <w:pPr>
        <w:spacing w:line="560" w:lineRule="exact"/>
        <w:ind w:firstLine="640" w:firstLineChars="200"/>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三是加强监督。对日常工作加强规范和监督，防止在项目执行过程中出现偏差。</w:t>
      </w:r>
    </w:p>
    <w:p>
      <w:pPr>
        <w:spacing w:line="560" w:lineRule="exact"/>
        <w:rPr>
          <w:rFonts w:ascii="仿宋_GB2312" w:hAnsi="FZHTK--GBK1-0" w:eastAsia="仿宋_GB2312" w:cs="宋体"/>
          <w:color w:val="000000"/>
          <w:kern w:val="0"/>
          <w:sz w:val="32"/>
          <w:szCs w:val="32"/>
        </w:rPr>
      </w:pPr>
    </w:p>
    <w:p>
      <w:pPr>
        <w:spacing w:line="560" w:lineRule="exact"/>
        <w:rPr>
          <w:rFonts w:ascii="仿宋_GB2312" w:hAnsi="FZHTK--GBK1-0" w:eastAsia="仿宋_GB2312" w:cs="宋体"/>
          <w:color w:val="000000"/>
          <w:kern w:val="0"/>
          <w:sz w:val="32"/>
          <w:szCs w:val="32"/>
        </w:rPr>
      </w:pPr>
    </w:p>
    <w:p>
      <w:pPr>
        <w:spacing w:line="560" w:lineRule="exact"/>
        <w:rPr>
          <w:rFonts w:ascii="仿宋_GB2312" w:hAnsi="FZHTK--GBK1-0" w:eastAsia="仿宋_GB2312" w:cs="宋体"/>
          <w:color w:val="000000"/>
          <w:kern w:val="0"/>
          <w:sz w:val="32"/>
          <w:szCs w:val="32"/>
        </w:rPr>
      </w:pPr>
    </w:p>
    <w:p>
      <w:pPr>
        <w:spacing w:line="560" w:lineRule="exact"/>
        <w:rPr>
          <w:rFonts w:ascii="仿宋_GB2312" w:hAnsi="FZHTK--GBK1-0" w:eastAsia="仿宋_GB2312" w:cs="宋体"/>
          <w:color w:val="000000"/>
          <w:kern w:val="0"/>
          <w:sz w:val="32"/>
          <w:szCs w:val="32"/>
        </w:rPr>
      </w:pPr>
    </w:p>
    <w:p>
      <w:pPr>
        <w:spacing w:line="560" w:lineRule="exact"/>
        <w:rPr>
          <w:rFonts w:ascii="仿宋_GB2312" w:hAnsi="FZHTK--GBK1-0" w:eastAsia="仿宋_GB2312" w:cs="宋体"/>
          <w:color w:val="000000"/>
          <w:kern w:val="0"/>
          <w:sz w:val="32"/>
          <w:szCs w:val="32"/>
        </w:rPr>
      </w:pPr>
    </w:p>
    <w:p>
      <w:pPr>
        <w:spacing w:line="560" w:lineRule="exact"/>
        <w:rPr>
          <w:rFonts w:ascii="仿宋_GB2312" w:hAnsi="FZHTK--GBK1-0" w:eastAsia="仿宋_GB2312" w:cs="宋体"/>
          <w:color w:val="000000"/>
          <w:kern w:val="0"/>
          <w:sz w:val="32"/>
          <w:szCs w:val="32"/>
        </w:rPr>
      </w:pPr>
      <w:r>
        <w:rPr>
          <w:rFonts w:ascii="仿宋_GB2312" w:hAnsi="FZHTK--GBK1-0" w:eastAsia="仿宋_GB2312" w:cs="宋体"/>
          <w:color w:val="000000"/>
          <w:kern w:val="0"/>
          <w:sz w:val="32"/>
          <w:szCs w:val="32"/>
        </w:rPr>
        <w:t xml:space="preserve">                                     </w:t>
      </w:r>
    </w:p>
    <w:p>
      <w:pPr>
        <w:spacing w:line="560" w:lineRule="exact"/>
        <w:ind w:firstLine="4320" w:firstLineChars="1350"/>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 xml:space="preserve">中共保定市徐水区委组织部 </w:t>
      </w:r>
    </w:p>
    <w:p>
      <w:pPr>
        <w:spacing w:line="560" w:lineRule="exact"/>
        <w:rPr>
          <w:rFonts w:hint="default" w:ascii="仿宋_GB2312" w:eastAsia="仿宋_GB2312"/>
          <w:sz w:val="32"/>
          <w:szCs w:val="32"/>
          <w:lang w:val="en-US" w:eastAsia="zh-CN"/>
        </w:rPr>
      </w:pPr>
      <w:r>
        <w:rPr>
          <w:rFonts w:hint="eastAsia" w:ascii="仿宋_GB2312" w:hAnsi="FZHTK--GBK1-0" w:eastAsia="仿宋_GB2312" w:cs="宋体"/>
          <w:color w:val="000000"/>
          <w:kern w:val="0"/>
          <w:sz w:val="32"/>
          <w:szCs w:val="32"/>
        </w:rPr>
        <w:t xml:space="preserve">                      </w:t>
      </w:r>
      <w:r>
        <w:rPr>
          <w:rFonts w:hint="default" w:ascii="仿宋_GB2312" w:hAnsi="FZHTK--GBK1-0" w:eastAsia="仿宋_GB2312" w:cs="宋体"/>
          <w:color w:val="000000"/>
          <w:kern w:val="0"/>
          <w:sz w:val="32"/>
          <w:szCs w:val="32"/>
          <w:lang w:val="en-US"/>
        </w:rPr>
        <w:t xml:space="preserve">       </w:t>
      </w:r>
      <w:r>
        <w:rPr>
          <w:rFonts w:hint="eastAsia" w:ascii="仿宋_GB2312" w:hAnsi="FZHTK--GBK1-0" w:eastAsia="仿宋_GB2312" w:cs="宋体"/>
          <w:color w:val="000000"/>
          <w:kern w:val="0"/>
          <w:sz w:val="32"/>
          <w:szCs w:val="32"/>
        </w:rPr>
        <w:t xml:space="preserve">  </w:t>
      </w:r>
      <w:r>
        <w:rPr>
          <w:rFonts w:hint="default" w:ascii="仿宋_GB2312" w:hAnsi="FZHTK--GBK1-0" w:eastAsia="仿宋_GB2312" w:cs="宋体"/>
          <w:color w:val="000000"/>
          <w:kern w:val="0"/>
          <w:sz w:val="32"/>
          <w:szCs w:val="32"/>
          <w:lang w:val="en-US"/>
        </w:rPr>
        <w:t>2025</w:t>
      </w:r>
      <w:r>
        <w:rPr>
          <w:rFonts w:hint="eastAsia" w:ascii="仿宋_GB2312" w:hAnsi="FZHTK--GBK1-0" w:eastAsia="仿宋_GB2312" w:cs="宋体"/>
          <w:color w:val="000000"/>
          <w:kern w:val="0"/>
          <w:sz w:val="32"/>
          <w:szCs w:val="32"/>
          <w:lang w:val="en-US" w:eastAsia="zh-CN"/>
        </w:rPr>
        <w:t>年</w:t>
      </w:r>
      <w:r>
        <w:rPr>
          <w:rFonts w:hint="default" w:ascii="仿宋_GB2312" w:hAnsi="FZHTK--GBK1-0" w:eastAsia="仿宋_GB2312" w:cs="宋体"/>
          <w:color w:val="000000"/>
          <w:kern w:val="0"/>
          <w:sz w:val="32"/>
          <w:szCs w:val="32"/>
          <w:lang w:val="en-US" w:eastAsia="zh-CN"/>
        </w:rPr>
        <w:t>3</w:t>
      </w:r>
      <w:r>
        <w:rPr>
          <w:rFonts w:hint="eastAsia" w:ascii="仿宋_GB2312" w:hAnsi="FZHTK--GBK1-0" w:eastAsia="仿宋_GB2312" w:cs="宋体"/>
          <w:color w:val="000000"/>
          <w:kern w:val="0"/>
          <w:sz w:val="32"/>
          <w:szCs w:val="32"/>
          <w:lang w:val="en-US" w:eastAsia="zh-CN"/>
        </w:rPr>
        <w:t>月</w:t>
      </w:r>
      <w:r>
        <w:rPr>
          <w:rFonts w:hint="default" w:ascii="仿宋_GB2312" w:hAnsi="FZHTK--GBK1-0" w:eastAsia="仿宋_GB2312" w:cs="宋体"/>
          <w:color w:val="000000"/>
          <w:kern w:val="0"/>
          <w:sz w:val="32"/>
          <w:szCs w:val="32"/>
          <w:lang w:val="en-US" w:eastAsia="zh-CN"/>
        </w:rPr>
        <w:t>6</w:t>
      </w:r>
      <w:r>
        <w:rPr>
          <w:rFonts w:hint="eastAsia" w:ascii="仿宋_GB2312" w:hAnsi="FZHTK--GBK1-0" w:eastAsia="仿宋_GB2312" w:cs="宋体"/>
          <w:color w:val="000000"/>
          <w:kern w:val="0"/>
          <w:sz w:val="32"/>
          <w:szCs w:val="32"/>
          <w:lang w:val="en-US" w:eastAsia="zh-CN"/>
        </w:rPr>
        <w:t>日</w:t>
      </w:r>
    </w:p>
    <w:p/>
    <w:sectPr>
      <w:footerReference r:id="rId4" w:type="first"/>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HTK--GBK1-0">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E-BX">
    <w:altName w:val="Times New Roman"/>
    <w:panose1 w:val="00000000000000000000"/>
    <w:charset w:val="00"/>
    <w:family w:val="roman"/>
    <w:pitch w:val="default"/>
    <w:sig w:usb0="00000000" w:usb1="00000000" w:usb2="00000000" w:usb3="00000000" w:csb0="00000001" w:csb1="00000000"/>
  </w:font>
  <w:font w:name="FZFSK--GBK1-0">
    <w:altName w:val="Times New Roman"/>
    <w:panose1 w:val="00000000000000000000"/>
    <w:charset w:val="00"/>
    <w:family w:val="roman"/>
    <w:pitch w:val="default"/>
    <w:sig w:usb0="00000000" w:usb1="00000000" w:usb2="00000000" w:usb3="00000000" w:csb0="0000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91332"/>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71D1"/>
    <w:rsid w:val="000A3DB5"/>
    <w:rsid w:val="003871BF"/>
    <w:rsid w:val="003E71D1"/>
    <w:rsid w:val="00484A25"/>
    <w:rsid w:val="005F59D9"/>
    <w:rsid w:val="006D7139"/>
    <w:rsid w:val="008551A0"/>
    <w:rsid w:val="009C7C69"/>
    <w:rsid w:val="009E329A"/>
    <w:rsid w:val="00A70F39"/>
    <w:rsid w:val="00BB77A8"/>
    <w:rsid w:val="00C0769C"/>
    <w:rsid w:val="00CA3694"/>
    <w:rsid w:val="00CE35E4"/>
    <w:rsid w:val="00D83833"/>
    <w:rsid w:val="00DF5F74"/>
    <w:rsid w:val="00E55983"/>
    <w:rsid w:val="00E62345"/>
    <w:rsid w:val="00FA1F74"/>
    <w:rsid w:val="00FA67BB"/>
    <w:rsid w:val="0402323B"/>
    <w:rsid w:val="19755297"/>
    <w:rsid w:val="1D707733"/>
    <w:rsid w:val="1F760145"/>
    <w:rsid w:val="40715E13"/>
    <w:rsid w:val="45100D9E"/>
    <w:rsid w:val="6F72404A"/>
    <w:rsid w:val="743E5384"/>
    <w:rsid w:val="74520841"/>
    <w:rsid w:val="76FF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215</Words>
  <Characters>1226</Characters>
  <Lines>10</Lines>
  <Paragraphs>2</Paragraphs>
  <TotalTime>765</TotalTime>
  <ScaleCrop>false</ScaleCrop>
  <LinksUpToDate>false</LinksUpToDate>
  <CharactersWithSpaces>1439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2020-01-15T01:46:00Z</dcterms:created>
  <dc:creator>微软用户</dc:creator>
  <cp:lastModifiedBy>user</cp:lastModifiedBy>
  <cp:lastPrinted>2025-03-10T07:01:10Z</cp:lastPrinted>
  <dcterms:modified xsi:type="dcterms:W3CDTF">2025-03-10T07:23:17Z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AFE7C2F9A9E44BA5969520D57B6453A0</vt:lpwstr>
  </property>
</Properties>
</file>