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B6A80">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p>
    <w:p w14:paraId="6B6AA9A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
          <w:bCs/>
          <w:kern w:val="0"/>
          <w:sz w:val="40"/>
          <w:szCs w:val="40"/>
          <w:lang w:val="en-US" w:eastAsia="zh-CN"/>
        </w:rPr>
      </w:pPr>
      <w:r>
        <w:rPr>
          <w:rFonts w:hint="eastAsia" w:ascii="宋体" w:hAnsi="宋体" w:eastAsia="宋体" w:cs="宋体"/>
          <w:b/>
          <w:bCs/>
          <w:kern w:val="0"/>
          <w:sz w:val="40"/>
          <w:szCs w:val="40"/>
          <w:lang w:val="en-US" w:eastAsia="zh-CN"/>
        </w:rPr>
        <w:t>保定市徐水区医疗保障局</w:t>
      </w:r>
    </w:p>
    <w:p w14:paraId="540080C0">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
          <w:bCs/>
          <w:kern w:val="0"/>
          <w:sz w:val="40"/>
          <w:szCs w:val="40"/>
        </w:rPr>
      </w:pPr>
      <w:r>
        <w:rPr>
          <w:rFonts w:hint="eastAsia" w:cs="宋体"/>
          <w:b/>
          <w:bCs/>
          <w:kern w:val="0"/>
          <w:sz w:val="40"/>
          <w:szCs w:val="40"/>
          <w:lang w:val="en-US" w:eastAsia="zh-CN"/>
        </w:rPr>
        <w:t>2024</w:t>
      </w:r>
      <w:r>
        <w:rPr>
          <w:rFonts w:hint="eastAsia" w:ascii="宋体" w:hAnsi="宋体" w:eastAsia="宋体" w:cs="宋体"/>
          <w:b/>
          <w:bCs/>
          <w:kern w:val="0"/>
          <w:sz w:val="40"/>
          <w:szCs w:val="40"/>
        </w:rPr>
        <w:t>年度预算项目绩效自评工作报告</w:t>
      </w:r>
    </w:p>
    <w:p w14:paraId="6996C38C">
      <w:pPr>
        <w:keepNext w:val="0"/>
        <w:keepLines w:val="0"/>
        <w:pageBreakBefore w:val="0"/>
        <w:widowControl w:val="0"/>
        <w:kinsoku/>
        <w:wordWrap/>
        <w:overflowPunct/>
        <w:topLinePunct w:val="0"/>
        <w:autoSpaceDE/>
        <w:autoSpaceDN/>
        <w:bidi w:val="0"/>
        <w:adjustRightInd/>
        <w:snapToGrid w:val="0"/>
        <w:spacing w:line="300" w:lineRule="exact"/>
        <w:ind w:firstLine="643" w:firstLineChars="200"/>
        <w:textAlignment w:val="auto"/>
        <w:rPr>
          <w:rFonts w:ascii="Times New Roman" w:hAnsi="Times New Roman" w:eastAsia="仿宋_GB2312"/>
          <w:b/>
          <w:sz w:val="32"/>
          <w:szCs w:val="32"/>
        </w:rPr>
      </w:pPr>
    </w:p>
    <w:p w14:paraId="122A6AC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一、绩效自评工作组织开展情况</w:t>
      </w:r>
    </w:p>
    <w:p w14:paraId="54F97B35">
      <w:pPr>
        <w:keepNext w:val="0"/>
        <w:keepLines w:val="0"/>
        <w:pageBreakBefore w:val="0"/>
        <w:widowControl w:val="0"/>
        <w:kinsoku/>
        <w:wordWrap/>
        <w:overflowPunct/>
        <w:topLinePunct w:val="0"/>
        <w:autoSpaceDE w:val="0"/>
        <w:autoSpaceDN w:val="0"/>
        <w:bidi w:val="0"/>
        <w:adjustRightInd/>
        <w:snapToGrid/>
        <w:ind w:firstLine="420"/>
        <w:textAlignment w:val="auto"/>
        <w:rPr>
          <w:sz w:val="28"/>
          <w:szCs w:val="28"/>
        </w:rPr>
      </w:pPr>
      <w:r>
        <w:rPr>
          <w:rFonts w:hint="eastAsia"/>
          <w:sz w:val="28"/>
          <w:szCs w:val="28"/>
        </w:rPr>
        <w:t>为确实做好2024年度项目资金绩效自评工作，提高财政资金使用效益，根据《保定市徐水区财政局关于</w:t>
      </w:r>
      <w:r>
        <w:rPr>
          <w:rFonts w:hint="eastAsia"/>
          <w:sz w:val="28"/>
          <w:szCs w:val="28"/>
          <w:lang w:val="en-US" w:eastAsia="zh-CN"/>
        </w:rPr>
        <w:t>开展2024年度财政资金部门</w:t>
      </w:r>
      <w:r>
        <w:rPr>
          <w:sz w:val="28"/>
          <w:szCs w:val="28"/>
        </w:rPr>
        <w:t>绩效自评</w:t>
      </w:r>
      <w:r>
        <w:rPr>
          <w:rFonts w:hint="eastAsia"/>
          <w:sz w:val="28"/>
          <w:szCs w:val="28"/>
          <w:lang w:val="en-US" w:eastAsia="zh-CN"/>
        </w:rPr>
        <w:t>及抽查工作</w:t>
      </w:r>
      <w:r>
        <w:rPr>
          <w:rFonts w:hint="eastAsia"/>
          <w:sz w:val="28"/>
          <w:szCs w:val="28"/>
        </w:rPr>
        <w:t>的通知》</w:t>
      </w:r>
      <w:r>
        <w:rPr>
          <w:rFonts w:hint="eastAsia"/>
          <w:sz w:val="28"/>
          <w:szCs w:val="28"/>
          <w:lang w:eastAsia="zh-CN"/>
        </w:rPr>
        <w:t>的</w:t>
      </w:r>
      <w:r>
        <w:rPr>
          <w:rFonts w:hint="eastAsia"/>
          <w:sz w:val="28"/>
          <w:szCs w:val="28"/>
        </w:rPr>
        <w:t>文件精神，结合实际，我单位组织成立了绩效评价工作小组，评价小组采取座谈等方式听取情况，检查专项资金有关账目，收集整理专项资金支出相关资料，并根据各部门（股室）报送的绩效自评材料进行分析、总结。</w:t>
      </w:r>
    </w:p>
    <w:p w14:paraId="6EEBA40F">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预算项目支出总计</w:t>
      </w:r>
      <w:r>
        <w:rPr>
          <w:rFonts w:hint="default" w:cs="宋体"/>
          <w:color w:val="auto"/>
          <w:sz w:val="28"/>
          <w:szCs w:val="28"/>
          <w:lang w:val="en-US" w:eastAsia="zh-CN"/>
        </w:rPr>
        <w:t>97.39</w:t>
      </w:r>
      <w:r>
        <w:rPr>
          <w:rFonts w:hint="eastAsia" w:ascii="宋体" w:hAnsi="宋体" w:eastAsia="宋体" w:cs="宋体"/>
          <w:color w:val="auto"/>
          <w:sz w:val="28"/>
          <w:szCs w:val="28"/>
        </w:rPr>
        <w:t>万元，自评得分 90分以上的</w:t>
      </w:r>
      <w:r>
        <w:rPr>
          <w:rFonts w:hint="eastAsia" w:cs="宋体"/>
          <w:color w:val="auto"/>
          <w:sz w:val="28"/>
          <w:szCs w:val="28"/>
          <w:lang w:val="en-US" w:eastAsia="zh-CN"/>
        </w:rPr>
        <w:t>7</w:t>
      </w:r>
      <w:r>
        <w:rPr>
          <w:rFonts w:hint="eastAsia" w:ascii="宋体" w:hAnsi="宋体" w:eastAsia="宋体" w:cs="宋体"/>
          <w:color w:val="auto"/>
          <w:sz w:val="28"/>
          <w:szCs w:val="28"/>
        </w:rPr>
        <w:t>个，得分60至90分</w:t>
      </w:r>
      <w:r>
        <w:rPr>
          <w:rFonts w:hint="eastAsia" w:cs="宋体"/>
          <w:color w:val="auto"/>
          <w:sz w:val="28"/>
          <w:szCs w:val="28"/>
          <w:lang w:val="en-US" w:eastAsia="zh-CN"/>
        </w:rPr>
        <w:t>0</w:t>
      </w:r>
      <w:r>
        <w:rPr>
          <w:rFonts w:hint="eastAsia" w:ascii="宋体" w:hAnsi="宋体" w:eastAsia="宋体" w:cs="宋体"/>
          <w:color w:val="auto"/>
          <w:sz w:val="28"/>
          <w:szCs w:val="28"/>
        </w:rPr>
        <w:t>个，60分以下</w:t>
      </w:r>
      <w:r>
        <w:rPr>
          <w:rFonts w:hint="eastAsia" w:cs="宋体"/>
          <w:color w:val="auto"/>
          <w:sz w:val="28"/>
          <w:szCs w:val="28"/>
          <w:lang w:val="en-US" w:eastAsia="zh-CN"/>
        </w:rPr>
        <w:t>0</w:t>
      </w:r>
      <w:r>
        <w:rPr>
          <w:rFonts w:hint="eastAsia" w:ascii="宋体" w:hAnsi="宋体" w:eastAsia="宋体" w:cs="宋体"/>
          <w:color w:val="auto"/>
          <w:sz w:val="28"/>
          <w:szCs w:val="28"/>
        </w:rPr>
        <w:t>个。</w:t>
      </w:r>
      <w:r>
        <w:rPr>
          <w:rFonts w:hint="eastAsia" w:ascii="宋体" w:hAnsi="宋体" w:eastAsia="宋体" w:cs="宋体"/>
          <w:color w:val="auto"/>
          <w:sz w:val="28"/>
          <w:szCs w:val="28"/>
          <w:lang w:val="en-US" w:eastAsia="zh-CN"/>
        </w:rPr>
        <w:t>其</w:t>
      </w:r>
      <w:r>
        <w:rPr>
          <w:rFonts w:hint="eastAsia" w:ascii="宋体" w:hAnsi="宋体" w:eastAsia="宋体" w:cs="宋体"/>
          <w:sz w:val="28"/>
          <w:szCs w:val="28"/>
          <w:lang w:val="en-US" w:eastAsia="zh-CN"/>
        </w:rPr>
        <w:t>中，抽查项目2个</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分别是离休药费统筹区级配套资金和医疗服务与保障能力提升补助资金</w:t>
      </w:r>
      <w:r>
        <w:rPr>
          <w:rFonts w:hint="eastAsia" w:ascii="宋体" w:hAnsi="宋体" w:eastAsia="宋体" w:cs="宋体"/>
          <w:sz w:val="28"/>
          <w:szCs w:val="28"/>
          <w:lang w:eastAsia="zh-CN"/>
        </w:rPr>
        <w:t>，</w:t>
      </w:r>
      <w:r>
        <w:rPr>
          <w:rFonts w:hint="eastAsia" w:ascii="宋体" w:hAnsi="宋体" w:eastAsia="宋体" w:cs="宋体"/>
          <w:color w:val="auto"/>
          <w:sz w:val="28"/>
          <w:szCs w:val="28"/>
          <w:lang w:val="en-US" w:eastAsia="zh-CN"/>
        </w:rPr>
        <w:t>项目一基本情况是</w:t>
      </w:r>
      <w:r>
        <w:rPr>
          <w:rFonts w:hint="eastAsia"/>
          <w:color w:val="auto"/>
          <w:sz w:val="28"/>
          <w:szCs w:val="28"/>
        </w:rPr>
        <w:t>为</w:t>
      </w:r>
      <w:r>
        <w:rPr>
          <w:rFonts w:hint="eastAsia"/>
          <w:color w:val="000000"/>
          <w:sz w:val="28"/>
          <w:szCs w:val="28"/>
        </w:rPr>
        <w:t>徐水区离休老干部提供医疗费用报销及药费包干</w:t>
      </w:r>
      <w:r>
        <w:rPr>
          <w:rFonts w:hint="eastAsia"/>
          <w:sz w:val="28"/>
          <w:szCs w:val="28"/>
        </w:rPr>
        <w:t>，保障</w:t>
      </w:r>
      <w:r>
        <w:rPr>
          <w:sz w:val="28"/>
          <w:szCs w:val="28"/>
        </w:rPr>
        <w:t>了离休人员的医疗待遇</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项目二基本情况是</w:t>
      </w:r>
      <w:r>
        <w:rPr>
          <w:rFonts w:hint="eastAsia" w:cs="宋体"/>
          <w:color w:val="auto"/>
          <w:sz w:val="28"/>
          <w:szCs w:val="28"/>
          <w:lang w:val="en-US" w:eastAsia="zh-CN"/>
        </w:rPr>
        <w:t>此项目为2024年中央财政医疗服务与保障能力提升补助资金，主要用于基金监管和医保信息化等方面工作。</w:t>
      </w:r>
    </w:p>
    <w:p w14:paraId="2C85D51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二、绩效目标实现情况</w:t>
      </w:r>
    </w:p>
    <w:p w14:paraId="7E891A5E">
      <w:pPr>
        <w:ind w:firstLine="540"/>
        <w:rPr>
          <w:rFonts w:hint="eastAsia"/>
          <w:color w:val="auto"/>
          <w:sz w:val="28"/>
          <w:szCs w:val="28"/>
        </w:rPr>
      </w:pPr>
      <w:r>
        <w:rPr>
          <w:rFonts w:hint="eastAsia"/>
          <w:sz w:val="28"/>
          <w:szCs w:val="28"/>
        </w:rPr>
        <w:t>2024年我单位狠抓重点工作，较好的完成了各项目标任务，取得了较好的社会效益。根据我单位的工作职能和职责，按照项目资金的使用内容和用途，</w:t>
      </w:r>
      <w:r>
        <w:rPr>
          <w:rFonts w:hint="eastAsia"/>
          <w:color w:val="auto"/>
          <w:sz w:val="28"/>
          <w:szCs w:val="28"/>
        </w:rPr>
        <w:t>本单位项目资金支出主要有</w:t>
      </w:r>
      <w:r>
        <w:rPr>
          <w:rFonts w:hint="eastAsia"/>
          <w:color w:val="auto"/>
          <w:sz w:val="28"/>
          <w:szCs w:val="28"/>
          <w:lang w:val="en-US" w:eastAsia="zh-CN"/>
        </w:rPr>
        <w:t>7</w:t>
      </w:r>
      <w:r>
        <w:rPr>
          <w:rFonts w:hint="eastAsia"/>
          <w:color w:val="auto"/>
          <w:sz w:val="28"/>
          <w:szCs w:val="28"/>
        </w:rPr>
        <w:t>项，</w:t>
      </w:r>
      <w:r>
        <w:rPr>
          <w:color w:val="auto"/>
          <w:sz w:val="28"/>
          <w:szCs w:val="28"/>
        </w:rPr>
        <w:t>共计</w:t>
      </w:r>
      <w:r>
        <w:rPr>
          <w:rFonts w:hint="default" w:cs="宋体"/>
          <w:color w:val="auto"/>
          <w:sz w:val="28"/>
          <w:szCs w:val="28"/>
          <w:lang w:val="en-US" w:eastAsia="zh-CN"/>
        </w:rPr>
        <w:t>97.39</w:t>
      </w:r>
      <w:r>
        <w:rPr>
          <w:rFonts w:hint="eastAsia"/>
          <w:color w:val="auto"/>
          <w:sz w:val="28"/>
          <w:szCs w:val="28"/>
        </w:rPr>
        <w:t>万元。其中</w:t>
      </w:r>
      <w:r>
        <w:rPr>
          <w:color w:val="auto"/>
          <w:sz w:val="28"/>
          <w:szCs w:val="28"/>
        </w:rPr>
        <w:t>自评</w:t>
      </w:r>
      <w:r>
        <w:rPr>
          <w:rFonts w:hint="eastAsia"/>
          <w:color w:val="auto"/>
          <w:sz w:val="28"/>
          <w:szCs w:val="28"/>
        </w:rPr>
        <w:t>100分</w:t>
      </w:r>
      <w:r>
        <w:rPr>
          <w:color w:val="auto"/>
          <w:sz w:val="28"/>
          <w:szCs w:val="28"/>
        </w:rPr>
        <w:t>的项目有</w:t>
      </w:r>
      <w:r>
        <w:rPr>
          <w:rFonts w:hint="eastAsia"/>
          <w:color w:val="auto"/>
          <w:sz w:val="28"/>
          <w:szCs w:val="28"/>
          <w:lang w:val="en-US" w:eastAsia="zh-CN"/>
        </w:rPr>
        <w:t>6</w:t>
      </w:r>
      <w:r>
        <w:rPr>
          <w:rFonts w:hint="eastAsia"/>
          <w:color w:val="auto"/>
          <w:sz w:val="28"/>
          <w:szCs w:val="28"/>
        </w:rPr>
        <w:t>个</w:t>
      </w:r>
      <w:r>
        <w:rPr>
          <w:color w:val="auto"/>
          <w:sz w:val="28"/>
          <w:szCs w:val="28"/>
        </w:rPr>
        <w:t>,自评</w:t>
      </w:r>
      <w:r>
        <w:rPr>
          <w:rFonts w:hint="eastAsia"/>
          <w:color w:val="auto"/>
          <w:sz w:val="28"/>
          <w:szCs w:val="28"/>
        </w:rPr>
        <w:t>90分</w:t>
      </w:r>
      <w:r>
        <w:rPr>
          <w:color w:val="auto"/>
          <w:sz w:val="28"/>
          <w:szCs w:val="28"/>
        </w:rPr>
        <w:t>的项目有</w:t>
      </w:r>
      <w:r>
        <w:rPr>
          <w:rFonts w:hint="eastAsia"/>
          <w:color w:val="auto"/>
          <w:sz w:val="28"/>
          <w:szCs w:val="28"/>
          <w:lang w:val="en-US" w:eastAsia="zh-CN"/>
        </w:rPr>
        <w:t>1</w:t>
      </w:r>
      <w:r>
        <w:rPr>
          <w:rFonts w:hint="eastAsia"/>
          <w:color w:val="auto"/>
          <w:sz w:val="28"/>
          <w:szCs w:val="28"/>
        </w:rPr>
        <w:t>个。</w:t>
      </w:r>
      <w:bookmarkStart w:id="0" w:name="_GoBack"/>
      <w:bookmarkEnd w:id="0"/>
    </w:p>
    <w:p w14:paraId="715503CB">
      <w:pPr>
        <w:ind w:firstLine="420" w:firstLineChars="150"/>
        <w:rPr>
          <w:rFonts w:hint="eastAsia"/>
          <w:sz w:val="28"/>
          <w:szCs w:val="28"/>
        </w:rPr>
      </w:pPr>
      <w:r>
        <w:rPr>
          <w:rFonts w:hint="eastAsia"/>
          <w:sz w:val="28"/>
          <w:szCs w:val="28"/>
        </w:rPr>
        <w:t>项目资金总体评价是：项目科学合理，项目管理规范，项目监督到位，项目完成度较好，项目质量较高，总体实现了预期制定的目标，其中退役军人</w:t>
      </w:r>
      <w:r>
        <w:rPr>
          <w:sz w:val="28"/>
          <w:szCs w:val="28"/>
        </w:rPr>
        <w:t>专岗人员提高待遇资金</w:t>
      </w:r>
      <w:r>
        <w:rPr>
          <w:rFonts w:hint="eastAsia"/>
          <w:sz w:val="28"/>
          <w:szCs w:val="28"/>
        </w:rPr>
        <w:t>保障</w:t>
      </w:r>
      <w:r>
        <w:rPr>
          <w:sz w:val="28"/>
          <w:szCs w:val="28"/>
        </w:rPr>
        <w:t>了退役军人</w:t>
      </w:r>
      <w:r>
        <w:rPr>
          <w:rFonts w:hint="eastAsia"/>
          <w:sz w:val="28"/>
          <w:szCs w:val="28"/>
        </w:rPr>
        <w:t>专岗</w:t>
      </w:r>
      <w:r>
        <w:rPr>
          <w:sz w:val="28"/>
          <w:szCs w:val="28"/>
        </w:rPr>
        <w:t>人员更好</w:t>
      </w:r>
      <w:r>
        <w:rPr>
          <w:rFonts w:hint="eastAsia"/>
          <w:sz w:val="28"/>
          <w:szCs w:val="28"/>
        </w:rPr>
        <w:t>地</w:t>
      </w:r>
      <w:r>
        <w:rPr>
          <w:sz w:val="28"/>
          <w:szCs w:val="28"/>
        </w:rPr>
        <w:t>发</w:t>
      </w:r>
      <w:r>
        <w:rPr>
          <w:rFonts w:hint="eastAsia"/>
          <w:sz w:val="28"/>
          <w:szCs w:val="28"/>
        </w:rPr>
        <w:t>挥</w:t>
      </w:r>
      <w:r>
        <w:rPr>
          <w:sz w:val="28"/>
          <w:szCs w:val="28"/>
        </w:rPr>
        <w:t>了作用；</w:t>
      </w:r>
      <w:r>
        <w:rPr>
          <w:rFonts w:hint="eastAsia"/>
          <w:sz w:val="28"/>
          <w:szCs w:val="28"/>
        </w:rPr>
        <w:t>离休</w:t>
      </w:r>
      <w:r>
        <w:rPr>
          <w:sz w:val="28"/>
          <w:szCs w:val="28"/>
        </w:rPr>
        <w:t>药费统筹区级配套资金</w:t>
      </w:r>
      <w:r>
        <w:rPr>
          <w:rFonts w:hint="eastAsia"/>
          <w:sz w:val="28"/>
          <w:szCs w:val="28"/>
        </w:rPr>
        <w:t>为</w:t>
      </w:r>
      <w:r>
        <w:rPr>
          <w:rFonts w:hint="eastAsia"/>
          <w:color w:val="000000"/>
          <w:sz w:val="28"/>
          <w:szCs w:val="28"/>
        </w:rPr>
        <w:t>徐水区离休老干部提供医疗费用报销及药费包干</w:t>
      </w:r>
      <w:r>
        <w:rPr>
          <w:rFonts w:hint="eastAsia"/>
          <w:sz w:val="28"/>
          <w:szCs w:val="28"/>
        </w:rPr>
        <w:t>，保障</w:t>
      </w:r>
      <w:r>
        <w:rPr>
          <w:sz w:val="28"/>
          <w:szCs w:val="28"/>
        </w:rPr>
        <w:t>了离休人员的医疗待遇</w:t>
      </w:r>
      <w:r>
        <w:rPr>
          <w:rFonts w:hint="eastAsia"/>
          <w:sz w:val="28"/>
          <w:szCs w:val="28"/>
          <w:lang w:eastAsia="zh-CN"/>
        </w:rPr>
        <w:t>；第四季度政法稳定工作经费市维护社会稳定、保障公共安全，加强信访维稳工作；医保基金监管核查专项资金（含专家费）为我局按政策执行医保基金监管职能所需工作经费（含聘请专家进行核查费用），用于支付聘请专家费用，召开相关会议，使用办公用品、宣传等费用。</w:t>
      </w:r>
    </w:p>
    <w:p w14:paraId="3CAA056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三、绩效目标设定质量情况</w:t>
      </w:r>
    </w:p>
    <w:p w14:paraId="51F898B4">
      <w:pPr>
        <w:ind w:firstLine="555"/>
        <w:rPr>
          <w:rFonts w:hint="eastAsia"/>
          <w:sz w:val="28"/>
          <w:szCs w:val="28"/>
        </w:rPr>
      </w:pPr>
      <w:r>
        <w:rPr>
          <w:rFonts w:hint="eastAsia"/>
          <w:sz w:val="28"/>
          <w:szCs w:val="28"/>
        </w:rPr>
        <w:t>通过本次</w:t>
      </w:r>
      <w:r>
        <w:rPr>
          <w:sz w:val="28"/>
          <w:szCs w:val="28"/>
        </w:rPr>
        <w:t>绩效评价与年初绩效目标对比，审定质量基本符合工作实际，绩效目标设定清晰准确，绩效指标</w:t>
      </w:r>
      <w:r>
        <w:rPr>
          <w:rFonts w:hint="eastAsia"/>
          <w:sz w:val="28"/>
          <w:szCs w:val="28"/>
        </w:rPr>
        <w:t>相对全面</w:t>
      </w:r>
      <w:r>
        <w:rPr>
          <w:sz w:val="28"/>
          <w:szCs w:val="28"/>
        </w:rPr>
        <w:t>完整</w:t>
      </w:r>
      <w:r>
        <w:rPr>
          <w:rFonts w:hint="eastAsia"/>
          <w:sz w:val="28"/>
          <w:szCs w:val="28"/>
        </w:rPr>
        <w:t>，</w:t>
      </w:r>
      <w:r>
        <w:rPr>
          <w:sz w:val="28"/>
          <w:szCs w:val="28"/>
        </w:rPr>
        <w:t>科学合理，绩效标</w:t>
      </w:r>
      <w:r>
        <w:rPr>
          <w:rFonts w:hint="eastAsia"/>
          <w:sz w:val="28"/>
          <w:szCs w:val="28"/>
        </w:rPr>
        <w:t>准</w:t>
      </w:r>
      <w:r>
        <w:rPr>
          <w:sz w:val="28"/>
          <w:szCs w:val="28"/>
        </w:rPr>
        <w:t>事宜，易于评价，部分目标设定含糊，有待明细。</w:t>
      </w:r>
    </w:p>
    <w:p w14:paraId="7D39757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四、整改措施及结果应用</w:t>
      </w:r>
    </w:p>
    <w:p w14:paraId="7830F78F">
      <w:pPr>
        <w:ind w:firstLine="420"/>
        <w:rPr>
          <w:rFonts w:hint="eastAsia"/>
          <w:sz w:val="28"/>
          <w:szCs w:val="28"/>
        </w:rPr>
      </w:pPr>
      <w:r>
        <w:rPr>
          <w:rFonts w:hint="eastAsia"/>
          <w:sz w:val="28"/>
          <w:szCs w:val="28"/>
        </w:rPr>
        <w:t>为做好项目实施的跟踪检查工作，我局定期不定期地对项目实施情况和经费使用情况进行跟踪检查，对能实现预期绩效目标的项目予以充分肯定，对进展缓慢，预期绩效目标较差的项目，及时进行协调和提出整改措施，确保项目实施工作正常运行，达到预期绩效目标。</w:t>
      </w:r>
    </w:p>
    <w:p w14:paraId="576D0262">
      <w:pPr>
        <w:numPr>
          <w:ilvl w:val="0"/>
          <w:numId w:val="1"/>
        </w:numPr>
        <w:ind w:firstLine="420"/>
        <w:rPr>
          <w:rFonts w:hint="eastAsia"/>
          <w:sz w:val="28"/>
          <w:szCs w:val="28"/>
        </w:rPr>
      </w:pPr>
      <w:r>
        <w:rPr>
          <w:rFonts w:hint="eastAsia"/>
          <w:sz w:val="28"/>
          <w:szCs w:val="28"/>
        </w:rPr>
        <w:t>进一步健全和完善财务管理制度及内部控制制度，创新管理手段，用新思路、新方法、改进完善财务管理方法。</w:t>
      </w:r>
    </w:p>
    <w:p w14:paraId="680B0685">
      <w:pPr>
        <w:numPr>
          <w:ilvl w:val="0"/>
          <w:numId w:val="1"/>
        </w:numPr>
        <w:ind w:firstLine="420"/>
        <w:rPr>
          <w:sz w:val="28"/>
          <w:szCs w:val="28"/>
        </w:rPr>
      </w:pPr>
      <w:r>
        <w:rPr>
          <w:rFonts w:hint="eastAsia"/>
          <w:sz w:val="28"/>
          <w:szCs w:val="28"/>
        </w:rPr>
        <w:t>按照财政支出绩效管理的要求，建立科学的财政资金效益考评制度体系，不断提高财政资金使用管理的水平和效率。</w:t>
      </w:r>
    </w:p>
    <w:p w14:paraId="17E7ACF2"/>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0F6B75"/>
    <w:multiLevelType w:val="singleLevel"/>
    <w:tmpl w:val="F90F6B7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YWMxZmE2Yjg0OWY4M2NjNzM0YzdlY2I3NDQxODEifQ=="/>
  </w:docVars>
  <w:rsids>
    <w:rsidRoot w:val="4D8A4F4B"/>
    <w:rsid w:val="03863E70"/>
    <w:rsid w:val="045A470B"/>
    <w:rsid w:val="0A7315F2"/>
    <w:rsid w:val="0C1C7A68"/>
    <w:rsid w:val="0FAE09D7"/>
    <w:rsid w:val="147A532B"/>
    <w:rsid w:val="17351E8A"/>
    <w:rsid w:val="1A6466B6"/>
    <w:rsid w:val="1B4E6540"/>
    <w:rsid w:val="1C542906"/>
    <w:rsid w:val="1DBC5067"/>
    <w:rsid w:val="1F7D13AE"/>
    <w:rsid w:val="2481222B"/>
    <w:rsid w:val="2E755089"/>
    <w:rsid w:val="2F753598"/>
    <w:rsid w:val="315947EF"/>
    <w:rsid w:val="32377883"/>
    <w:rsid w:val="34C91C8B"/>
    <w:rsid w:val="37920A5A"/>
    <w:rsid w:val="3C0435A9"/>
    <w:rsid w:val="3E9F29E6"/>
    <w:rsid w:val="4D8A4F4B"/>
    <w:rsid w:val="50265F82"/>
    <w:rsid w:val="56BA0FDC"/>
    <w:rsid w:val="58006EC2"/>
    <w:rsid w:val="5E5A3E96"/>
    <w:rsid w:val="5EBB05F2"/>
    <w:rsid w:val="67283D40"/>
    <w:rsid w:val="67BD6B7E"/>
    <w:rsid w:val="741361BF"/>
    <w:rsid w:val="78DB50B6"/>
    <w:rsid w:val="7B731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90"/>
      <w:szCs w:val="90"/>
    </w:rPr>
  </w:style>
  <w:style w:type="paragraph" w:styleId="3">
    <w:name w:val="toc 2"/>
    <w:basedOn w:val="1"/>
    <w:next w:val="1"/>
    <w:semiHidden/>
    <w:qFormat/>
    <w:uiPriority w:val="0"/>
    <w:pPr>
      <w:spacing w:line="560" w:lineRule="exact"/>
      <w:jc w:val="center"/>
    </w:pPr>
    <w:rPr>
      <w:rFonts w:ascii="仿宋_GB2312" w:hAnsi="黑体"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1094</Words>
  <Characters>1124</Characters>
  <Lines>0</Lines>
  <Paragraphs>0</Paragraphs>
  <TotalTime>19</TotalTime>
  <ScaleCrop>false</ScaleCrop>
  <LinksUpToDate>false</LinksUpToDate>
  <CharactersWithSpaces>1125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2024-03-05T08:15:00Z</dcterms:created>
  <dc:creator>user</dc:creator>
  <cp:lastModifiedBy>tsy</cp:lastModifiedBy>
  <dcterms:modified xsi:type="dcterms:W3CDTF">2025-03-14T02:18:54Z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64026F99A471439AB0E39574986DC591</vt:lpwstr>
  </property>
  <property fmtid="{D5CDD505-2E9C-101B-9397-08002B2CF9AE}" pid="4" name="KSOTemplateDocerSaveRecord">
    <vt:lpwstr>eyJoZGlkIjoiNTA4YWMxZmE2Yjg0OWY4M2NjNzM0YzdlY2I3NDQxODEiLCJ1c2VySWQiOiIyODM0MjA2MzAifQ==</vt:lpwstr>
  </property>
</Properties>
</file>