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rPr>
        <w:t>2023</w:t>
      </w:r>
      <w:r>
        <w:rPr>
          <w:rFonts w:hint="eastAsia" w:ascii="黑体" w:hAnsi="黑体" w:eastAsia="黑体" w:cs="黑体"/>
          <w:b/>
          <w:color w:val="000000"/>
          <w:sz w:val="44"/>
          <w:lang w:val="uk-UA"/>
        </w:rPr>
        <w:t>年部门预算信息公开目录</w:t>
      </w:r>
    </w:p>
    <w:p>
      <w:pPr>
        <w:jc w:val="center"/>
      </w:pPr>
      <w:r>
        <w:rPr>
          <w:rFonts w:hint="eastAsia"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val="uk-UA"/>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"file:///C:\\Users\\Administrator\\Desktop\\450部门+单位预算公开信息文本.docx" \l "_Toc_2_2_0000000001" </w:instrText>
      </w:r>
      <w:r>
        <w:fldChar w:fldCharType="separate"/>
      </w:r>
      <w:r>
        <w:rPr>
          <w:rStyle w:val="12"/>
          <w:rFonts w:hint="eastAsia"/>
          <w:color w:val="000000"/>
          <w:u w:val="none"/>
          <w:lang w:val="uk-UA"/>
        </w:rPr>
        <w:t>部门预算收支总表</w:t>
      </w:r>
      <w:r>
        <w:rPr>
          <w:rStyle w:val="12"/>
          <w:color w:val="000000"/>
          <w:u w:val="none"/>
        </w:rPr>
        <w:tab/>
      </w:r>
      <w:r>
        <w:rPr>
          <w:rStyle w:val="12"/>
          <w:color w:val="000000"/>
          <w:u w:val="none"/>
        </w:rPr>
        <w:fldChar w:fldCharType="begin"/>
      </w:r>
      <w:r>
        <w:rPr>
          <w:rStyle w:val="12"/>
          <w:color w:val="000000"/>
          <w:u w:val="none"/>
        </w:rPr>
        <w:instrText xml:space="preserve">PAGEREF _Toc_2_2_0000000001 \h</w:instrText>
      </w:r>
      <w:r>
        <w:rPr>
          <w:rStyle w:val="12"/>
          <w:color w:val="000000"/>
          <w:u w:val="none"/>
        </w:rPr>
        <w:fldChar w:fldCharType="separate"/>
      </w:r>
      <w:r>
        <w:rPr>
          <w:rStyle w:val="12"/>
          <w:color w:val="000000"/>
          <w:u w:val="none"/>
        </w:rPr>
        <w:t>3</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"_Toc_2_2_0000000002" </w:instrText>
      </w:r>
      <w:r>
        <w:fldChar w:fldCharType="separate"/>
      </w:r>
      <w:r>
        <w:rPr>
          <w:rStyle w:val="12"/>
          <w:rFonts w:hint="eastAsia"/>
          <w:color w:val="000000"/>
          <w:u w:val="none"/>
          <w:lang w:val="uk-UA"/>
        </w:rPr>
        <w:t>部门预算收入总表</w:t>
      </w:r>
      <w:r>
        <w:rPr>
          <w:rStyle w:val="12"/>
          <w:color w:val="000000"/>
          <w:u w:val="none"/>
        </w:rPr>
        <w:tab/>
      </w:r>
      <w:r>
        <w:rPr>
          <w:rStyle w:val="12"/>
          <w:color w:val="000000"/>
          <w:u w:val="none"/>
        </w:rPr>
        <w:fldChar w:fldCharType="begin"/>
      </w:r>
      <w:r>
        <w:rPr>
          <w:rStyle w:val="12"/>
          <w:color w:val="000000"/>
          <w:u w:val="none"/>
        </w:rPr>
        <w:instrText xml:space="preserve">PAGEREF _Toc_2_2_0000000002 \h</w:instrText>
      </w:r>
      <w:r>
        <w:rPr>
          <w:rStyle w:val="12"/>
          <w:color w:val="000000"/>
          <w:u w:val="none"/>
        </w:rPr>
        <w:fldChar w:fldCharType="separate"/>
      </w:r>
      <w:r>
        <w:rPr>
          <w:rStyle w:val="12"/>
          <w:color w:val="000000"/>
          <w:u w:val="none"/>
        </w:rPr>
        <w:t>5</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"_Toc_2_2_0000000003" </w:instrText>
      </w:r>
      <w:r>
        <w:fldChar w:fldCharType="separate"/>
      </w:r>
      <w:r>
        <w:rPr>
          <w:rStyle w:val="12"/>
          <w:rFonts w:hint="eastAsia"/>
          <w:color w:val="000000"/>
          <w:u w:val="none"/>
          <w:lang w:val="uk-UA"/>
        </w:rPr>
        <w:t>部门预算支出总表</w:t>
      </w:r>
      <w:r>
        <w:rPr>
          <w:rStyle w:val="12"/>
          <w:color w:val="000000"/>
          <w:u w:val="none"/>
        </w:rPr>
        <w:tab/>
      </w:r>
      <w:r>
        <w:rPr>
          <w:rStyle w:val="12"/>
          <w:color w:val="000000"/>
          <w:u w:val="none"/>
        </w:rPr>
        <w:fldChar w:fldCharType="begin"/>
      </w:r>
      <w:r>
        <w:rPr>
          <w:rStyle w:val="12"/>
          <w:color w:val="000000"/>
          <w:u w:val="none"/>
        </w:rPr>
        <w:instrText xml:space="preserve">PAGEREF _Toc_2_2_0000000003 \h</w:instrText>
      </w:r>
      <w:r>
        <w:rPr>
          <w:rStyle w:val="12"/>
          <w:color w:val="000000"/>
          <w:u w:val="none"/>
        </w:rPr>
        <w:fldChar w:fldCharType="separate"/>
      </w:r>
      <w:r>
        <w:rPr>
          <w:rStyle w:val="12"/>
          <w:color w:val="000000"/>
          <w:u w:val="none"/>
        </w:rPr>
        <w:t>7</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"_Toc_2_2_0000000004" </w:instrText>
      </w:r>
      <w:r>
        <w:fldChar w:fldCharType="separate"/>
      </w:r>
      <w:r>
        <w:rPr>
          <w:rStyle w:val="12"/>
          <w:rFonts w:hint="eastAsia"/>
          <w:color w:val="000000"/>
          <w:u w:val="none"/>
          <w:lang w:val="uk-UA"/>
        </w:rPr>
        <w:t>部门预算财政拨款收支总表</w:t>
      </w:r>
      <w:r>
        <w:rPr>
          <w:rStyle w:val="12"/>
          <w:color w:val="000000"/>
          <w:u w:val="none"/>
        </w:rPr>
        <w:tab/>
      </w:r>
      <w:r>
        <w:rPr>
          <w:rStyle w:val="12"/>
          <w:color w:val="000000"/>
          <w:u w:val="none"/>
        </w:rPr>
        <w:fldChar w:fldCharType="begin"/>
      </w:r>
      <w:r>
        <w:rPr>
          <w:rStyle w:val="12"/>
          <w:color w:val="000000"/>
          <w:u w:val="none"/>
        </w:rPr>
        <w:instrText xml:space="preserve">PAGEREF _Toc_2_2_0000000004 \h</w:instrText>
      </w:r>
      <w:r>
        <w:rPr>
          <w:rStyle w:val="12"/>
          <w:color w:val="000000"/>
          <w:u w:val="none"/>
        </w:rPr>
        <w:fldChar w:fldCharType="separate"/>
      </w:r>
      <w:r>
        <w:rPr>
          <w:rStyle w:val="12"/>
          <w:color w:val="000000"/>
          <w:u w:val="none"/>
        </w:rPr>
        <w:t>9</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"_Toc_2_2_0000000005" </w:instrText>
      </w:r>
      <w:r>
        <w:fldChar w:fldCharType="separate"/>
      </w:r>
      <w:r>
        <w:rPr>
          <w:rStyle w:val="12"/>
          <w:rFonts w:hint="eastAsia"/>
          <w:color w:val="000000"/>
          <w:u w:val="none"/>
          <w:lang w:val="uk-UA"/>
        </w:rPr>
        <w:t>部门预算一般公共预算财政拨款支出表</w:t>
      </w:r>
      <w:r>
        <w:rPr>
          <w:rStyle w:val="12"/>
          <w:color w:val="000000"/>
          <w:u w:val="none"/>
        </w:rPr>
        <w:tab/>
      </w:r>
      <w:r>
        <w:rPr>
          <w:rStyle w:val="12"/>
          <w:color w:val="000000"/>
          <w:u w:val="none"/>
        </w:rPr>
        <w:fldChar w:fldCharType="begin"/>
      </w:r>
      <w:r>
        <w:rPr>
          <w:rStyle w:val="12"/>
          <w:color w:val="000000"/>
          <w:u w:val="none"/>
        </w:rPr>
        <w:instrText xml:space="preserve">PAGEREF _Toc_2_2_0000000005 \h</w:instrText>
      </w:r>
      <w:r>
        <w:rPr>
          <w:rStyle w:val="12"/>
          <w:color w:val="000000"/>
          <w:u w:val="none"/>
        </w:rPr>
        <w:fldChar w:fldCharType="separate"/>
      </w:r>
      <w:r>
        <w:rPr>
          <w:rStyle w:val="12"/>
          <w:color w:val="000000"/>
          <w:u w:val="none"/>
        </w:rPr>
        <w:t>11</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"_Toc_2_2_0000000006" </w:instrText>
      </w:r>
      <w:r>
        <w:fldChar w:fldCharType="separate"/>
      </w:r>
      <w:r>
        <w:rPr>
          <w:rStyle w:val="12"/>
          <w:rFonts w:hint="eastAsia"/>
          <w:color w:val="000000"/>
          <w:u w:val="none"/>
          <w:lang w:val="uk-UA"/>
        </w:rPr>
        <w:t>部门预算一般公共预算财政拨款基本支出表</w:t>
      </w:r>
      <w:r>
        <w:rPr>
          <w:rStyle w:val="12"/>
          <w:color w:val="000000"/>
          <w:u w:val="none"/>
        </w:rPr>
        <w:tab/>
      </w:r>
      <w:r>
        <w:rPr>
          <w:rStyle w:val="12"/>
          <w:color w:val="000000"/>
          <w:u w:val="none"/>
        </w:rPr>
        <w:fldChar w:fldCharType="begin"/>
      </w:r>
      <w:r>
        <w:rPr>
          <w:rStyle w:val="12"/>
          <w:color w:val="000000"/>
          <w:u w:val="none"/>
        </w:rPr>
        <w:instrText xml:space="preserve">PAGEREF _Toc_2_2_0000000006 \h</w:instrText>
      </w:r>
      <w:r>
        <w:rPr>
          <w:rStyle w:val="12"/>
          <w:color w:val="000000"/>
          <w:u w:val="none"/>
        </w:rPr>
        <w:fldChar w:fldCharType="separate"/>
      </w:r>
      <w:r>
        <w:rPr>
          <w:rStyle w:val="12"/>
          <w:color w:val="000000"/>
          <w:u w:val="none"/>
        </w:rPr>
        <w:t>13</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"_Toc_2_2_0000000007" </w:instrText>
      </w:r>
      <w:r>
        <w:fldChar w:fldCharType="separate"/>
      </w:r>
      <w:r>
        <w:rPr>
          <w:rStyle w:val="12"/>
          <w:rFonts w:hint="eastAsia"/>
          <w:color w:val="000000"/>
          <w:u w:val="none"/>
          <w:lang w:val="uk-UA"/>
        </w:rPr>
        <w:t>部门预算政府基金预算财政拨款支出表</w:t>
      </w:r>
      <w:r>
        <w:rPr>
          <w:rStyle w:val="12"/>
          <w:color w:val="000000"/>
          <w:u w:val="none"/>
        </w:rPr>
        <w:tab/>
      </w:r>
      <w:r>
        <w:rPr>
          <w:rStyle w:val="12"/>
          <w:color w:val="000000"/>
          <w:u w:val="none"/>
        </w:rPr>
        <w:fldChar w:fldCharType="begin"/>
      </w:r>
      <w:r>
        <w:rPr>
          <w:rStyle w:val="12"/>
          <w:color w:val="000000"/>
          <w:u w:val="none"/>
        </w:rPr>
        <w:instrText xml:space="preserve">PAGEREF _Toc_2_2_0000000007 \h</w:instrText>
      </w:r>
      <w:r>
        <w:rPr>
          <w:rStyle w:val="12"/>
          <w:color w:val="000000"/>
          <w:u w:val="none"/>
        </w:rPr>
        <w:fldChar w:fldCharType="separate"/>
      </w:r>
      <w:r>
        <w:rPr>
          <w:rStyle w:val="12"/>
          <w:color w:val="000000"/>
          <w:u w:val="none"/>
        </w:rPr>
        <w:t>15</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"_Toc_2_2_0000000008" </w:instrText>
      </w:r>
      <w:r>
        <w:fldChar w:fldCharType="separate"/>
      </w:r>
      <w:r>
        <w:rPr>
          <w:rStyle w:val="12"/>
          <w:rFonts w:hint="eastAsia"/>
          <w:color w:val="000000"/>
          <w:u w:val="none"/>
          <w:lang w:val="uk-UA"/>
        </w:rPr>
        <w:t>部门预算国有资本经营预算财政拨款支出表</w:t>
      </w:r>
      <w:r>
        <w:rPr>
          <w:rStyle w:val="12"/>
          <w:color w:val="000000"/>
          <w:u w:val="none"/>
        </w:rPr>
        <w:tab/>
      </w:r>
      <w:r>
        <w:rPr>
          <w:rStyle w:val="12"/>
          <w:color w:val="000000"/>
          <w:u w:val="none"/>
        </w:rPr>
        <w:fldChar w:fldCharType="begin"/>
      </w:r>
      <w:r>
        <w:rPr>
          <w:rStyle w:val="12"/>
          <w:color w:val="000000"/>
          <w:u w:val="none"/>
        </w:rPr>
        <w:instrText xml:space="preserve">PAGEREF _Toc_2_2_0000000008 \h</w:instrText>
      </w:r>
      <w:r>
        <w:rPr>
          <w:rStyle w:val="12"/>
          <w:color w:val="000000"/>
          <w:u w:val="none"/>
        </w:rPr>
        <w:fldChar w:fldCharType="separate"/>
      </w:r>
      <w:r>
        <w:rPr>
          <w:rStyle w:val="12"/>
          <w:color w:val="000000"/>
          <w:u w:val="none"/>
        </w:rPr>
        <w:t>16</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"_Toc_2_2_0000000009" </w:instrText>
      </w:r>
      <w:r>
        <w:fldChar w:fldCharType="separate"/>
      </w:r>
      <w:r>
        <w:rPr>
          <w:rStyle w:val="12"/>
          <w:rFonts w:hint="eastAsia"/>
          <w:color w:val="000000"/>
          <w:u w:val="none"/>
          <w:lang w:val="uk-UA"/>
        </w:rPr>
        <w:t>部门预算财政拨款</w:t>
      </w:r>
      <w:r>
        <w:rPr>
          <w:rStyle w:val="12"/>
          <w:color w:val="000000"/>
          <w:u w:val="none"/>
        </w:rPr>
        <w:t>“</w:t>
      </w:r>
      <w:r>
        <w:rPr>
          <w:rStyle w:val="12"/>
          <w:rFonts w:hint="eastAsia"/>
          <w:color w:val="000000"/>
          <w:u w:val="none"/>
          <w:lang w:val="uk-UA"/>
        </w:rPr>
        <w:t>三公</w:t>
      </w:r>
      <w:r>
        <w:rPr>
          <w:rStyle w:val="12"/>
          <w:color w:val="000000"/>
          <w:u w:val="none"/>
        </w:rPr>
        <w:t>”</w:t>
      </w:r>
      <w:r>
        <w:rPr>
          <w:rStyle w:val="12"/>
          <w:rFonts w:hint="eastAsia"/>
          <w:color w:val="000000"/>
          <w:u w:val="none"/>
          <w:lang w:val="uk-UA"/>
        </w:rPr>
        <w:t>经费支出表</w:t>
      </w:r>
      <w:r>
        <w:rPr>
          <w:rStyle w:val="12"/>
          <w:color w:val="000000"/>
          <w:u w:val="none"/>
        </w:rPr>
        <w:tab/>
      </w:r>
      <w:r>
        <w:rPr>
          <w:rStyle w:val="12"/>
          <w:color w:val="000000"/>
          <w:u w:val="none"/>
        </w:rPr>
        <w:fldChar w:fldCharType="begin"/>
      </w:r>
      <w:r>
        <w:rPr>
          <w:rStyle w:val="12"/>
          <w:color w:val="000000"/>
          <w:u w:val="none"/>
        </w:rPr>
        <w:instrText xml:space="preserve">PAGEREF _Toc_2_2_0000000009 \h</w:instrText>
      </w:r>
      <w:r>
        <w:rPr>
          <w:rStyle w:val="12"/>
          <w:color w:val="000000"/>
          <w:u w:val="none"/>
        </w:rPr>
        <w:fldChar w:fldCharType="separate"/>
      </w:r>
      <w:r>
        <w:rPr>
          <w:rStyle w:val="12"/>
          <w:color w:val="000000"/>
          <w:u w:val="none"/>
        </w:rPr>
        <w:t>17</w:t>
      </w:r>
      <w:r>
        <w:rPr>
          <w:rStyle w:val="12"/>
          <w:color w:val="000000"/>
          <w:u w:val="none"/>
        </w:rPr>
        <w:fldChar w:fldCharType="end"/>
      </w:r>
      <w:r>
        <w:rPr>
          <w:rStyle w:val="12"/>
          <w:color w:val="000000"/>
          <w:u w:val="none"/>
        </w:rPr>
        <w:fldChar w:fldCharType="end"/>
      </w:r>
    </w:p>
    <w:p>
      <w:r>
        <w:fldChar w:fldCharType="end"/>
      </w:r>
    </w:p>
    <w:p>
      <w:r>
        <w:rPr>
          <w:rFonts w:hint="eastAsia" w:ascii="方正楷体_GBK" w:hAnsi="方正楷体_GBK" w:eastAsia="方正楷体_GBK" w:cs="方正楷体_GBK"/>
          <w:b/>
          <w:color w:val="000000"/>
          <w:sz w:val="28"/>
          <w:lang w:val="uk-UA"/>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"file:///C:\\Users\\Administrator\\Desktop\\450部门+单位预算公开信息文本.docx" \l "_Toc_3_3_0000000010" </w:instrText>
      </w:r>
      <w:r>
        <w:fldChar w:fldCharType="separate"/>
      </w:r>
      <w:r>
        <w:rPr>
          <w:rStyle w:val="12"/>
          <w:rFonts w:hint="eastAsia"/>
          <w:color w:val="000000"/>
          <w:u w:val="none"/>
          <w:lang w:val="uk-UA"/>
        </w:rPr>
        <w:t>一、部门职责及机构设置情况</w:t>
      </w:r>
      <w:r>
        <w:rPr>
          <w:rStyle w:val="12"/>
          <w:color w:val="000000"/>
          <w:u w:val="none"/>
        </w:rPr>
        <w:tab/>
      </w:r>
      <w:r>
        <w:rPr>
          <w:rStyle w:val="12"/>
          <w:color w:val="000000"/>
          <w:u w:val="none"/>
        </w:rPr>
        <w:fldChar w:fldCharType="begin"/>
      </w:r>
      <w:r>
        <w:rPr>
          <w:rStyle w:val="12"/>
          <w:color w:val="000000"/>
          <w:u w:val="none"/>
        </w:rPr>
        <w:instrText xml:space="preserve">PAGEREF _Toc_3_3_0000000010 \h</w:instrText>
      </w:r>
      <w:r>
        <w:rPr>
          <w:rStyle w:val="12"/>
          <w:color w:val="000000"/>
          <w:u w:val="none"/>
        </w:rPr>
        <w:fldChar w:fldCharType="separate"/>
      </w:r>
      <w:r>
        <w:rPr>
          <w:rStyle w:val="12"/>
          <w:color w:val="000000"/>
          <w:u w:val="none"/>
        </w:rPr>
        <w:t>18</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"_Toc_3_3_0000000011" </w:instrText>
      </w:r>
      <w:r>
        <w:fldChar w:fldCharType="separate"/>
      </w:r>
      <w:r>
        <w:rPr>
          <w:rStyle w:val="12"/>
          <w:rFonts w:hint="eastAsia"/>
          <w:color w:val="000000"/>
          <w:u w:val="none"/>
          <w:lang w:val="uk-UA"/>
        </w:rPr>
        <w:t>二、部门预算安排的总体情况</w:t>
      </w:r>
      <w:r>
        <w:rPr>
          <w:rStyle w:val="12"/>
          <w:color w:val="000000"/>
          <w:u w:val="none"/>
        </w:rPr>
        <w:tab/>
      </w:r>
      <w:r>
        <w:rPr>
          <w:rStyle w:val="12"/>
          <w:color w:val="000000"/>
          <w:u w:val="none"/>
        </w:rPr>
        <w:fldChar w:fldCharType="begin"/>
      </w:r>
      <w:r>
        <w:rPr>
          <w:rStyle w:val="12"/>
          <w:color w:val="000000"/>
          <w:u w:val="none"/>
        </w:rPr>
        <w:instrText xml:space="preserve">PAGEREF _Toc_3_3_0000000011 \h</w:instrText>
      </w:r>
      <w:r>
        <w:rPr>
          <w:rStyle w:val="12"/>
          <w:color w:val="000000"/>
          <w:u w:val="none"/>
        </w:rPr>
        <w:fldChar w:fldCharType="separate"/>
      </w:r>
      <w:r>
        <w:rPr>
          <w:rStyle w:val="12"/>
          <w:color w:val="000000"/>
          <w:u w:val="none"/>
        </w:rPr>
        <w:t>19</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"_Toc_3_3_0000000012" </w:instrText>
      </w:r>
      <w:r>
        <w:fldChar w:fldCharType="separate"/>
      </w:r>
      <w:r>
        <w:rPr>
          <w:rStyle w:val="12"/>
          <w:rFonts w:hint="eastAsia"/>
          <w:color w:val="000000"/>
          <w:u w:val="none"/>
          <w:lang w:val="uk-UA"/>
        </w:rPr>
        <w:t>三、机关运行经费安排情况</w:t>
      </w:r>
      <w:r>
        <w:rPr>
          <w:rStyle w:val="12"/>
          <w:color w:val="000000"/>
          <w:u w:val="none"/>
        </w:rPr>
        <w:tab/>
      </w:r>
      <w:r>
        <w:rPr>
          <w:rStyle w:val="12"/>
          <w:color w:val="000000"/>
          <w:u w:val="none"/>
        </w:rPr>
        <w:fldChar w:fldCharType="begin"/>
      </w:r>
      <w:r>
        <w:rPr>
          <w:rStyle w:val="12"/>
          <w:color w:val="000000"/>
          <w:u w:val="none"/>
        </w:rPr>
        <w:instrText xml:space="preserve">PAGEREF _Toc_3_3_0000000012 \h</w:instrText>
      </w:r>
      <w:r>
        <w:rPr>
          <w:rStyle w:val="12"/>
          <w:color w:val="000000"/>
          <w:u w:val="none"/>
        </w:rPr>
        <w:fldChar w:fldCharType="separate"/>
      </w:r>
      <w:r>
        <w:rPr>
          <w:rStyle w:val="12"/>
          <w:color w:val="000000"/>
          <w:u w:val="none"/>
        </w:rPr>
        <w:t>20</w:t>
      </w:r>
      <w:r>
        <w:rPr>
          <w:rStyle w:val="12"/>
          <w:color w:val="000000"/>
          <w:u w:val="none"/>
        </w:rPr>
        <w:fldChar w:fldCharType="end"/>
      </w:r>
      <w:r>
        <w:rPr>
          <w:rStyle w:val="12"/>
          <w:color w:val="000000"/>
          <w:u w:val="none"/>
        </w:rPr>
        <w:fldChar w:fldCharType="end"/>
      </w:r>
    </w:p>
    <w:p>
      <w:pPr>
        <w:pStyle w:val="5"/>
        <w:tabs>
          <w:tab w:val="right" w:leader="dot" w:pos="14562"/>
        </w:tabs>
      </w:pPr>
      <w:r>
        <w:fldChar w:fldCharType="begin"/>
      </w:r>
      <w:r>
        <w:instrText xml:space="preserve"> HYPERLINK "file:///C:\\Users\\Administrator\\Desktop\\450部门+单位预算公开信息文本.docx" \l "_Toc_3_3_0000000013" </w:instrText>
      </w:r>
      <w:r>
        <w:fldChar w:fldCharType="separate"/>
      </w:r>
      <w:r>
        <w:rPr>
          <w:rStyle w:val="12"/>
          <w:rFonts w:hint="eastAsia"/>
          <w:color w:val="000000"/>
          <w:u w:val="none"/>
          <w:lang w:val="uk-UA"/>
        </w:rPr>
        <w:t>四、财政拨款</w:t>
      </w:r>
      <w:r>
        <w:rPr>
          <w:rStyle w:val="12"/>
          <w:color w:val="000000"/>
          <w:u w:val="none"/>
        </w:rPr>
        <w:t>“</w:t>
      </w:r>
      <w:r>
        <w:rPr>
          <w:rStyle w:val="12"/>
          <w:rFonts w:hint="eastAsia"/>
          <w:color w:val="000000"/>
          <w:u w:val="none"/>
          <w:lang w:val="uk-UA"/>
        </w:rPr>
        <w:t>三公</w:t>
      </w:r>
      <w:r>
        <w:rPr>
          <w:rStyle w:val="12"/>
          <w:color w:val="000000"/>
          <w:u w:val="none"/>
        </w:rPr>
        <w:t>”</w:t>
      </w:r>
      <w:r>
        <w:rPr>
          <w:rStyle w:val="12"/>
          <w:rFonts w:hint="eastAsia"/>
          <w:color w:val="000000"/>
          <w:u w:val="none"/>
          <w:lang w:val="uk-UA"/>
        </w:rPr>
        <w:t>经费预算情况及增减变化原因</w:t>
      </w:r>
      <w:r>
        <w:rPr>
          <w:rStyle w:val="12"/>
          <w:color w:val="000000"/>
          <w:u w:val="none"/>
        </w:rPr>
        <w:tab/>
      </w:r>
      <w:r>
        <w:rPr>
          <w:rStyle w:val="12"/>
          <w:color w:val="000000"/>
          <w:u w:val="none"/>
        </w:rPr>
        <w:fldChar w:fldCharType="begin"/>
      </w:r>
      <w:r>
        <w:rPr>
          <w:rStyle w:val="12"/>
          <w:color w:val="000000"/>
          <w:u w:val="none"/>
        </w:rPr>
        <w:instrText xml:space="preserve">PAGEREF _Toc_3_3_0000000013 \h</w:instrText>
      </w:r>
      <w:r>
        <w:rPr>
          <w:rStyle w:val="12"/>
          <w:color w:val="000000"/>
          <w:u w:val="none"/>
        </w:rPr>
        <w:fldChar w:fldCharType="separate"/>
      </w:r>
      <w:r>
        <w:rPr>
          <w:rStyle w:val="12"/>
          <w:color w:val="000000"/>
          <w:u w:val="none"/>
        </w:rPr>
        <w:t>20</w:t>
      </w:r>
      <w:r>
        <w:rPr>
          <w:rStyle w:val="12"/>
          <w:color w:val="000000"/>
          <w:u w:val="none"/>
        </w:rPr>
        <w:fldChar w:fldCharType="end"/>
      </w:r>
      <w:r>
        <w:rPr>
          <w:rStyle w:val="12"/>
          <w:color w:val="000000"/>
          <w:u w:val="none"/>
        </w:rPr>
        <w:fldChar w:fldCharType="end"/>
      </w:r>
    </w:p>
    <w:p>
      <w:pPr>
        <w:pStyle w:val="5"/>
        <w:tabs>
          <w:tab w:val="right" w:leader="dot" w:pos="14562"/>
        </w:tabs>
        <w:rPr>
          <w:rFonts w:hint="eastAsia" w:eastAsia="方正仿宋_GBK"/>
          <w:lang w:val="en-US" w:eastAsia="zh-CN"/>
        </w:rPr>
      </w:pPr>
      <w:r>
        <w:fldChar w:fldCharType="begin"/>
      </w:r>
      <w:r>
        <w:instrText xml:space="preserve"> HYPERLINK "file:///C:\\Users\\Administrator\\Desktop\\450部门+单位预算公开信息文本.docx" \l "_Toc_3_3_0000000014" </w:instrText>
      </w:r>
      <w:r>
        <w:fldChar w:fldCharType="separate"/>
      </w:r>
      <w:r>
        <w:rPr>
          <w:rStyle w:val="12"/>
          <w:rFonts w:hint="eastAsia"/>
          <w:color w:val="000000"/>
          <w:u w:val="none"/>
          <w:lang w:val="uk-UA"/>
        </w:rPr>
        <w:t>五、预算绩效信息</w:t>
      </w:r>
      <w:r>
        <w:rPr>
          <w:rStyle w:val="12"/>
          <w:color w:val="000000"/>
          <w:u w:val="none"/>
        </w:rPr>
        <w:tab/>
      </w:r>
      <w:r>
        <w:rPr>
          <w:rStyle w:val="12"/>
          <w:rFonts w:hint="eastAsia"/>
          <w:color w:val="000000"/>
          <w:u w:val="none"/>
          <w:lang w:val="en-US" w:eastAsia="zh-CN"/>
        </w:rPr>
        <w:t>2</w:t>
      </w:r>
      <w:r>
        <w:rPr>
          <w:rStyle w:val="12"/>
          <w:color w:val="000000"/>
          <w:u w:val="none"/>
        </w:rPr>
        <w:fldChar w:fldCharType="end"/>
      </w:r>
      <w:r>
        <w:rPr>
          <w:rStyle w:val="12"/>
          <w:rFonts w:hint="eastAsia"/>
          <w:color w:val="000000"/>
          <w:u w:val="none"/>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"file:///C:\\Users\\Administrator\\Desktop\\450部门+单位预算公开信息文本.docx" \l "_Toc_3_3_0000000015" </w:instrText>
      </w:r>
      <w:r>
        <w:fldChar w:fldCharType="separate"/>
      </w:r>
      <w:r>
        <w:rPr>
          <w:rStyle w:val="12"/>
          <w:rFonts w:hint="eastAsia"/>
          <w:color w:val="000000"/>
          <w:u w:val="none"/>
          <w:lang w:val="uk-UA"/>
        </w:rPr>
        <w:t>六、政府采购预算情况</w:t>
      </w:r>
      <w:r>
        <w:rPr>
          <w:rStyle w:val="12"/>
          <w:color w:val="000000"/>
          <w:u w:val="none"/>
        </w:rPr>
        <w:tab/>
      </w:r>
      <w:r>
        <w:rPr>
          <w:rStyle w:val="12"/>
          <w:rFonts w:hint="eastAsia"/>
          <w:color w:val="000000"/>
          <w:u w:val="none"/>
          <w:lang w:val="en-US" w:eastAsia="zh-CN"/>
        </w:rPr>
        <w:t>3</w:t>
      </w:r>
      <w:r>
        <w:rPr>
          <w:rStyle w:val="12"/>
          <w:color w:val="000000"/>
          <w:u w:val="none"/>
        </w:rPr>
        <w:fldChar w:fldCharType="end"/>
      </w:r>
      <w:r>
        <w:rPr>
          <w:rStyle w:val="12"/>
          <w:rFonts w:hint="eastAsia"/>
          <w:color w:val="000000"/>
          <w:u w:val="none"/>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"file:///C:\\Users\\Administrator\\Desktop\\450部门+单位预算公开信息文本.docx" \l "_Toc_3_3_0000000016" </w:instrText>
      </w:r>
      <w:r>
        <w:fldChar w:fldCharType="separate"/>
      </w:r>
      <w:r>
        <w:rPr>
          <w:rStyle w:val="12"/>
          <w:rFonts w:hint="eastAsia"/>
          <w:color w:val="000000"/>
          <w:u w:val="none"/>
          <w:lang w:val="uk-UA"/>
        </w:rPr>
        <w:t>七、国有资产信息</w:t>
      </w:r>
      <w:r>
        <w:rPr>
          <w:rStyle w:val="12"/>
          <w:color w:val="000000"/>
          <w:u w:val="none"/>
        </w:rPr>
        <w:tab/>
      </w:r>
      <w:r>
        <w:rPr>
          <w:rStyle w:val="12"/>
          <w:rFonts w:hint="eastAsia"/>
          <w:color w:val="000000"/>
          <w:u w:val="none"/>
          <w:lang w:val="en-US" w:eastAsia="zh-CN"/>
        </w:rPr>
        <w:t>3</w:t>
      </w:r>
      <w:r>
        <w:rPr>
          <w:rStyle w:val="12"/>
          <w:color w:val="000000"/>
          <w:u w:val="none"/>
        </w:rPr>
        <w:fldChar w:fldCharType="end"/>
      </w:r>
      <w:r>
        <w:rPr>
          <w:rStyle w:val="12"/>
          <w:rFonts w:hint="eastAsia"/>
          <w:color w:val="000000"/>
          <w:u w:val="none"/>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"file:///C:\\Users\\Administrator\\Desktop\\450部门+单位预算公开信息文本.docx" \l "_Toc_3_3_0000000017" </w:instrText>
      </w:r>
      <w:r>
        <w:fldChar w:fldCharType="separate"/>
      </w:r>
      <w:r>
        <w:rPr>
          <w:rStyle w:val="12"/>
          <w:rFonts w:hint="eastAsia"/>
          <w:color w:val="000000"/>
          <w:u w:val="none"/>
          <w:lang w:val="uk-UA"/>
        </w:rPr>
        <w:t>八、名词解释</w:t>
      </w:r>
      <w:r>
        <w:rPr>
          <w:rStyle w:val="12"/>
          <w:color w:val="000000"/>
          <w:u w:val="none"/>
        </w:rPr>
        <w:tab/>
      </w:r>
      <w:r>
        <w:rPr>
          <w:rStyle w:val="12"/>
          <w:rFonts w:hint="eastAsia"/>
          <w:color w:val="000000"/>
          <w:u w:val="none"/>
          <w:lang w:val="en-US" w:eastAsia="zh-CN"/>
        </w:rPr>
        <w:t>3</w:t>
      </w:r>
      <w:r>
        <w:rPr>
          <w:rStyle w:val="12"/>
          <w:color w:val="000000"/>
          <w:u w:val="none"/>
        </w:rPr>
        <w:fldChar w:fldCharType="end"/>
      </w:r>
      <w:r>
        <w:rPr>
          <w:rStyle w:val="12"/>
          <w:rFonts w:hint="eastAsia"/>
          <w:color w:val="000000"/>
          <w:u w:val="none"/>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"file:///C:\\Users\\Administrator\\Desktop\\450部门+单位预算公开信息文本.docx" \l "_Toc_3_3_0000000018" </w:instrText>
      </w:r>
      <w:r>
        <w:fldChar w:fldCharType="separate"/>
      </w:r>
      <w:r>
        <w:rPr>
          <w:rStyle w:val="12"/>
          <w:rFonts w:hint="eastAsia"/>
          <w:color w:val="000000"/>
          <w:u w:val="none"/>
          <w:lang w:val="uk-UA"/>
        </w:rPr>
        <w:t>九、其他需要说明的事项</w:t>
      </w:r>
      <w:r>
        <w:rPr>
          <w:rStyle w:val="12"/>
          <w:color w:val="000000"/>
          <w:u w:val="none"/>
        </w:rPr>
        <w:tab/>
      </w:r>
      <w:r>
        <w:rPr>
          <w:rStyle w:val="12"/>
          <w:rFonts w:hint="eastAsia"/>
          <w:color w:val="000000"/>
          <w:u w:val="none"/>
          <w:lang w:val="en-US" w:eastAsia="zh-CN"/>
        </w:rPr>
        <w:t>3</w:t>
      </w:r>
      <w:r>
        <w:rPr>
          <w:rStyle w:val="12"/>
          <w:color w:val="000000"/>
          <w:u w:val="none"/>
        </w:rPr>
        <w:fldChar w:fldCharType="end"/>
      </w:r>
      <w:r>
        <w:rPr>
          <w:rStyle w:val="12"/>
          <w:rFonts w:hint="eastAsia"/>
          <w:color w:val="000000"/>
          <w:u w:val="none"/>
          <w:lang w:val="en-US" w:eastAsia="zh-CN"/>
        </w:rPr>
        <w:t>2</w:t>
      </w:r>
    </w:p>
    <w:p>
      <w:pPr>
        <w:sectPr>
          <w:footerReference r:id="rId3" w:type="default"/>
          <w:pgSz w:w="16840" w:h="11900" w:orient="landscape"/>
          <w:pgMar w:top="1361" w:right="1020" w:bottom="1134" w:left="1020"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val="uk-UA"/>
        </w:rPr>
        <w:t>部门预算收支总表</w:t>
      </w:r>
      <w:bookmarkEnd w:id="0"/>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w:t>
            </w:r>
            <w:r>
              <w:rPr>
                <w:rFonts w:hint="eastAsia"/>
              </w:rPr>
              <w:t xml:space="preserve">  </w:t>
            </w:r>
            <w:r>
              <w:rPr>
                <w:rFonts w:hint="eastAsia"/>
                <w:lang w:val="uk-UA"/>
              </w:rPr>
              <w:t>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w:t>
            </w:r>
            <w:r>
              <w:rPr>
                <w:rFonts w:hint="eastAsia"/>
              </w:rPr>
              <w:t xml:space="preserve">  </w:t>
            </w:r>
            <w:r>
              <w:rPr>
                <w:rFonts w:hint="eastAsia"/>
                <w:lang w:val="uk-UA"/>
              </w:rPr>
              <w:t>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508.51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439.56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508.53</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val="uk-UA"/>
        </w:rPr>
        <w:t>部门预算收入总表</w:t>
      </w:r>
      <w:bookmarkEnd w:id="1"/>
    </w:p>
    <w:tbl>
      <w:tblPr>
        <w:tblStyle w:val="8"/>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w:t>
            </w:r>
            <w:r>
              <w:rPr>
                <w:rFonts w:hint="eastAsia"/>
              </w:rPr>
              <w:t xml:space="preserve">    </w:t>
            </w:r>
            <w:r>
              <w:rPr>
                <w:rFonts w:hint="eastAsia"/>
                <w:lang w:val="uk-UA"/>
              </w:rPr>
              <w:t>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2"/>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0.02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行政单位离退休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5.38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机关事业单位职业年金缴费支出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退役安置</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2080901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退役士兵安置</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439.56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439.56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439.54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18.69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18.69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18.69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医疗保障管理事务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420.86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420.86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420.84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157.58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157.58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157.56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信息化建设</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7.30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医疗保障政策管理</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33.02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33.02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33.02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医疗保障经办事务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9.70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2101550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213.26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213.26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213.26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val="uk-UA"/>
        </w:rPr>
        <w:t>部门预算支出总表</w:t>
      </w:r>
      <w:bookmarkEnd w:id="2"/>
    </w:p>
    <w:tbl>
      <w:tblPr>
        <w:tblStyle w:val="8"/>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上解上级</w:t>
            </w:r>
            <w:r>
              <w:rPr>
                <w:rFonts w:hint="eastAsia"/>
              </w:rPr>
              <w:t xml:space="preserve">     </w:t>
            </w:r>
            <w:r>
              <w:rPr>
                <w:rFonts w:hint="eastAsia"/>
                <w:lang w:val="uk-UA"/>
              </w:rPr>
              <w:t>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w:t>
            </w:r>
            <w:r>
              <w:rPr>
                <w:rFonts w:hint="eastAsia"/>
              </w:rPr>
              <w:t xml:space="preserve">    </w:t>
            </w:r>
            <w:r>
              <w:rPr>
                <w:rFonts w:hint="eastAsia"/>
                <w:lang w:val="uk-UA"/>
              </w:rPr>
              <w:t>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36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22"/>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436.13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72.40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行政单位离退休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5.38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机关事业单位职业年金缴费支出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退役安置</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2080901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退役士兵安置</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439.56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367.52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72.04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18.69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医疗保障管理事务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420.86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355.82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65.04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157.58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142.56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15.02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信息化建设</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7.30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医疗保障政策管理</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33.02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33.02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医疗保障经办事务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9.70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2101550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213.26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213.26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val="uk-UA"/>
        </w:rPr>
        <w:t>部门预算财政拨款收支总表</w:t>
      </w:r>
      <w:bookmarkEnd w:id="3"/>
    </w:p>
    <w:tbl>
      <w:tblPr>
        <w:tblStyle w:val="8"/>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w:t>
            </w:r>
            <w:r>
              <w:rPr>
                <w:rFonts w:hint="eastAsia"/>
              </w:rPr>
              <w:t xml:space="preserve">  </w:t>
            </w:r>
            <w:r>
              <w:rPr>
                <w:rFonts w:hint="eastAsia"/>
                <w:lang w:val="uk-UA"/>
              </w:rPr>
              <w:t>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w:t>
            </w:r>
            <w:r>
              <w:rPr>
                <w:rFonts w:hint="eastAsia"/>
              </w:rPr>
              <w:t xml:space="preserve">  </w:t>
            </w:r>
            <w:r>
              <w:rPr>
                <w:rFonts w:hint="eastAsia"/>
                <w:lang w:val="uk-UA"/>
              </w:rPr>
              <w:t>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政府性基金预算财政</w:t>
            </w:r>
            <w:r>
              <w:rPr>
                <w:rFonts w:hint="eastAsia"/>
              </w:rPr>
              <w:t xml:space="preserve">    </w:t>
            </w:r>
            <w:r>
              <w:rPr>
                <w:rFonts w:hint="eastAsia"/>
                <w:lang w:val="uk-UA"/>
              </w:rPr>
              <w:t>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508.51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439.54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439.54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三十一、人行科目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val="uk-UA"/>
        </w:rPr>
        <w:t>部门预算一般公共预算财政拨款支出表</w:t>
      </w:r>
      <w:bookmarkEnd w:id="4"/>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508.51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436.13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72.38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行政单位离退休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机关事业单位职业年金缴费支出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退役安置</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2080901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退役士兵安置</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439.54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367.52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18.69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医疗保障管理事务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420.84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355.82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65.02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行政运行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157.56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142.56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信息化建设</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医疗保障政策管理</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33.02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医疗保障经办事务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2101550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213.26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213.26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val="uk-UA"/>
        </w:rPr>
        <w:t>部门预算一般公共预算财政拨款基本支出表</w:t>
      </w:r>
      <w:bookmarkEnd w:id="5"/>
    </w:p>
    <w:tbl>
      <w:tblPr>
        <w:tblStyle w:val="8"/>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22"/>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436.13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370.41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65.72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365.27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365.27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91.05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91.05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40.70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46.03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46.03</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56.06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56.06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34.28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职业年金缴费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0.70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11.54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1.84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1.84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28.26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54.81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54.81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65.72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65.72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7.78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3.97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租赁费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16.48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劳务费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24.42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2.28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公务用车运行维护费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30239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其他交通费用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5.14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5.14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5.12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30309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0.02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0.02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val="uk-UA"/>
        </w:rPr>
        <w:t>部门预算政府基金预算财政拨款支出表</w:t>
      </w:r>
      <w:bookmarkEnd w:id="6"/>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ind w:firstLine="420"/>
      </w:pPr>
      <w:r>
        <w:rPr>
          <w:rFonts w:hint="eastAsia" w:ascii="方正书宋_GBK" w:hAnsi="方正书宋_GBK" w:eastAsia="方正书宋_GBK" w:cs="方正书宋_GBK"/>
          <w:color w:val="000000"/>
          <w:sz w:val="21"/>
          <w:lang w:val="uk-UA"/>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hint="eastAsia" w:ascii="方正小标宋_GBK" w:hAnsi="方正小标宋_GBK" w:eastAsia="方正小标宋_GBK" w:cs="方正小标宋_GBK"/>
          <w:color w:val="000000"/>
          <w:sz w:val="36"/>
          <w:lang w:val="uk-UA"/>
        </w:rPr>
        <w:t>部门预算国有资本经营预算财政拨款支出表</w:t>
      </w:r>
      <w:bookmarkEnd w:id="7"/>
    </w:p>
    <w:tbl>
      <w:tblPr>
        <w:tblStyle w:val="8"/>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5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ind w:firstLine="420"/>
      </w:pPr>
      <w:r>
        <w:rPr>
          <w:rFonts w:hint="eastAsia" w:ascii="方正书宋_GBK" w:hAnsi="方正书宋_GBK" w:eastAsia="方正书宋_GBK" w:cs="方正书宋_GBK"/>
          <w:color w:val="000000"/>
          <w:sz w:val="21"/>
          <w:lang w:val="uk-UA"/>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1"/>
      </w:pPr>
      <w:bookmarkStart w:id="8" w:name="_Toc_2_2_0000000009"/>
      <w:r>
        <w:rPr>
          <w:rFonts w:hint="eastAsia" w:ascii="方正小标宋_GBK" w:hAnsi="方正小标宋_GBK" w:eastAsia="方正小标宋_GBK" w:cs="方正小标宋_GBK"/>
          <w:color w:val="000000"/>
          <w:sz w:val="36"/>
          <w:lang w:val="uk-UA"/>
        </w:rPr>
        <w:t>部门预算财政拨款</w:t>
      </w:r>
      <w:r>
        <w:rPr>
          <w:rFonts w:hint="eastAsia" w:ascii="方正小标宋_GBK" w:hAnsi="方正小标宋_GBK" w:eastAsia="方正小标宋_GBK" w:cs="方正小标宋_GBK"/>
          <w:color w:val="000000"/>
          <w:sz w:val="36"/>
        </w:rPr>
        <w:t>“</w:t>
      </w:r>
      <w:r>
        <w:rPr>
          <w:rFonts w:hint="eastAsia" w:ascii="方正小标宋_GBK" w:hAnsi="方正小标宋_GBK" w:eastAsia="方正小标宋_GBK" w:cs="方正小标宋_GBK"/>
          <w:color w:val="000000"/>
          <w:sz w:val="36"/>
          <w:lang w:val="uk-UA"/>
        </w:rPr>
        <w:t>三公</w:t>
      </w:r>
      <w:r>
        <w:rPr>
          <w:rFonts w:hint="eastAsia" w:ascii="方正小标宋_GBK" w:hAnsi="方正小标宋_GBK" w:eastAsia="方正小标宋_GBK" w:cs="方正小标宋_GBK"/>
          <w:color w:val="000000"/>
          <w:sz w:val="36"/>
        </w:rPr>
        <w:t>”</w:t>
      </w:r>
      <w:r>
        <w:rPr>
          <w:rFonts w:hint="eastAsia" w:ascii="方正小标宋_GBK" w:hAnsi="方正小标宋_GBK" w:eastAsia="方正小标宋_GBK" w:cs="方正小标宋_GBK"/>
          <w:color w:val="000000"/>
          <w:sz w:val="36"/>
          <w:lang w:val="uk-UA"/>
        </w:rPr>
        <w:t>经费支出表</w:t>
      </w:r>
      <w:bookmarkEnd w:id="8"/>
    </w:p>
    <w:tbl>
      <w:tblPr>
        <w:tblStyle w:val="8"/>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4"/>
            </w:pPr>
            <w:r>
              <w:rPr>
                <w:rFonts w:hint="eastAsia"/>
                <w:lang w:val="uk-UA"/>
              </w:rPr>
              <w:t>预算年度：</w:t>
            </w:r>
            <w:r>
              <w:rPr>
                <w:rFonts w:hint="eastAsia"/>
              </w:rPr>
              <w:t>2023</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w:t>
            </w:r>
            <w:r>
              <w:rPr>
                <w:rFonts w:hint="eastAsia"/>
              </w:rPr>
              <w:t xml:space="preserve">  </w:t>
            </w:r>
            <w:r>
              <w:rPr>
                <w:rFonts w:hint="eastAsia"/>
                <w:lang w:val="uk-UA"/>
              </w:rPr>
              <w:t>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379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一般公共预算</w:t>
            </w:r>
            <w:r>
              <w:rPr>
                <w:rFonts w:hint="eastAsia"/>
              </w:rPr>
              <w:t xml:space="preserve">              </w:t>
            </w:r>
            <w:r>
              <w:rPr>
                <w:rFonts w:hint="eastAsia"/>
                <w:lang w:val="uk-UA"/>
              </w:rPr>
              <w:t>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政府性基金</w:t>
            </w:r>
            <w:r>
              <w:rPr>
                <w:rFonts w:hint="eastAsia"/>
              </w:rPr>
              <w:t xml:space="preserve">                  </w:t>
            </w:r>
            <w:r>
              <w:rPr>
                <w:rFonts w:hint="eastAsia"/>
                <w:lang w:val="uk-UA"/>
              </w:rPr>
              <w:t>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国有资本经营</w:t>
            </w:r>
            <w:r>
              <w:rPr>
                <w:rFonts w:hint="eastAsia"/>
              </w:rPr>
              <w:t xml:space="preserve">              </w:t>
            </w:r>
            <w:r>
              <w:rPr>
                <w:rFonts w:hint="eastAsia"/>
                <w:lang w:val="uk-U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20"/>
            </w:pPr>
            <w:r>
              <w:rPr>
                <w:rFonts w:hint="eastAsia"/>
                <w:lang w:val="uk-UA"/>
              </w:rP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2.43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1"/>
            </w:pPr>
            <w:r>
              <w:rPr>
                <w:rFonts w:hint="eastAsia"/>
              </w:rPr>
              <w:t>2.43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1"/>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w:t>
            </w:r>
            <w:r>
              <w:rPr>
                <w:rFonts w:hint="eastAsia"/>
                <w:lang w:val="uk-UA"/>
              </w:rPr>
              <w:t>三公</w:t>
            </w:r>
            <w:r>
              <w:rPr>
                <w:rFonts w:hint="eastAsia"/>
              </w:rPr>
              <w:t>”</w:t>
            </w:r>
            <w:r>
              <w:rPr>
                <w:rFonts w:hint="eastAsia"/>
                <w:lang w:val="uk-UA"/>
              </w:rPr>
              <w:t>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 xml:space="preserve">    </w:t>
            </w:r>
            <w:r>
              <w:rPr>
                <w:rFonts w:hint="eastAsia"/>
                <w:lang w:val="uk-UA"/>
              </w:rPr>
              <w:t>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 xml:space="preserve">          </w:t>
            </w:r>
            <w:r>
              <w:rPr>
                <w:rFonts w:hint="eastAsia"/>
                <w:lang w:val="uk-UA"/>
              </w:rPr>
              <w:t>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 xml:space="preserve">    </w:t>
            </w:r>
            <w:r>
              <w:rPr>
                <w:rFonts w:hint="eastAsia"/>
                <w:lang w:val="uk-UA"/>
              </w:rPr>
              <w:t>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 xml:space="preserve">          </w:t>
            </w:r>
            <w:r>
              <w:rPr>
                <w:rFonts w:hint="eastAsia"/>
                <w:lang w:val="uk-UA"/>
              </w:rPr>
              <w:t>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2.43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jc w:val="center"/>
        <w:outlineLvl w:val="0"/>
      </w:pPr>
      <w:r>
        <w:rPr>
          <w:rFonts w:hint="eastAsia" w:ascii="方正书宋_GBK" w:hAnsi="方正书宋_GBK" w:eastAsia="方正书宋_GBK" w:cs="方正书宋_GBK"/>
          <w:color w:val="FFFFFF"/>
          <w:sz w:val="21"/>
          <w:lang w:val="uk-UA"/>
        </w:rPr>
        <w:t>第一部分</w:t>
      </w:r>
      <w:r>
        <w:rPr>
          <w:rFonts w:hint="eastAsia"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lang w:val="uk-UA"/>
        </w:rPr>
        <w:t>保定市徐水区医疗保障局</w:t>
      </w:r>
      <w:r>
        <w:rPr>
          <w:rFonts w:hint="eastAsia" w:ascii="方正书宋_GBK" w:hAnsi="方正书宋_GBK" w:eastAsia="方正书宋_GBK" w:cs="方正书宋_GBK"/>
          <w:color w:val="FFFFFF"/>
          <w:sz w:val="21"/>
        </w:rPr>
        <w:t>2023</w:t>
      </w:r>
      <w:r>
        <w:rPr>
          <w:rFonts w:hint="eastAsia" w:ascii="方正书宋_GBK" w:hAnsi="方正书宋_GBK" w:eastAsia="方正书宋_GBK" w:cs="方正书宋_GBK"/>
          <w:color w:val="FFFFFF"/>
          <w:sz w:val="21"/>
          <w:lang w:val="uk-UA"/>
        </w:rPr>
        <w:t>年部门预算信息公开情况说明</w:t>
      </w:r>
    </w:p>
    <w:p>
      <w:pPr>
        <w:sectPr>
          <w:pgSz w:w="16840" w:h="11900" w:orient="landscape"/>
          <w:pgMar w:top="1361" w:right="1020" w:bottom="1361" w:left="1020" w:header="720" w:footer="720" w:gutter="0"/>
          <w:cols w:space="720" w:num="1"/>
        </w:sectPr>
      </w:pPr>
    </w:p>
    <w:p>
      <w:pPr>
        <w:jc w:val="center"/>
      </w:pPr>
      <w:r>
        <w:rPr>
          <w:rFonts w:hint="eastAsia" w:ascii="方正小标宋_GBK" w:hAnsi="方正小标宋_GBK" w:eastAsia="方正小标宋_GBK" w:cs="方正小标宋_GBK"/>
          <w:color w:val="000000"/>
          <w:sz w:val="44"/>
          <w:lang w:val="uk-UA"/>
        </w:rPr>
        <w:t>保定市徐水区医疗保障局</w:t>
      </w:r>
      <w:r>
        <w:rPr>
          <w:rFonts w:hint="eastAsia" w:ascii="方正小标宋_GBK" w:hAnsi="方正小标宋_GBK" w:eastAsia="方正小标宋_GBK" w:cs="方正小标宋_GBK"/>
          <w:color w:val="000000"/>
          <w:sz w:val="44"/>
        </w:rPr>
        <w:t>2023</w:t>
      </w:r>
      <w:r>
        <w:rPr>
          <w:rFonts w:hint="eastAsia" w:ascii="方正小标宋_GBK" w:hAnsi="方正小标宋_GBK" w:eastAsia="方正小标宋_GBK" w:cs="方正小标宋_GBK"/>
          <w:color w:val="000000"/>
          <w:sz w:val="44"/>
          <w:lang w:val="uk-UA"/>
        </w:rPr>
        <w:t>年部门预算信息公开情况说明</w:t>
      </w:r>
    </w:p>
    <w:p>
      <w:pPr>
        <w:spacing w:line="500" w:lineRule="exact"/>
        <w:ind w:firstLine="560"/>
      </w:pPr>
      <w:r>
        <w:rPr>
          <w:rFonts w:hint="eastAsia" w:eastAsia="方正仿宋_GBK"/>
          <w:color w:val="000000"/>
          <w:sz w:val="28"/>
          <w:lang w:val="uk-UA"/>
        </w:rPr>
        <w:t>按照《</w:t>
      </w:r>
      <w:r>
        <w:rPr>
          <w:rFonts w:hint="eastAsia" w:eastAsia="方正仿宋_GBK"/>
          <w:color w:val="000000"/>
          <w:sz w:val="28"/>
          <w:lang w:val="en-US" w:eastAsia="zh-CN"/>
        </w:rPr>
        <w:t>中华人民共和国</w:t>
      </w:r>
      <w:r>
        <w:rPr>
          <w:rFonts w:hint="eastAsia" w:eastAsia="方正仿宋_GBK"/>
          <w:color w:val="000000"/>
          <w:sz w:val="28"/>
          <w:lang w:val="uk-UA"/>
        </w:rPr>
        <w:t>预算法》、《地方预决算公开操作规程》和《关于进一步推进预算公开工作的实施意见》规定，现将保定市徐水区医疗保障局</w:t>
      </w:r>
      <w:r>
        <w:rPr>
          <w:rFonts w:eastAsia="方正仿宋_GBK"/>
          <w:color w:val="000000"/>
          <w:sz w:val="28"/>
        </w:rPr>
        <w:t>2023</w:t>
      </w:r>
      <w:r>
        <w:rPr>
          <w:rFonts w:hint="eastAsia" w:eastAsia="方正仿宋_GBK"/>
          <w:color w:val="000000"/>
          <w:sz w:val="28"/>
          <w:lang w:val="uk-UA"/>
        </w:rPr>
        <w:t>年部门预算公开如下：</w:t>
      </w:r>
    </w:p>
    <w:p>
      <w:pPr>
        <w:spacing w:before="10" w:after="10" w:line="360" w:lineRule="auto"/>
        <w:ind w:firstLine="640"/>
        <w:outlineLvl w:val="2"/>
      </w:pPr>
      <w:bookmarkStart w:id="9" w:name="_Toc_3_3_0000000010"/>
      <w:r>
        <w:rPr>
          <w:rFonts w:hint="eastAsia" w:ascii="黑体" w:hAnsi="黑体" w:eastAsia="黑体" w:cs="黑体"/>
          <w:color w:val="000000"/>
          <w:sz w:val="32"/>
          <w:lang w:val="uk-UA"/>
        </w:rPr>
        <w:t>一、部门职责及机构设置情况</w:t>
      </w:r>
      <w:bookmarkEnd w:id="9"/>
    </w:p>
    <w:p>
      <w:pPr>
        <w:ind w:firstLine="640"/>
      </w:pPr>
      <w:r>
        <w:rPr>
          <w:rFonts w:hint="eastAsia" w:ascii="方正楷体_GBK" w:hAnsi="方正楷体_GBK" w:eastAsia="方正楷体_GBK" w:cs="方正楷体_GBK"/>
          <w:b/>
          <w:color w:val="000000"/>
          <w:sz w:val="32"/>
          <w:lang w:val="uk-UA"/>
        </w:rPr>
        <w:t>部门职责：</w:t>
      </w:r>
    </w:p>
    <w:p>
      <w:pPr>
        <w:pStyle w:val="23"/>
        <w:ind w:firstLine="0"/>
        <w:rPr>
          <w:lang w:eastAsia="zh-CN"/>
        </w:rPr>
      </w:pPr>
    </w:p>
    <w:p>
      <w:pPr>
        <w:pStyle w:val="23"/>
      </w:pPr>
    </w:p>
    <w:p>
      <w:pPr>
        <w:pStyle w:val="23"/>
      </w:pPr>
      <w:r>
        <w:rPr>
          <w:rFonts w:hint="eastAsia"/>
          <w:lang w:val="uk-UA"/>
        </w:rPr>
        <w:t>根据《保定市徐水区医疗保障局职能配置、内设机构和人员编制规定》，保定市徐水区医疗保障局的主要职责是：</w:t>
      </w:r>
    </w:p>
    <w:p>
      <w:pPr>
        <w:pStyle w:val="23"/>
      </w:pPr>
      <w:r>
        <w:rPr>
          <w:rFonts w:hint="eastAsia"/>
          <w:lang w:val="uk-UA"/>
        </w:rPr>
        <w:t>主要职能。主要包括：</w:t>
      </w:r>
    </w:p>
    <w:p>
      <w:pPr>
        <w:pStyle w:val="23"/>
      </w:pPr>
      <w:r>
        <w:rPr>
          <w:rFonts w:hint="eastAsia"/>
          <w:lang w:val="uk-UA"/>
        </w:rPr>
        <w:t>（一）落实城镇职工和城乡居民</w:t>
      </w:r>
      <w:r>
        <w:rPr>
          <w:rFonts w:hint="eastAsia"/>
          <w:lang w:val="en-US" w:eastAsia="zh-CN"/>
        </w:rPr>
        <w:t>基本</w:t>
      </w:r>
      <w:bookmarkStart w:id="18" w:name="_GoBack"/>
      <w:bookmarkEnd w:id="18"/>
      <w:r>
        <w:rPr>
          <w:rFonts w:hint="eastAsia"/>
          <w:lang w:val="uk-UA"/>
        </w:rPr>
        <w:t>医疗保险、生育保险、医疗救助等医疗保障制度、地方性法规、政策、规划和标准。</w:t>
      </w:r>
    </w:p>
    <w:p>
      <w:pPr>
        <w:pStyle w:val="23"/>
      </w:pPr>
      <w:r>
        <w:rPr>
          <w:rFonts w:hint="eastAsia"/>
          <w:lang w:val="uk-UA"/>
        </w:rPr>
        <w:t>（二）落实完善医疗保障基金监督管理办法，建立健全医疗保障基金安全防控机制，组织建设只能监控平台，推进医疗保障基金支付方式改革，并组织实施。</w:t>
      </w:r>
    </w:p>
    <w:p>
      <w:pPr>
        <w:pStyle w:val="23"/>
      </w:pPr>
      <w:r>
        <w:rPr>
          <w:rFonts w:hint="eastAsia"/>
          <w:lang w:val="uk-UA"/>
        </w:rPr>
        <w:t>（三）落实城镇职工、城乡居民参保筹资和保障待遇政策，统筹城乡医疗保障政策标准，执行与筹资水平相适应的待遇调整机制；组织实施长期护理保险制度方案及政策标准。</w:t>
      </w:r>
    </w:p>
    <w:p>
      <w:pPr>
        <w:pStyle w:val="23"/>
      </w:pPr>
      <w:r>
        <w:rPr>
          <w:rFonts w:hint="eastAsia"/>
          <w:lang w:val="uk-UA"/>
        </w:rPr>
        <w:t>（四）落实城乡统一的药品、医用耗材、医疗服务项目、医疗服务设施等医保目录和支付标准，建立动态调整机制，贯彻落实医保目录准入谈判规则并组织实施。</w:t>
      </w:r>
    </w:p>
    <w:p>
      <w:pPr>
        <w:pStyle w:val="23"/>
      </w:pPr>
      <w:r>
        <w:rPr>
          <w:rFonts w:hint="eastAsia"/>
          <w:lang w:val="uk-UA"/>
        </w:rP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23"/>
      </w:pPr>
      <w:r>
        <w:rPr>
          <w:rFonts w:hint="eastAsia"/>
          <w:lang w:val="uk-UA"/>
        </w:rPr>
        <w:t>（六）落实药品、医用耗材的招标采购政策并监督实施，指导药品、医用耗材招标采购平台建设。</w:t>
      </w:r>
    </w:p>
    <w:p>
      <w:pPr>
        <w:pStyle w:val="23"/>
      </w:pPr>
      <w:r>
        <w:rPr>
          <w:rFonts w:hint="eastAsia"/>
          <w:lang w:val="uk-UA"/>
        </w:rPr>
        <w:t>（七）落实定点医药机构协议和支付管理办法，并组织实施；建立健全医疗保障信用评价体系和信息披露制度，监督管理定点医药机构的医疗服务行为、医疗费用和医药价格，依法查处医疗保障领域违法违规行为。</w:t>
      </w:r>
    </w:p>
    <w:p>
      <w:pPr>
        <w:pStyle w:val="23"/>
      </w:pPr>
      <w:r>
        <w:rPr>
          <w:rFonts w:hint="eastAsia"/>
          <w:lang w:val="uk-UA"/>
        </w:rPr>
        <w:t>（八）负责医疗保障经办管理、公共服务体系和信息化建设；组织实施异地就医管理和费用结算政策；落实医疗保障关系转移接续制度。</w:t>
      </w:r>
    </w:p>
    <w:p>
      <w:pPr>
        <w:pStyle w:val="23"/>
      </w:pPr>
      <w:r>
        <w:rPr>
          <w:rFonts w:hint="eastAsia"/>
          <w:lang w:val="uk-UA"/>
        </w:rPr>
        <w:t>（九）完成区委、区政府交办的其他任务。</w:t>
      </w:r>
    </w:p>
    <w:p>
      <w:pPr>
        <w:pStyle w:val="23"/>
      </w:pPr>
    </w:p>
    <w:p>
      <w:pPr>
        <w:pStyle w:val="23"/>
      </w:pPr>
    </w:p>
    <w:p>
      <w:pPr>
        <w:ind w:firstLine="640"/>
      </w:pPr>
      <w:r>
        <w:rPr>
          <w:rFonts w:hint="eastAsia" w:ascii="方正楷体_GBK" w:hAnsi="方正楷体_GBK" w:eastAsia="方正楷体_GBK" w:cs="方正楷体_GBK"/>
          <w:b/>
          <w:color w:val="000000"/>
          <w:sz w:val="32"/>
          <w:lang w:val="uk-UA"/>
        </w:rPr>
        <w:t>机构设置：</w:t>
      </w:r>
    </w:p>
    <w:p>
      <w:pPr>
        <w:jc w:val="center"/>
      </w:pPr>
      <w:r>
        <w:rPr>
          <w:rFonts w:hint="eastAsia" w:ascii="方正小标宋_GBK" w:hAnsi="方正小标宋_GBK" w:eastAsia="方正小标宋_GBK" w:cs="方正小标宋_GBK"/>
          <w:color w:val="000000"/>
          <w:sz w:val="32"/>
          <w:lang w:val="uk-UA"/>
        </w:rPr>
        <w:t>部门机构设置情况</w:t>
      </w:r>
    </w:p>
    <w:tbl>
      <w:tblPr>
        <w:tblStyle w:val="8"/>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保定市徐水区医疗保障局本级</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行政</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lang w:val="uk-UA"/>
        </w:rPr>
        <w:t>二、部门预算安排的总体情况</w:t>
      </w:r>
      <w:bookmarkEnd w:id="10"/>
    </w:p>
    <w:p>
      <w:pPr>
        <w:spacing w:line="500" w:lineRule="exact"/>
        <w:ind w:firstLine="560"/>
      </w:pPr>
      <w:r>
        <w:rPr>
          <w:rFonts w:hint="eastAsia" w:eastAsia="方正仿宋_GBK"/>
          <w:color w:val="000000"/>
          <w:sz w:val="28"/>
          <w:lang w:val="uk-UA"/>
        </w:rPr>
        <w:t>按照预算管理有关规定，目前我省部门预算的编制实行综合预算管理，即全部收入和支出都反映在预算中。保定市徐水区医疗保障局机关及所属事业单位的收支包含在部门预算中。</w:t>
      </w:r>
    </w:p>
    <w:p>
      <w:pPr>
        <w:pStyle w:val="24"/>
      </w:pPr>
      <w:r>
        <w:rPr>
          <w:rFonts w:hint="eastAsia"/>
          <w:lang w:val="uk-UA"/>
        </w:rPr>
        <w:t>一、收入说明</w:t>
      </w:r>
    </w:p>
    <w:p>
      <w:pPr>
        <w:pStyle w:val="24"/>
      </w:pPr>
      <w:r>
        <w:rPr>
          <w:rFonts w:hint="eastAsia"/>
          <w:lang w:val="uk-UA"/>
        </w:rPr>
        <w:t>反映本部门当年全部收入。</w:t>
      </w:r>
      <w:r>
        <w:t>2023</w:t>
      </w:r>
      <w:r>
        <w:rPr>
          <w:rFonts w:hint="eastAsia"/>
          <w:lang w:val="uk-UA"/>
        </w:rPr>
        <w:t>年预算收入</w:t>
      </w:r>
      <w:r>
        <w:t>508.53</w:t>
      </w:r>
      <w:r>
        <w:rPr>
          <w:rFonts w:hint="eastAsia"/>
          <w:lang w:val="uk-UA"/>
        </w:rPr>
        <w:t>万元，其中：一般公共预算收入</w:t>
      </w:r>
      <w:r>
        <w:t>508.51</w:t>
      </w:r>
      <w:r>
        <w:rPr>
          <w:rFonts w:hint="eastAsia"/>
          <w:lang w:val="uk-UA"/>
        </w:rPr>
        <w:t>万元，基金预算收入</w:t>
      </w:r>
      <w:r>
        <w:t xml:space="preserve">0 </w:t>
      </w:r>
      <w:r>
        <w:rPr>
          <w:rFonts w:hint="eastAsia"/>
          <w:lang w:val="uk-UA"/>
        </w:rPr>
        <w:t>万元，国有资本经营预算收入</w:t>
      </w:r>
      <w:r>
        <w:t>0</w:t>
      </w:r>
      <w:r>
        <w:rPr>
          <w:rFonts w:hint="eastAsia"/>
          <w:lang w:val="uk-UA"/>
        </w:rPr>
        <w:t>万元，财政专户核拨收入</w:t>
      </w:r>
      <w:r>
        <w:t>0</w:t>
      </w:r>
      <w:r>
        <w:rPr>
          <w:rFonts w:hint="eastAsia"/>
          <w:lang w:val="uk-UA"/>
        </w:rPr>
        <w:t>万元，单位资金收入</w:t>
      </w:r>
      <w:r>
        <w:t>0.02</w:t>
      </w:r>
      <w:r>
        <w:rPr>
          <w:rFonts w:hint="eastAsia"/>
          <w:lang w:val="uk-UA"/>
        </w:rPr>
        <w:t>万元，上年结转结余</w:t>
      </w:r>
      <w:r>
        <w:t>0</w:t>
      </w:r>
      <w:r>
        <w:rPr>
          <w:rFonts w:hint="eastAsia"/>
          <w:lang w:val="uk-UA"/>
        </w:rPr>
        <w:t>万元。</w:t>
      </w:r>
    </w:p>
    <w:p>
      <w:pPr>
        <w:pStyle w:val="24"/>
      </w:pPr>
      <w:r>
        <w:rPr>
          <w:rFonts w:hint="eastAsia"/>
          <w:lang w:val="uk-UA"/>
        </w:rPr>
        <w:t>二、支出说明</w:t>
      </w:r>
    </w:p>
    <w:p>
      <w:pPr>
        <w:pStyle w:val="24"/>
      </w:pPr>
      <w:r>
        <w:rPr>
          <w:rFonts w:hint="eastAsia"/>
          <w:lang w:val="uk-UA"/>
        </w:rPr>
        <w:t>收支预算总表支出栏、基本支出表、项目支出表按经济分类和支出功能分类科目编制，反映保定市徐水区医疗保障局年度部门预算中支出预算的总体情况。</w:t>
      </w:r>
      <w:r>
        <w:t>2023</w:t>
      </w:r>
      <w:r>
        <w:rPr>
          <w:rFonts w:hint="eastAsia"/>
          <w:lang w:val="uk-UA"/>
        </w:rPr>
        <w:t>年支出预算</w:t>
      </w:r>
      <w:r>
        <w:t xml:space="preserve"> 508.53</w:t>
      </w:r>
      <w:r>
        <w:rPr>
          <w:rFonts w:hint="eastAsia"/>
          <w:lang w:val="uk-UA"/>
        </w:rPr>
        <w:t>万元，其中基本支出</w:t>
      </w:r>
      <w:r>
        <w:t>436.13</w:t>
      </w:r>
      <w:r>
        <w:rPr>
          <w:rFonts w:hint="eastAsia"/>
          <w:lang w:val="uk-UA"/>
        </w:rPr>
        <w:t>万元，包括人员经费</w:t>
      </w:r>
      <w:r>
        <w:t>370.41</w:t>
      </w:r>
      <w:r>
        <w:rPr>
          <w:rFonts w:hint="eastAsia"/>
          <w:lang w:val="uk-UA"/>
        </w:rPr>
        <w:t>万元和日常公用经费</w:t>
      </w:r>
      <w:r>
        <w:t>65.72</w:t>
      </w:r>
      <w:r>
        <w:rPr>
          <w:rFonts w:hint="eastAsia"/>
          <w:lang w:val="uk-UA"/>
        </w:rPr>
        <w:t>万元；项目支出</w:t>
      </w:r>
      <w:r>
        <w:t>72.4</w:t>
      </w:r>
      <w:r>
        <w:rPr>
          <w:rFonts w:hint="eastAsia"/>
          <w:lang w:val="en-US" w:eastAsia="zh-CN"/>
        </w:rPr>
        <w:t>0</w:t>
      </w:r>
      <w:r>
        <w:rPr>
          <w:rFonts w:hint="eastAsia"/>
          <w:lang w:val="uk-UA"/>
        </w:rPr>
        <w:t>万元，主要为本级支出。</w:t>
      </w:r>
    </w:p>
    <w:p>
      <w:pPr>
        <w:pStyle w:val="24"/>
      </w:pPr>
      <w:r>
        <w:rPr>
          <w:rFonts w:hint="eastAsia"/>
          <w:lang w:val="uk-UA"/>
        </w:rPr>
        <w:t>三、比上年增减情况</w:t>
      </w:r>
    </w:p>
    <w:p>
      <w:pPr>
        <w:pStyle w:val="24"/>
      </w:pPr>
      <w:r>
        <w:rPr>
          <w:rFonts w:hint="eastAsia"/>
          <w:lang w:val="uk-UA"/>
        </w:rPr>
        <w:t>本年度预算收支安排</w:t>
      </w:r>
      <w:r>
        <w:t>508.53</w:t>
      </w:r>
      <w:r>
        <w:rPr>
          <w:rFonts w:hint="eastAsia"/>
          <w:lang w:val="uk-UA"/>
        </w:rPr>
        <w:t>万元，较上年减少</w:t>
      </w:r>
      <w:r>
        <w:t>24</w:t>
      </w:r>
      <w:r>
        <w:rPr>
          <w:rFonts w:hint="eastAsia"/>
          <w:lang w:val="en-US" w:eastAsia="zh-CN"/>
        </w:rPr>
        <w:t>2.98</w:t>
      </w:r>
      <w:r>
        <w:rPr>
          <w:rFonts w:hint="eastAsia"/>
          <w:lang w:val="uk-UA"/>
        </w:rPr>
        <w:t>万元。其中</w:t>
      </w:r>
      <w:r>
        <w:t>:</w:t>
      </w:r>
      <w:r>
        <w:rPr>
          <w:rFonts w:hint="eastAsia"/>
          <w:lang w:val="uk-UA"/>
        </w:rPr>
        <w:t>基本支出增加</w:t>
      </w:r>
      <w:r>
        <w:t>10.53</w:t>
      </w:r>
      <w:r>
        <w:rPr>
          <w:rFonts w:hint="eastAsia"/>
          <w:lang w:val="uk-UA"/>
        </w:rPr>
        <w:t>万元，主要原因是有新调入人员；项目支出减少</w:t>
      </w:r>
      <w:r>
        <w:t>253.51</w:t>
      </w:r>
      <w:r>
        <w:rPr>
          <w:rFonts w:hint="eastAsia"/>
          <w:lang w:val="uk-UA"/>
        </w:rPr>
        <w:t>万元，主要原因是离休干部医疗区级配套资金项目减少预算安排。</w:t>
      </w:r>
    </w:p>
    <w:p>
      <w:pPr>
        <w:pStyle w:val="24"/>
      </w:pPr>
    </w:p>
    <w:p>
      <w:pPr>
        <w:spacing w:before="10" w:after="10" w:line="360" w:lineRule="auto"/>
        <w:ind w:firstLine="640"/>
        <w:outlineLvl w:val="2"/>
      </w:pPr>
      <w:bookmarkStart w:id="11" w:name="_Toc_3_3_0000000012"/>
      <w:r>
        <w:rPr>
          <w:rFonts w:hint="eastAsia" w:ascii="黑体" w:hAnsi="黑体" w:eastAsia="黑体" w:cs="黑体"/>
          <w:color w:val="000000"/>
          <w:sz w:val="32"/>
          <w:lang w:val="uk-UA"/>
        </w:rPr>
        <w:t>三、机关运行经费安排情况</w:t>
      </w:r>
      <w:bookmarkEnd w:id="11"/>
    </w:p>
    <w:p>
      <w:pPr>
        <w:pStyle w:val="25"/>
      </w:pPr>
      <w:r>
        <w:t>2023</w:t>
      </w:r>
      <w:r>
        <w:rPr>
          <w:rFonts w:hint="eastAsia"/>
          <w:lang w:val="uk-UA"/>
        </w:rPr>
        <w:t>年我部门机关运行经费安排</w:t>
      </w:r>
      <w:r>
        <w:t>65.72</w:t>
      </w:r>
      <w:r>
        <w:rPr>
          <w:rFonts w:hint="eastAsia"/>
          <w:lang w:val="uk-UA"/>
        </w:rPr>
        <w:t>万元，其中办公费</w:t>
      </w:r>
      <w:r>
        <w:t>7.78</w:t>
      </w:r>
      <w:r>
        <w:rPr>
          <w:rFonts w:hint="eastAsia"/>
          <w:lang w:val="uk-UA"/>
        </w:rPr>
        <w:t>万元，邮电费</w:t>
      </w:r>
      <w:r>
        <w:t>3.97</w:t>
      </w:r>
      <w:r>
        <w:rPr>
          <w:rFonts w:hint="eastAsia"/>
          <w:lang w:val="uk-UA"/>
        </w:rPr>
        <w:t>万元，工会经费、福利费</w:t>
      </w:r>
      <w:r>
        <w:t>5.69</w:t>
      </w:r>
      <w:r>
        <w:rPr>
          <w:rFonts w:hint="eastAsia"/>
          <w:lang w:val="uk-UA"/>
        </w:rPr>
        <w:t>万元，公务用车运行维护费</w:t>
      </w:r>
      <w:r>
        <w:t>2.43</w:t>
      </w:r>
      <w:r>
        <w:rPr>
          <w:rFonts w:hint="eastAsia"/>
          <w:lang w:val="uk-UA"/>
        </w:rPr>
        <w:t>万元，其他支出</w:t>
      </w:r>
      <w:r>
        <w:t>45.85</w:t>
      </w:r>
      <w:r>
        <w:rPr>
          <w:rFonts w:hint="eastAsia"/>
          <w:lang w:val="uk-UA"/>
        </w:rPr>
        <w:t>万元。</w:t>
      </w:r>
    </w:p>
    <w:p>
      <w:pPr>
        <w:spacing w:before="10" w:after="10" w:line="360" w:lineRule="auto"/>
        <w:ind w:firstLine="640"/>
        <w:outlineLvl w:val="2"/>
      </w:pPr>
      <w:bookmarkStart w:id="12" w:name="_Toc_3_3_0000000013"/>
      <w:r>
        <w:rPr>
          <w:rFonts w:hint="eastAsia" w:ascii="黑体" w:hAnsi="黑体" w:eastAsia="黑体" w:cs="黑体"/>
          <w:color w:val="000000"/>
          <w:sz w:val="32"/>
          <w:lang w:val="uk-UA"/>
        </w:rPr>
        <w:t>四、财政拨款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bookmarkEnd w:id="12"/>
    </w:p>
    <w:p>
      <w:pPr>
        <w:pStyle w:val="26"/>
      </w:pPr>
      <w:r>
        <w:t>2023</w:t>
      </w:r>
      <w:r>
        <w:rPr>
          <w:rFonts w:hint="eastAsia"/>
          <w:lang w:val="uk-UA"/>
        </w:rPr>
        <w:t>年，</w:t>
      </w:r>
      <w:r>
        <w:rPr>
          <w:lang w:val="uk-UA"/>
        </w:rPr>
        <w:t xml:space="preserve"> </w:t>
      </w:r>
      <w:r>
        <w:rPr>
          <w:rFonts w:hint="eastAsia"/>
          <w:lang w:val="uk-UA"/>
        </w:rPr>
        <w:t>我部门财政拨款</w:t>
      </w:r>
      <w:r>
        <w:t>“</w:t>
      </w:r>
      <w:r>
        <w:rPr>
          <w:rFonts w:hint="eastAsia"/>
          <w:lang w:val="uk-UA"/>
        </w:rPr>
        <w:t>三公</w:t>
      </w:r>
      <w:r>
        <w:t xml:space="preserve">” </w:t>
      </w:r>
      <w:r>
        <w:rPr>
          <w:rFonts w:hint="eastAsia"/>
          <w:lang w:val="uk-UA"/>
        </w:rPr>
        <w:t>经费预算安排</w:t>
      </w:r>
      <w:r>
        <w:t>2.43</w:t>
      </w:r>
      <w:r>
        <w:rPr>
          <w:rFonts w:hint="eastAsia"/>
          <w:lang w:val="uk-UA"/>
        </w:rPr>
        <w:t>万元，其中因公出国（境）费</w:t>
      </w:r>
      <w:r>
        <w:t>0</w:t>
      </w:r>
      <w:r>
        <w:rPr>
          <w:rFonts w:hint="eastAsia"/>
          <w:lang w:val="uk-UA"/>
        </w:rPr>
        <w:t>万元；公务用车购置及运维费</w:t>
      </w:r>
      <w:r>
        <w:t>2.43</w:t>
      </w:r>
      <w:r>
        <w:rPr>
          <w:rFonts w:hint="eastAsia"/>
          <w:lang w:val="uk-UA"/>
        </w:rPr>
        <w:t>万元（其中：公务用车购置费为</w:t>
      </w:r>
      <w:r>
        <w:t>0</w:t>
      </w:r>
      <w:r>
        <w:rPr>
          <w:rFonts w:hint="eastAsia"/>
          <w:lang w:val="uk-UA"/>
        </w:rPr>
        <w:t>万元，公务用车运维费</w:t>
      </w:r>
      <w:r>
        <w:t>2.43</w:t>
      </w:r>
      <w:r>
        <w:rPr>
          <w:rFonts w:hint="eastAsia"/>
          <w:lang w:val="uk-UA"/>
        </w:rPr>
        <w:t>万元</w:t>
      </w:r>
      <w:r>
        <w:t>)</w:t>
      </w:r>
      <w:r>
        <w:rPr>
          <w:rFonts w:hint="eastAsia"/>
          <w:lang w:val="uk-UA"/>
        </w:rPr>
        <w:t>；公务接待费</w:t>
      </w:r>
      <w:r>
        <w:t>0</w:t>
      </w:r>
      <w:r>
        <w:rPr>
          <w:rFonts w:hint="eastAsia"/>
          <w:lang w:val="uk-UA"/>
        </w:rPr>
        <w:t>万元。与</w:t>
      </w:r>
      <w:r>
        <w:t xml:space="preserve"> 2022</w:t>
      </w:r>
      <w:r>
        <w:rPr>
          <w:rFonts w:hint="eastAsia"/>
          <w:lang w:val="uk-UA"/>
        </w:rPr>
        <w:t>年相比无变化。</w:t>
      </w:r>
      <w:r>
        <w:rPr>
          <w:lang w:val="uk-UA"/>
        </w:rPr>
        <w:t xml:space="preserve"> </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ind w:firstLine="640"/>
        <w:rPr>
          <w:rFonts w:hint="eastAsia" w:ascii="方正楷体_GBK" w:hAnsi="方正楷体_GBK" w:eastAsia="方正楷体_GBK" w:cs="方正楷体_GBK"/>
          <w:b/>
          <w:color w:val="000000"/>
          <w:sz w:val="32"/>
          <w:lang w:val="uk-UA"/>
        </w:rPr>
      </w:pPr>
    </w:p>
    <w:p>
      <w:pPr>
        <w:ind w:firstLine="640"/>
      </w:pPr>
      <w:r>
        <w:rPr>
          <w:rFonts w:hint="eastAsia" w:ascii="方正楷体_GBK" w:hAnsi="方正楷体_GBK" w:eastAsia="方正楷体_GBK" w:cs="方正楷体_GBK"/>
          <w:b/>
          <w:color w:val="000000"/>
          <w:sz w:val="32"/>
          <w:lang w:val="uk-UA"/>
        </w:rPr>
        <w:t>第一部分 部门整体绩效目标</w:t>
      </w:r>
    </w:p>
    <w:p>
      <w:pPr>
        <w:spacing w:line="500" w:lineRule="exact"/>
        <w:ind w:firstLine="560"/>
      </w:pPr>
      <w:r>
        <w:rPr>
          <w:rFonts w:hint="eastAsia" w:eastAsia="方正仿宋_GBK"/>
          <w:color w:val="000000"/>
          <w:sz w:val="28"/>
          <w:lang w:val="uk-UA"/>
        </w:rPr>
        <w:t>（一）总体绩效目标</w:t>
      </w:r>
    </w:p>
    <w:p>
      <w:pPr>
        <w:pStyle w:val="27"/>
      </w:pPr>
      <w:r>
        <w:rPr>
          <w:rFonts w:hint="eastAsia"/>
          <w:lang w:val="uk-UA"/>
        </w:rPr>
        <w:t>部门整体绩效目标</w:t>
      </w:r>
    </w:p>
    <w:p>
      <w:pPr>
        <w:pStyle w:val="27"/>
        <w:ind w:left="0" w:leftChars="0" w:firstLine="560" w:firstLineChars="200"/>
      </w:pPr>
      <w:r>
        <w:rPr>
          <w:rFonts w:hint="eastAsia"/>
          <w:lang w:val="en-US" w:eastAsia="zh-CN"/>
        </w:rPr>
        <w:t>1</w:t>
      </w:r>
      <w:r>
        <w:rPr>
          <w:rFonts w:hint="eastAsia"/>
          <w:lang w:val="uk-UA"/>
        </w:rPr>
        <w:t>、总体绩效目标</w:t>
      </w:r>
    </w:p>
    <w:p>
      <w:pPr>
        <w:pStyle w:val="27"/>
      </w:pPr>
      <w:r>
        <w:rPr>
          <w:rFonts w:hint="eastAsia"/>
          <w:lang w:val="uk-UA"/>
        </w:rPr>
        <w:t>习近平新时代中国特色社会主义思想为指导，全面落实区委部署，按照兜底线、织密网、建机制要求，坚持以</w:t>
      </w:r>
      <w:r>
        <w:rPr>
          <w:rFonts w:hint="eastAsia"/>
          <w:lang w:val="en-US" w:eastAsia="zh-CN"/>
        </w:rPr>
        <w:t>人</w:t>
      </w:r>
      <w:r>
        <w:rPr>
          <w:rFonts w:hint="eastAsia"/>
          <w:lang w:val="uk-UA"/>
        </w:rPr>
        <w:t>民为中心的发展思想，不断扩大参保覆盖面，稳定全区城乡居民基本医疗保险参保人数；实现城乡居民基本医疗保险市级统筹，确保城乡居民基本医疗保障体系高效运行；继续扩大药品集中带量采购和使用范围，联合开展医用耗材集中带量采购，有效减轻群众用药和看病就医负担；深化医疗保障协同发展，推进异地就医门诊费用直接结算；持续开展打击欺诈骗保维护基金安全活动，切实维护基金安全；统筹推进医疗保险、生育保险、医疗救助多层次医疗保障体系建设；组织相关政策法规的贯彻落实；监督医保目录和支付标准政策的落实。</w:t>
      </w:r>
    </w:p>
    <w:p>
      <w:pPr>
        <w:pStyle w:val="27"/>
      </w:pPr>
      <w:r>
        <w:rPr>
          <w:rFonts w:hint="eastAsia"/>
          <w:lang w:val="uk-UA" w:eastAsia="zh-CN"/>
        </w:rPr>
        <w:t>（</w:t>
      </w:r>
      <w:r>
        <w:rPr>
          <w:rFonts w:hint="eastAsia"/>
          <w:lang w:val="uk-UA"/>
        </w:rPr>
        <w:t>二</w:t>
      </w:r>
      <w:r>
        <w:rPr>
          <w:rFonts w:hint="eastAsia"/>
          <w:lang w:val="uk-UA" w:eastAsia="zh-CN"/>
        </w:rPr>
        <w:t>）</w:t>
      </w:r>
      <w:r>
        <w:rPr>
          <w:rFonts w:hint="eastAsia"/>
          <w:lang w:val="uk-UA"/>
        </w:rPr>
        <w:t>、分项绩效目标</w:t>
      </w:r>
    </w:p>
    <w:p>
      <w:pPr>
        <w:pStyle w:val="27"/>
      </w:pPr>
      <w:r>
        <w:rPr>
          <w:rFonts w:hint="eastAsia"/>
          <w:lang w:val="en-US" w:eastAsia="zh-CN"/>
        </w:rPr>
        <w:t>1、</w:t>
      </w:r>
      <w:r>
        <w:rPr>
          <w:rFonts w:hint="eastAsia"/>
          <w:lang w:val="uk-UA"/>
        </w:rPr>
        <w:t>保障城乡居民和贫困人口基本医疗权益</w:t>
      </w:r>
    </w:p>
    <w:p>
      <w:pPr>
        <w:pStyle w:val="27"/>
      </w:pPr>
      <w:r>
        <w:rPr>
          <w:rFonts w:hint="eastAsia"/>
          <w:lang w:val="uk-UA"/>
        </w:rPr>
        <w:t>绩效目标：巩固全区城乡居民基本医疗保险参保人数。稳定参保人数政策范围内住院费用报销比例。高血压、糖尿病门诊用药保障制度全面开展。落实贫困人口政策范围内住院保障政策。</w:t>
      </w:r>
    </w:p>
    <w:p>
      <w:pPr>
        <w:pStyle w:val="27"/>
      </w:pPr>
      <w:r>
        <w:rPr>
          <w:rFonts w:hint="eastAsia"/>
          <w:lang w:val="uk-UA"/>
        </w:rPr>
        <w:t>绩效指标：全区城乡居民参保率达到</w:t>
      </w:r>
      <w:r>
        <w:t>95%</w:t>
      </w:r>
      <w:r>
        <w:rPr>
          <w:rFonts w:hint="eastAsia"/>
          <w:lang w:val="uk-UA"/>
        </w:rPr>
        <w:t>。参保人政策范围内住院报销比例平均达到</w:t>
      </w:r>
      <w:r>
        <w:t>75%</w:t>
      </w:r>
      <w:r>
        <w:rPr>
          <w:rFonts w:hint="eastAsia"/>
          <w:lang w:val="uk-UA"/>
        </w:rPr>
        <w:t>。将高血压、糖尿病等门诊用药纳入医保报销范围。</w:t>
      </w:r>
    </w:p>
    <w:p>
      <w:pPr>
        <w:pStyle w:val="27"/>
      </w:pPr>
      <w:r>
        <w:rPr>
          <w:rFonts w:hint="eastAsia"/>
          <w:lang w:val="en-US" w:eastAsia="zh-CN"/>
        </w:rPr>
        <w:t>2、</w:t>
      </w:r>
      <w:r>
        <w:rPr>
          <w:rFonts w:hint="eastAsia"/>
          <w:lang w:val="uk-UA"/>
        </w:rPr>
        <w:t>保障城乡困难群众基本医疗权益</w:t>
      </w:r>
    </w:p>
    <w:p>
      <w:pPr>
        <w:pStyle w:val="27"/>
      </w:pPr>
      <w:r>
        <w:rPr>
          <w:rFonts w:hint="eastAsia"/>
          <w:lang w:val="uk-UA"/>
        </w:rPr>
        <w:t>绩效目标：对特困人员、低保对象患病住院实施医疗救助。加强医疗救助与基本医疗保险、大病保险的有效衔接。</w:t>
      </w:r>
    </w:p>
    <w:p>
      <w:pPr>
        <w:pStyle w:val="27"/>
      </w:pPr>
      <w:r>
        <w:rPr>
          <w:rFonts w:hint="eastAsia"/>
          <w:lang w:val="uk-UA"/>
        </w:rPr>
        <w:t>绩效指标：特困人员、低保对象在年度救助限额内政策范围内的住院救助比例达到</w:t>
      </w:r>
      <w:r>
        <w:t>70%</w:t>
      </w:r>
      <w:r>
        <w:rPr>
          <w:rFonts w:hint="eastAsia"/>
          <w:lang w:val="uk-UA"/>
        </w:rPr>
        <w:t>。特困人员、低保对象的住院医疗救助实现与基本医保、大病保险的</w:t>
      </w:r>
      <w:r>
        <w:t>“</w:t>
      </w:r>
      <w:r>
        <w:rPr>
          <w:rFonts w:hint="eastAsia"/>
          <w:lang w:val="uk-UA"/>
        </w:rPr>
        <w:t>一站式</w:t>
      </w:r>
      <w:r>
        <w:t>”</w:t>
      </w:r>
      <w:r>
        <w:rPr>
          <w:rFonts w:hint="eastAsia"/>
          <w:lang w:val="uk-UA"/>
        </w:rPr>
        <w:t>直接结算。</w:t>
      </w:r>
    </w:p>
    <w:p>
      <w:pPr>
        <w:pStyle w:val="27"/>
      </w:pPr>
      <w:r>
        <w:rPr>
          <w:rFonts w:hint="eastAsia"/>
          <w:lang w:val="en-US" w:eastAsia="zh-CN"/>
        </w:rPr>
        <w:t>3、</w:t>
      </w:r>
      <w:r>
        <w:rPr>
          <w:rFonts w:hint="eastAsia"/>
          <w:lang w:val="uk-UA"/>
        </w:rPr>
        <w:t>保障医疗保障基金安全可持续</w:t>
      </w:r>
    </w:p>
    <w:p>
      <w:pPr>
        <w:pStyle w:val="27"/>
      </w:pPr>
      <w:r>
        <w:rPr>
          <w:rFonts w:hint="eastAsia"/>
          <w:lang w:val="uk-UA"/>
        </w:rPr>
        <w:t>绩效目标：巩固基金监管成果，对发现的医疗保障领域各种违规违法问题从严从重严肃处理，管好用好</w:t>
      </w:r>
      <w:r>
        <w:t>“</w:t>
      </w:r>
      <w:r>
        <w:rPr>
          <w:rFonts w:hint="eastAsia"/>
          <w:lang w:val="uk-UA"/>
        </w:rPr>
        <w:t>百姓</w:t>
      </w:r>
      <w:r>
        <w:t>”</w:t>
      </w:r>
      <w:r>
        <w:rPr>
          <w:rFonts w:hint="eastAsia"/>
          <w:lang w:val="uk-UA"/>
        </w:rPr>
        <w:t>救命钱。</w:t>
      </w:r>
    </w:p>
    <w:p>
      <w:pPr>
        <w:pStyle w:val="27"/>
      </w:pPr>
      <w:r>
        <w:rPr>
          <w:rFonts w:hint="eastAsia"/>
          <w:lang w:val="uk-UA"/>
        </w:rPr>
        <w:t>绩效指标：持续开展打击欺诈骗保维护基金安全活动。强化信息化监管手段，提升信息化监管水平。全年检查次数大于等于</w:t>
      </w:r>
      <w:r>
        <w:t>4</w:t>
      </w:r>
      <w:r>
        <w:rPr>
          <w:rFonts w:hint="eastAsia"/>
          <w:lang w:val="uk-UA"/>
        </w:rPr>
        <w:t>次。</w:t>
      </w:r>
    </w:p>
    <w:p>
      <w:pPr>
        <w:pStyle w:val="27"/>
      </w:pPr>
      <w:r>
        <w:rPr>
          <w:rFonts w:hint="eastAsia"/>
          <w:lang w:val="en-US" w:eastAsia="zh-CN"/>
        </w:rPr>
        <w:t>4、</w:t>
      </w:r>
      <w:r>
        <w:rPr>
          <w:rFonts w:hint="eastAsia"/>
          <w:lang w:val="uk-UA"/>
        </w:rPr>
        <w:t>做好医疗保障综合业务</w:t>
      </w:r>
    </w:p>
    <w:p>
      <w:pPr>
        <w:pStyle w:val="27"/>
      </w:pPr>
      <w:r>
        <w:rPr>
          <w:rFonts w:hint="eastAsia"/>
          <w:lang w:val="uk-UA"/>
        </w:rPr>
        <w:t>继续做好药品集中采购和使用试点工作；做好医保药品目录调整工作；保障机关和经办服务场所正常运转，增强医疗保障事业高质量发展能力。</w:t>
      </w:r>
    </w:p>
    <w:p>
      <w:pPr>
        <w:pStyle w:val="27"/>
      </w:pPr>
      <w:r>
        <w:rPr>
          <w:rFonts w:hint="eastAsia"/>
          <w:lang w:val="uk-UA"/>
        </w:rPr>
        <w:t>绩效指标：按照国家和区委区政府工作部署，按时保质保量完成各项工作任务，医保中心</w:t>
      </w:r>
      <w:r>
        <w:t>“</w:t>
      </w:r>
      <w:r>
        <w:rPr>
          <w:rFonts w:hint="eastAsia"/>
          <w:lang w:val="uk-UA"/>
        </w:rPr>
        <w:t>停摆</w:t>
      </w:r>
      <w:r>
        <w:t>”</w:t>
      </w:r>
      <w:r>
        <w:rPr>
          <w:rFonts w:hint="eastAsia"/>
          <w:lang w:val="uk-UA"/>
        </w:rPr>
        <w:t>情况发生数为</w:t>
      </w:r>
      <w:r>
        <w:t>0</w:t>
      </w:r>
      <w:r>
        <w:rPr>
          <w:rFonts w:hint="eastAsia"/>
          <w:lang w:val="uk-UA"/>
        </w:rPr>
        <w:t>次，服务群众满意度大于等于</w:t>
      </w:r>
      <w:r>
        <w:t>85%</w:t>
      </w:r>
      <w:r>
        <w:rPr>
          <w:rFonts w:hint="eastAsia"/>
          <w:lang w:val="uk-UA"/>
        </w:rPr>
        <w:t>。</w:t>
      </w:r>
    </w:p>
    <w:p>
      <w:pPr>
        <w:pStyle w:val="27"/>
      </w:pPr>
      <w:r>
        <w:rPr>
          <w:rFonts w:hint="eastAsia"/>
          <w:lang w:val="uk-UA" w:eastAsia="zh-CN"/>
        </w:rPr>
        <w:t>（</w:t>
      </w:r>
      <w:r>
        <w:rPr>
          <w:rFonts w:hint="eastAsia"/>
          <w:lang w:val="uk-UA"/>
        </w:rPr>
        <w:t>三</w:t>
      </w:r>
      <w:r>
        <w:rPr>
          <w:rFonts w:hint="eastAsia"/>
          <w:lang w:val="uk-UA" w:eastAsia="zh-CN"/>
        </w:rPr>
        <w:t>）</w:t>
      </w:r>
      <w:r>
        <w:rPr>
          <w:rFonts w:hint="eastAsia"/>
          <w:lang w:val="uk-UA"/>
        </w:rPr>
        <w:t>工作保障措施</w:t>
      </w:r>
    </w:p>
    <w:p>
      <w:pPr>
        <w:pStyle w:val="27"/>
      </w:pPr>
      <w:r>
        <w:t>1</w:t>
      </w:r>
      <w:r>
        <w:rPr>
          <w:rFonts w:hint="eastAsia"/>
          <w:lang w:val="uk-UA"/>
        </w:rPr>
        <w:t>、加强组织领导。将事前评估、目标管理、运行监控、绩效评价、结果应用等各项改革措施，有效融入预算管理的全过程，建立健全医疗保障领域预算绩效管理制度体系。成立由局主要领导同志任组长的预算绩效工作领导小组，建立统筹协调、分工协作、密切配合、合理推进的工作机制。围绕年度总体绩效目标和分项绩效目标，细化工作流程，保证总体绩效目标圆满实现。</w:t>
      </w:r>
    </w:p>
    <w:p>
      <w:pPr>
        <w:pStyle w:val="27"/>
      </w:pPr>
      <w:r>
        <w:t>2</w:t>
      </w:r>
      <w:r>
        <w:rPr>
          <w:rFonts w:hint="eastAsia"/>
          <w:lang w:val="uk-UA"/>
        </w:rPr>
        <w:t>、全力做好医疗保障重点工作。坚持以人民为中心的发展思想，按照兜底线、织密网、建机制的要求，统筹设计更加公平、可持续发展的医疗保障制度，推进医疗、医保、医药、医价</w:t>
      </w:r>
      <w:r>
        <w:t>“</w:t>
      </w:r>
      <w:r>
        <w:rPr>
          <w:rFonts w:hint="eastAsia"/>
          <w:lang w:val="uk-UA"/>
        </w:rPr>
        <w:t>四医联动</w:t>
      </w:r>
      <w:r>
        <w:t>”</w:t>
      </w:r>
      <w:r>
        <w:rPr>
          <w:rFonts w:hint="eastAsia"/>
          <w:lang w:val="uk-UA"/>
        </w:rPr>
        <w:t>改革，扎实做好药品集中采购和使用试点工作，做实基本医疗保障市级统筹，持续开展打击欺诈骗保维护基金安全活动，积极做好付费试点工作，探索推进医用耗材带量采购，建成全省统一的医疗保障信息平台，强化</w:t>
      </w:r>
      <w:r>
        <w:t>“</w:t>
      </w:r>
      <w:r>
        <w:rPr>
          <w:rFonts w:hint="eastAsia"/>
          <w:lang w:val="uk-UA"/>
        </w:rPr>
        <w:t>互联网</w:t>
      </w:r>
      <w:r>
        <w:t>+</w:t>
      </w:r>
      <w:r>
        <w:rPr>
          <w:rFonts w:hint="eastAsia"/>
          <w:lang w:val="uk-UA"/>
        </w:rPr>
        <w:t>医保</w:t>
      </w:r>
      <w:r>
        <w:t>”</w:t>
      </w:r>
      <w:r>
        <w:rPr>
          <w:rFonts w:hint="eastAsia"/>
          <w:lang w:val="uk-UA"/>
        </w:rPr>
        <w:t>应用，努力为参保人提供更加便捷可及的医疗保障公共服务。</w:t>
      </w:r>
    </w:p>
    <w:p>
      <w:pPr>
        <w:pStyle w:val="27"/>
      </w:pPr>
      <w:r>
        <w:t>3</w:t>
      </w:r>
      <w:r>
        <w:rPr>
          <w:rFonts w:hint="eastAsia"/>
          <w:lang w:val="uk-UA"/>
        </w:rPr>
        <w:t>、加强资金支出管理。围绕年度重点工作，进一步优化支出结构，编细编实预算、按规定及时下达资金，确保支出进度达标。积极开展预算资金使用绩效运行监控，发现问题及时采取措施，确保绩效目标如期保质实现。</w:t>
      </w:r>
    </w:p>
    <w:p>
      <w:pPr>
        <w:pStyle w:val="27"/>
      </w:pPr>
      <w:r>
        <w:t>4</w:t>
      </w:r>
      <w:r>
        <w:rPr>
          <w:rFonts w:hint="eastAsia"/>
          <w:lang w:val="uk-UA"/>
        </w:rPr>
        <w:t>、积极做好绩效自评。按财政要求开展上年度部门预算绩效自评和重点评价工作，对评价中发现的问题及时整改，调整优化支出结构，提高财政资金使用效益。</w:t>
      </w:r>
    </w:p>
    <w:p>
      <w:pPr>
        <w:pStyle w:val="27"/>
      </w:pPr>
      <w:r>
        <w:t>5</w:t>
      </w:r>
      <w:r>
        <w:rPr>
          <w:rFonts w:hint="eastAsia"/>
          <w:lang w:val="uk-UA"/>
        </w:rPr>
        <w:t>、加强内部监督。加强内部监督制度建设，对绩效运行情况、重大支出等事项的决策和执行进行督导，对会计资料进行内部审计，配合做好审计、财政监督等外部监督，确保财政资金安全有效。</w:t>
      </w:r>
    </w:p>
    <w:p>
      <w:pPr>
        <w:pStyle w:val="27"/>
      </w:pPr>
      <w:r>
        <w:t>6</w:t>
      </w:r>
      <w:r>
        <w:rPr>
          <w:rFonts w:hint="eastAsia"/>
          <w:lang w:val="uk-UA"/>
        </w:rPr>
        <w:t>、加强宣传培训调研。加强系统内人员培训，提高职工业务素质；加强调研，提出优化财政资金配置、提高资金使用效益的意见；加大宣传力度，强化预算绩效管理意识，促进预算绩效水平进一步提升。</w:t>
      </w:r>
    </w:p>
    <w:p>
      <w:pPr>
        <w:pStyle w:val="27"/>
      </w:pPr>
    </w:p>
    <w:p>
      <w:pPr>
        <w:sectPr>
          <w:pgSz w:w="16840" w:h="11900" w:orient="landscape"/>
          <w:pgMar w:top="1361" w:right="1020" w:bottom="1361" w:left="1020" w:header="720" w:footer="720" w:gutter="0"/>
          <w:cols w:space="720" w:num="1"/>
        </w:sectPr>
      </w:pPr>
    </w:p>
    <w:p>
      <w:pPr>
        <w:rPr>
          <w:rFonts w:hint="eastAsia" w:ascii="方正仿宋_GBK" w:hAnsi="方正仿宋_GBK" w:eastAsia="方正仿宋_GBK" w:cs="方正仿宋_GBK"/>
          <w:b/>
          <w:color w:val="000000"/>
          <w:sz w:val="28"/>
        </w:rPr>
      </w:pPr>
    </w:p>
    <w:p>
      <w:pPr>
        <w:rPr>
          <w:rFonts w:hint="eastAsia" w:ascii="方正仿宋_GBK" w:hAnsi="方正仿宋_GBK" w:eastAsia="方正仿宋_GBK" w:cs="方正仿宋_GBK"/>
          <w:b/>
          <w:color w:val="000000"/>
          <w:sz w:val="28"/>
        </w:rPr>
      </w:pPr>
      <w:r>
        <w:rPr>
          <w:rFonts w:hint="eastAsia" w:ascii="方正楷体_GBK" w:hAnsi="方正楷体_GBK" w:eastAsia="方正楷体_GBK" w:cs="方正楷体_GBK"/>
          <w:b/>
          <w:color w:val="000000"/>
          <w:sz w:val="32"/>
          <w:lang w:val="uk-UA"/>
        </w:rPr>
        <w:t>第</w:t>
      </w:r>
      <w:r>
        <w:rPr>
          <w:rFonts w:hint="eastAsia" w:ascii="方正楷体_GBK" w:hAnsi="方正楷体_GBK" w:eastAsia="方正楷体_GBK" w:cs="方正楷体_GBK"/>
          <w:b/>
          <w:color w:val="000000"/>
          <w:sz w:val="32"/>
          <w:lang w:val="uk-UA" w:eastAsia="zh-CN"/>
        </w:rPr>
        <w:t>二</w:t>
      </w:r>
      <w:r>
        <w:rPr>
          <w:rFonts w:hint="eastAsia" w:ascii="方正楷体_GBK" w:hAnsi="方正楷体_GBK" w:eastAsia="方正楷体_GBK" w:cs="方正楷体_GBK"/>
          <w:b/>
          <w:color w:val="000000"/>
          <w:sz w:val="32"/>
          <w:lang w:val="uk-UA"/>
        </w:rPr>
        <w:t>部分</w:t>
      </w:r>
      <w:r>
        <w:rPr>
          <w:rFonts w:hint="eastAsia"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lang w:val="uk-UA"/>
        </w:rPr>
        <w:t>预算项目绩效目标</w:t>
      </w:r>
    </w:p>
    <w:p>
      <w:pPr>
        <w:rPr>
          <w:rFonts w:hint="eastAsia" w:ascii="方正仿宋_GBK" w:hAnsi="方正仿宋_GBK" w:eastAsia="方正仿宋_GBK" w:cs="方正仿宋_GBK"/>
          <w:b/>
          <w:color w:val="000000"/>
          <w:sz w:val="28"/>
        </w:rPr>
      </w:pPr>
    </w:p>
    <w:p>
      <w:pPr>
        <w:rPr>
          <w:rFonts w:hint="eastAsia" w:ascii="方正仿宋_GBK" w:hAnsi="方正仿宋_GBK" w:eastAsia="方正仿宋_GBK" w:cs="方正仿宋_GBK"/>
          <w:b/>
          <w:color w:val="000000"/>
          <w:sz w:val="28"/>
        </w:rPr>
      </w:pPr>
    </w:p>
    <w:p>
      <w:r>
        <w:rPr>
          <w:rFonts w:hint="eastAsia"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uk-UA"/>
        </w:rPr>
        <w:t>、</w:t>
      </w:r>
      <w:r>
        <w:rPr>
          <w:rFonts w:hint="eastAsia"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lang w:val="uk-UA"/>
        </w:rPr>
        <w:t>年单位其他资金绩效目标表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6"/>
            </w:pPr>
            <w:r>
              <w:rPr>
                <w:rFonts w:hint="eastAsia"/>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8"/>
            </w:pPr>
            <w:r>
              <w:rPr>
                <w:rFonts w:hint="eastAsia"/>
              </w:rPr>
              <w:t>1.</w:t>
            </w:r>
            <w:r>
              <w:rPr>
                <w:rFonts w:hint="eastAsia"/>
                <w:lang w:val="uk-UA"/>
              </w:rPr>
              <w:t>弥补单位办公经费不足</w:t>
            </w:r>
          </w:p>
          <w:p>
            <w:pPr>
              <w:pStyle w:val="18"/>
            </w:pPr>
            <w:r>
              <w:rPr>
                <w:rFonts w:hint="eastAsia"/>
              </w:rPr>
              <w:t>2.</w:t>
            </w:r>
            <w:r>
              <w:rPr>
                <w:rFonts w:hint="eastAsia"/>
                <w:lang w:val="uk-UA"/>
              </w:rPr>
              <w:t>促进单位正常运转</w:t>
            </w:r>
          </w:p>
          <w:p>
            <w:pPr>
              <w:pStyle w:val="18"/>
            </w:pPr>
            <w:r>
              <w:rPr>
                <w:rFonts w:hint="eastAsia"/>
              </w:rPr>
              <w:t>3.12</w:t>
            </w:r>
            <w:r>
              <w:rPr>
                <w:rFonts w:hint="eastAsia"/>
                <w:lang w:val="uk-UA"/>
              </w:rPr>
              <w:t>月度前全部支出</w:t>
            </w:r>
          </w:p>
        </w:tc>
      </w:tr>
    </w:tbl>
    <w:p>
      <w:pPr>
        <w:spacing w:line="2" w:lineRule="exact"/>
        <w:jc w:val="center"/>
      </w:pPr>
      <w:r>
        <w:rPr>
          <w:rFonts w:hint="eastAsia" w:ascii="方正书宋_GBK" w:hAnsi="方正书宋_GBK" w:eastAsia="方正书宋_GBK" w:cs="方正书宋_GBK"/>
          <w:color w:val="000000"/>
          <w:sz w:val="18"/>
        </w:rPr>
        <w:t xml:space="preserve"> </w:t>
      </w: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利息金额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本年度利息收入金额</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200</w:t>
            </w:r>
            <w:r>
              <w:rPr>
                <w:rFonts w:hint="eastAsia"/>
                <w:lang w:val="uk-UA"/>
              </w:rPr>
              <w:t>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近四年利息收入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支出率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全部利息收入支出情况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全部支出时间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利息收入全出支出时间节点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≤12</w:t>
            </w:r>
            <w:r>
              <w:rPr>
                <w:rFonts w:hint="eastAsia"/>
                <w:lang w:val="uk-UA"/>
              </w:rPr>
              <w:t>月</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项目完成投入资金情况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完成利息收入全部支出需额外投入资金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0</w:t>
            </w:r>
            <w:r>
              <w:rPr>
                <w:rFonts w:hint="eastAsia"/>
                <w:lang w:val="uk-UA"/>
              </w:rPr>
              <w:t>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工作完成 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补充经费不足，促进工作完成</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工作计划</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uk-UA"/>
        </w:rPr>
        <w:t>、离休药费统筹区级配套资金绩效目标表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6"/>
            </w:pPr>
            <w:r>
              <w:rPr>
                <w:rFonts w:hint="eastAsia"/>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8"/>
            </w:pPr>
            <w:r>
              <w:rPr>
                <w:rFonts w:hint="eastAsia"/>
              </w:rPr>
              <w:t>1.</w:t>
            </w:r>
            <w:r>
              <w:rPr>
                <w:rFonts w:hint="eastAsia"/>
                <w:lang w:val="uk-UA"/>
              </w:rPr>
              <w:t>加强对离休人员医保保障力度，切实保证离休人员医疗待遇，维护离休人员医疗待遇保障实际落实情况。</w:t>
            </w:r>
          </w:p>
          <w:p>
            <w:pPr>
              <w:pStyle w:val="18"/>
            </w:pPr>
            <w:r>
              <w:rPr>
                <w:rFonts w:hint="eastAsia"/>
              </w:rPr>
              <w:t>2.</w:t>
            </w:r>
            <w:r>
              <w:rPr>
                <w:rFonts w:hint="eastAsia"/>
                <w:lang w:val="uk-UA"/>
              </w:rPr>
              <w:t>拨付徐水区离休人员医药费及包干资金，保证至少</w:t>
            </w:r>
            <w:r>
              <w:rPr>
                <w:rFonts w:hint="eastAsia"/>
              </w:rPr>
              <w:t>1</w:t>
            </w:r>
            <w:r>
              <w:rPr>
                <w:rFonts w:hint="eastAsia"/>
                <w:lang w:val="uk-UA"/>
              </w:rPr>
              <w:t>名离休人员医疗待遇，离休人员医疗待遇保障率达到</w:t>
            </w:r>
            <w:r>
              <w:rPr>
                <w:rFonts w:hint="eastAsia"/>
              </w:rPr>
              <w:t>100%</w:t>
            </w:r>
            <w:r>
              <w:rPr>
                <w:rFonts w:hint="eastAsia"/>
                <w:lang w:val="uk-UA"/>
              </w:rPr>
              <w:t>，离休老干部满意度达到</w:t>
            </w:r>
            <w:r>
              <w:rPr>
                <w:rFonts w:hint="eastAsia"/>
              </w:rPr>
              <w:t>85%</w:t>
            </w:r>
            <w:r>
              <w:rPr>
                <w:rFonts w:hint="eastAsia"/>
                <w:lang w:val="uk-UA"/>
              </w:rPr>
              <w:t>以上</w:t>
            </w:r>
          </w:p>
          <w:p>
            <w:pPr>
              <w:pStyle w:val="18"/>
            </w:pPr>
            <w:r>
              <w:rPr>
                <w:rFonts w:hint="eastAsia"/>
              </w:rPr>
              <w:t>3.</w:t>
            </w:r>
            <w:r>
              <w:rPr>
                <w:rFonts w:hint="eastAsia"/>
                <w:lang w:val="uk-UA"/>
              </w:rPr>
              <w:t>待资金到位后拨付医保中心据实使用（预计</w:t>
            </w:r>
            <w:r>
              <w:rPr>
                <w:rFonts w:hint="eastAsia"/>
              </w:rPr>
              <w:t>3</w:t>
            </w:r>
            <w:r>
              <w:rPr>
                <w:rFonts w:hint="eastAsia"/>
                <w:lang w:val="uk-UA"/>
              </w:rPr>
              <w:t>月底前拨付完毕），具体时间需要根据资金到位时间确认</w:t>
            </w:r>
          </w:p>
        </w:tc>
      </w:tr>
    </w:tbl>
    <w:p>
      <w:pPr>
        <w:spacing w:line="2" w:lineRule="exact"/>
        <w:jc w:val="center"/>
      </w:pPr>
      <w:r>
        <w:rPr>
          <w:rFonts w:hint="eastAsia" w:ascii="方正书宋_GBK" w:hAnsi="方正书宋_GBK" w:eastAsia="方正书宋_GBK" w:cs="方正书宋_GBK"/>
          <w:color w:val="000000"/>
          <w:sz w:val="18"/>
        </w:rPr>
        <w:t xml:space="preserve"> </w:t>
      </w: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离休人员保障人数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反映离休人员保障人数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w:t>
            </w:r>
            <w:r>
              <w:rPr>
                <w:rFonts w:hint="eastAsia"/>
                <w:lang w:val="uk-UA"/>
              </w:rPr>
              <w:t>人</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应保尽保率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反映资金应保尽保情况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发放及时率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反映医疗保障资金发放及时情况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包干药费标准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反映离休药费保险标准</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≥500</w:t>
            </w:r>
            <w:r>
              <w:rPr>
                <w:rFonts w:hint="eastAsia"/>
                <w:lang w:val="uk-UA"/>
              </w:rPr>
              <w:t>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离休人员医疗待遇保障率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反映离休药费使用成果，保障离休人员待遇人数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离休老干部满意度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反映享受待遇的离休老干部满意度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≥85%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依据满意度调查问卷</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uk-UA"/>
        </w:rPr>
        <w:t>、提前下达</w:t>
      </w:r>
      <w:r>
        <w:rPr>
          <w:rFonts w:hint="eastAsia" w:ascii="方正仿宋_GBK" w:hAnsi="方正仿宋_GBK" w:eastAsia="方正仿宋_GBK" w:cs="方正仿宋_GBK"/>
          <w:b/>
          <w:color w:val="000000"/>
          <w:sz w:val="28"/>
        </w:rPr>
        <w:t>2023</w:t>
      </w:r>
      <w:r>
        <w:rPr>
          <w:rFonts w:hint="eastAsia" w:ascii="方正仿宋_GBK" w:hAnsi="方正仿宋_GBK" w:eastAsia="方正仿宋_GBK" w:cs="方正仿宋_GBK"/>
          <w:b/>
          <w:color w:val="000000"/>
          <w:sz w:val="28"/>
          <w:lang w:val="uk-UA"/>
        </w:rPr>
        <w:t>年中央财政医疗服务与保障能力提升补助资金绩效目标表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6"/>
            </w:pPr>
            <w:r>
              <w:rPr>
                <w:rFonts w:hint="eastAsia"/>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8"/>
            </w:pPr>
            <w:r>
              <w:rPr>
                <w:rFonts w:hint="eastAsia"/>
              </w:rPr>
              <w:t>1.</w:t>
            </w:r>
            <w:r>
              <w:rPr>
                <w:rFonts w:hint="eastAsia"/>
                <w:lang w:val="uk-UA"/>
              </w:rPr>
              <w:t>国家统一医保信息平台正常运行</w:t>
            </w:r>
          </w:p>
          <w:p>
            <w:pPr>
              <w:pStyle w:val="18"/>
            </w:pPr>
            <w:r>
              <w:rPr>
                <w:rFonts w:hint="eastAsia"/>
              </w:rPr>
              <w:t>2.</w:t>
            </w:r>
            <w:r>
              <w:rPr>
                <w:rFonts w:hint="eastAsia"/>
                <w:lang w:val="uk-UA"/>
              </w:rPr>
              <w:t>定点医药机构监督检覆盖率</w:t>
            </w:r>
          </w:p>
          <w:p>
            <w:pPr>
              <w:pStyle w:val="18"/>
            </w:pPr>
            <w:r>
              <w:rPr>
                <w:rFonts w:hint="eastAsia"/>
              </w:rPr>
              <w:t>3.</w:t>
            </w:r>
            <w:r>
              <w:rPr>
                <w:rFonts w:hint="eastAsia"/>
                <w:lang w:val="uk-UA"/>
              </w:rPr>
              <w:t>推行医保支付方式改革和</w:t>
            </w:r>
            <w:r>
              <w:rPr>
                <w:rFonts w:hint="eastAsia"/>
              </w:rPr>
              <w:t>DRG</w:t>
            </w:r>
          </w:p>
        </w:tc>
      </w:tr>
    </w:tbl>
    <w:p>
      <w:pPr>
        <w:spacing w:line="2" w:lineRule="exact"/>
        <w:jc w:val="center"/>
      </w:pPr>
      <w:r>
        <w:rPr>
          <w:rFonts w:hint="eastAsia" w:ascii="方正书宋_GBK" w:hAnsi="方正书宋_GBK" w:eastAsia="方正书宋_GBK" w:cs="方正书宋_GBK"/>
          <w:color w:val="000000"/>
          <w:sz w:val="18"/>
        </w:rPr>
        <w:t xml:space="preserve"> </w:t>
      </w: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基础设施对业务支撑的满足情况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反映基础设施对业务支撑的满足程度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医保信息系统正常运行率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反映医保信息的正常运行情况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DRG</w:t>
            </w:r>
            <w:r>
              <w:rPr>
                <w:rFonts w:hint="eastAsia"/>
                <w:lang w:val="uk-UA"/>
              </w:rPr>
              <w:t>运行时间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w:t>
            </w:r>
            <w:r>
              <w:rPr>
                <w:rFonts w:hint="eastAsia"/>
              </w:rPr>
              <w:t>DRG</w:t>
            </w:r>
            <w:r>
              <w:rPr>
                <w:rFonts w:hint="eastAsia"/>
                <w:lang w:val="uk-UA"/>
              </w:rPr>
              <w:t>的运行情况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不晚于</w:t>
            </w:r>
            <w:r>
              <w:rPr>
                <w:rFonts w:hint="eastAsia"/>
              </w:rPr>
              <w:t>12</w:t>
            </w:r>
            <w:r>
              <w:rPr>
                <w:rFonts w:hint="eastAsia"/>
                <w:lang w:val="uk-UA"/>
              </w:rPr>
              <w:t>月底</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业务预算资金使用率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反映业务预算资金使用率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医保中心</w:t>
            </w:r>
            <w:r>
              <w:rPr>
                <w:rFonts w:hint="eastAsia"/>
              </w:rPr>
              <w:t>“</w:t>
            </w:r>
            <w:r>
              <w:rPr>
                <w:rFonts w:hint="eastAsia"/>
                <w:lang w:val="uk-UA"/>
              </w:rPr>
              <w:t>停摆</w:t>
            </w:r>
            <w:r>
              <w:rPr>
                <w:rFonts w:hint="eastAsia"/>
              </w:rPr>
              <w:t>”</w:t>
            </w:r>
            <w:r>
              <w:rPr>
                <w:rFonts w:hint="eastAsia"/>
                <w:lang w:val="uk-UA"/>
              </w:rPr>
              <w:t>情况发生数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反映医保中心</w:t>
            </w:r>
            <w:r>
              <w:rPr>
                <w:rFonts w:hint="eastAsia"/>
              </w:rPr>
              <w:t>“</w:t>
            </w:r>
            <w:r>
              <w:rPr>
                <w:rFonts w:hint="eastAsia"/>
                <w:lang w:val="uk-UA"/>
              </w:rPr>
              <w:t>停摆</w:t>
            </w:r>
            <w:r>
              <w:rPr>
                <w:rFonts w:hint="eastAsia"/>
              </w:rPr>
              <w:t>”</w:t>
            </w:r>
            <w:r>
              <w:rPr>
                <w:rFonts w:hint="eastAsia"/>
                <w:lang w:val="uk-UA"/>
              </w:rPr>
              <w:t>情况发生情况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0</w:t>
            </w:r>
            <w:r>
              <w:rPr>
                <w:rFonts w:hint="eastAsia"/>
                <w:lang w:val="uk-UA"/>
              </w:rPr>
              <w:t>次</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参保人员对医保服务 的满意度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反映参保人员对医保服务的满意度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≥80%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uk-UA"/>
        </w:rPr>
        <w:t>、退役军人专岗人员提高待遇资金绩效目标表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6"/>
            </w:pPr>
            <w:r>
              <w:rPr>
                <w:rFonts w:hint="eastAsia"/>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8"/>
            </w:pPr>
            <w:r>
              <w:rPr>
                <w:rFonts w:hint="eastAsia"/>
              </w:rPr>
              <w:t>1.</w:t>
            </w:r>
            <w:r>
              <w:rPr>
                <w:rFonts w:hint="eastAsia"/>
                <w:lang w:val="uk-UA"/>
              </w:rPr>
              <w:t>确保全区稳定，保障退役军人专岗人员更好发挥作用。</w:t>
            </w:r>
          </w:p>
          <w:p>
            <w:pPr>
              <w:pStyle w:val="18"/>
            </w:pPr>
            <w:r>
              <w:rPr>
                <w:rFonts w:hint="eastAsia"/>
              </w:rPr>
              <w:t>2.</w:t>
            </w:r>
            <w:r>
              <w:rPr>
                <w:rFonts w:hint="eastAsia"/>
                <w:lang w:val="uk-UA"/>
              </w:rPr>
              <w:t>项目资金</w:t>
            </w:r>
            <w:r>
              <w:rPr>
                <w:rFonts w:hint="eastAsia"/>
              </w:rPr>
              <w:t>0.36</w:t>
            </w:r>
            <w:r>
              <w:rPr>
                <w:rFonts w:hint="eastAsia"/>
                <w:lang w:val="uk-UA"/>
              </w:rPr>
              <w:t>万元，发放人数</w:t>
            </w:r>
            <w:r>
              <w:rPr>
                <w:rFonts w:hint="eastAsia"/>
              </w:rPr>
              <w:t>1</w:t>
            </w:r>
            <w:r>
              <w:rPr>
                <w:rFonts w:hint="eastAsia"/>
                <w:lang w:val="uk-UA"/>
              </w:rPr>
              <w:t>人。资金年初分配到各单位，由各单位具体组织实施。</w:t>
            </w:r>
          </w:p>
        </w:tc>
      </w:tr>
    </w:tbl>
    <w:p>
      <w:pPr>
        <w:spacing w:line="2" w:lineRule="exact"/>
        <w:jc w:val="center"/>
      </w:pPr>
      <w:r>
        <w:rPr>
          <w:rFonts w:hint="eastAsia" w:ascii="方正书宋_GBK" w:hAnsi="方正书宋_GBK" w:eastAsia="方正书宋_GBK" w:cs="方正书宋_GBK"/>
          <w:color w:val="000000"/>
          <w:sz w:val="18"/>
        </w:rPr>
        <w:t xml:space="preserve"> </w:t>
      </w: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专岗人员人数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专岗人员人数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w:t>
            </w:r>
            <w:r>
              <w:rPr>
                <w:rFonts w:hint="eastAsia"/>
                <w:lang w:val="uk-UA"/>
              </w:rPr>
              <w:t>人</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2022</w:t>
            </w:r>
            <w:r>
              <w:rPr>
                <w:rFonts w:hint="eastAsia"/>
                <w:lang w:val="uk-UA"/>
              </w:rPr>
              <w:t>年</w:t>
            </w:r>
            <w:r>
              <w:rPr>
                <w:rFonts w:hint="eastAsia"/>
              </w:rPr>
              <w:t>12</w:t>
            </w:r>
            <w:r>
              <w:rPr>
                <w:rFonts w:hint="eastAsia"/>
                <w:lang w:val="uk-UA"/>
              </w:rPr>
              <w:t>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补贴发放足额率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足额发放补贴人数占全部人数比例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资金及时发放率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该笔资金投入后是否能够按照规定时间发放到位</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项目支出金额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在预算金额内支付</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≤0.36</w:t>
            </w:r>
            <w:r>
              <w:rPr>
                <w:rFonts w:hint="eastAsia"/>
                <w:lang w:val="uk-UA"/>
              </w:rPr>
              <w:t>万元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专岗人员上访次数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专岗人员因为生活补贴上访的次数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w:t>
            </w:r>
            <w:r>
              <w:rPr>
                <w:rFonts w:hint="eastAsia"/>
                <w:lang w:val="uk-UA"/>
              </w:rPr>
              <w:t>次</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退役军人专岗人员满意度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项目相关的退役军人专岗人员满意度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≥85%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计划标准</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val="uk-UA"/>
        </w:rPr>
        <w:t>、医保基金监管核查专项资金（含专家费）绩效目标表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6"/>
            </w:pPr>
            <w:r>
              <w:rPr>
                <w:rFonts w:hint="eastAsia"/>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8"/>
            </w:pPr>
            <w:r>
              <w:rPr>
                <w:rFonts w:hint="eastAsia"/>
              </w:rPr>
              <w:t>1.</w:t>
            </w:r>
            <w:r>
              <w:rPr>
                <w:rFonts w:hint="eastAsia"/>
                <w:lang w:val="uk-UA"/>
              </w:rPr>
              <w:t>通过开展基金专项监督检查活动，保障基金应用合法合理，通过此经费的支出，保障基金监管工作顺利进行</w:t>
            </w:r>
          </w:p>
          <w:p>
            <w:pPr>
              <w:pStyle w:val="18"/>
            </w:pPr>
            <w:r>
              <w:rPr>
                <w:rFonts w:hint="eastAsia"/>
              </w:rPr>
              <w:t>2.2023</w:t>
            </w:r>
            <w:r>
              <w:rPr>
                <w:rFonts w:hint="eastAsia"/>
                <w:lang w:val="uk-UA"/>
              </w:rPr>
              <w:t>年进行基金监管活动不少于</w:t>
            </w:r>
            <w:r>
              <w:rPr>
                <w:rFonts w:hint="eastAsia"/>
              </w:rPr>
              <w:t>4</w:t>
            </w:r>
            <w:r>
              <w:rPr>
                <w:rFonts w:hint="eastAsia"/>
                <w:lang w:val="uk-UA"/>
              </w:rPr>
              <w:t>次，确保检查报告质量合格率达到</w:t>
            </w:r>
            <w:r>
              <w:rPr>
                <w:rFonts w:hint="eastAsia"/>
              </w:rPr>
              <w:t>100%</w:t>
            </w:r>
            <w:r>
              <w:rPr>
                <w:rFonts w:hint="eastAsia"/>
                <w:lang w:val="uk-UA"/>
              </w:rPr>
              <w:t>，监督检查问题整改率达到</w:t>
            </w:r>
            <w:r>
              <w:rPr>
                <w:rFonts w:hint="eastAsia"/>
              </w:rPr>
              <w:t>85%</w:t>
            </w:r>
            <w:r>
              <w:rPr>
                <w:rFonts w:hint="eastAsia"/>
                <w:lang w:val="uk-UA"/>
              </w:rPr>
              <w:t>，核查人员对项目保障的满意程度达到</w:t>
            </w:r>
            <w:r>
              <w:rPr>
                <w:rFonts w:hint="eastAsia"/>
              </w:rPr>
              <w:t>90%</w:t>
            </w:r>
            <w:r>
              <w:rPr>
                <w:rFonts w:hint="eastAsia"/>
                <w:lang w:val="uk-UA"/>
              </w:rPr>
              <w:t>。</w:t>
            </w:r>
          </w:p>
          <w:p>
            <w:pPr>
              <w:pStyle w:val="18"/>
            </w:pPr>
            <w:r>
              <w:rPr>
                <w:rFonts w:hint="eastAsia"/>
              </w:rPr>
              <w:t>3.</w:t>
            </w:r>
            <w:r>
              <w:rPr>
                <w:rFonts w:hint="eastAsia"/>
                <w:lang w:val="uk-UA"/>
              </w:rPr>
              <w:t>按月支出，</w:t>
            </w:r>
            <w:r>
              <w:rPr>
                <w:rFonts w:hint="eastAsia"/>
              </w:rPr>
              <w:t>3</w:t>
            </w:r>
            <w:r>
              <w:rPr>
                <w:rFonts w:hint="eastAsia"/>
                <w:lang w:val="uk-UA"/>
              </w:rPr>
              <w:t>月份支出</w:t>
            </w:r>
            <w:r>
              <w:rPr>
                <w:rFonts w:hint="eastAsia"/>
              </w:rPr>
              <w:t>25%</w:t>
            </w:r>
            <w:r>
              <w:rPr>
                <w:rFonts w:hint="eastAsia"/>
                <w:lang w:val="uk-UA"/>
              </w:rPr>
              <w:t>，</w:t>
            </w:r>
            <w:r>
              <w:rPr>
                <w:rFonts w:hint="eastAsia"/>
              </w:rPr>
              <w:t>6</w:t>
            </w:r>
            <w:r>
              <w:rPr>
                <w:rFonts w:hint="eastAsia"/>
                <w:lang w:val="uk-UA"/>
              </w:rPr>
              <w:t>月份支出</w:t>
            </w:r>
            <w:r>
              <w:rPr>
                <w:rFonts w:hint="eastAsia"/>
              </w:rPr>
              <w:t>50%</w:t>
            </w:r>
            <w:r>
              <w:rPr>
                <w:rFonts w:hint="eastAsia"/>
                <w:lang w:val="uk-UA"/>
              </w:rPr>
              <w:t>，</w:t>
            </w:r>
            <w:r>
              <w:rPr>
                <w:rFonts w:hint="eastAsia"/>
              </w:rPr>
              <w:t>9</w:t>
            </w:r>
            <w:r>
              <w:rPr>
                <w:rFonts w:hint="eastAsia"/>
                <w:lang w:val="uk-UA"/>
              </w:rPr>
              <w:t>月份支出</w:t>
            </w:r>
            <w:r>
              <w:rPr>
                <w:rFonts w:hint="eastAsia"/>
              </w:rPr>
              <w:t>75%</w:t>
            </w:r>
            <w:r>
              <w:rPr>
                <w:rFonts w:hint="eastAsia"/>
                <w:lang w:val="uk-UA"/>
              </w:rPr>
              <w:t>，</w:t>
            </w:r>
            <w:r>
              <w:rPr>
                <w:rFonts w:hint="eastAsia"/>
              </w:rPr>
              <w:t>12</w:t>
            </w:r>
            <w:r>
              <w:rPr>
                <w:rFonts w:hint="eastAsia"/>
                <w:lang w:val="uk-UA"/>
              </w:rPr>
              <w:t>月份支出</w:t>
            </w:r>
            <w:r>
              <w:rPr>
                <w:rFonts w:hint="eastAsia"/>
              </w:rPr>
              <w:t>100%</w:t>
            </w:r>
            <w:r>
              <w:rPr>
                <w:rFonts w:hint="eastAsia"/>
                <w:lang w:val="uk-UA"/>
              </w:rPr>
              <w:t>。</w:t>
            </w:r>
            <w:r>
              <w:rPr>
                <w:rFonts w:hint="eastAsia"/>
              </w:rPr>
              <w:tab/>
            </w:r>
          </w:p>
        </w:tc>
      </w:tr>
    </w:tbl>
    <w:p>
      <w:pPr>
        <w:spacing w:line="2" w:lineRule="exact"/>
        <w:jc w:val="center"/>
      </w:pPr>
      <w:r>
        <w:rPr>
          <w:rFonts w:hint="eastAsia" w:ascii="方正书宋_GBK" w:hAnsi="方正书宋_GBK" w:eastAsia="方正书宋_GBK" w:cs="方正书宋_GBK"/>
          <w:color w:val="000000"/>
          <w:sz w:val="18"/>
        </w:rPr>
        <w:t xml:space="preserve"> </w:t>
      </w: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监督检查次数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反映监督检查次数完成情况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≥4</w:t>
            </w:r>
            <w:r>
              <w:rPr>
                <w:rFonts w:hint="eastAsia"/>
                <w:lang w:val="uk-UA"/>
              </w:rPr>
              <w:t>次</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报告质量合格率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反映整改报告质量情况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监督检查及时率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反映监督检查完成程度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项目预算控制数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反映项目支出金额控制情况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≤13.02</w:t>
            </w:r>
            <w:r>
              <w:rPr>
                <w:rFonts w:hint="eastAsia"/>
                <w:lang w:val="uk-UA"/>
              </w:rPr>
              <w:t>万元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监督检查问题整改率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监督检查基金问题整改率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≥85%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核查人员满意度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反映核查人员对项目保障的满意程度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依据满意度调查问卷</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lang w:val="uk-UA"/>
        </w:rPr>
        <w:t>、医保经办业务经费绩效目标表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6"/>
            </w:pPr>
            <w:r>
              <w:rPr>
                <w:rFonts w:hint="eastAsia"/>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8"/>
            </w:pPr>
            <w:r>
              <w:rPr>
                <w:rFonts w:hint="eastAsia"/>
              </w:rPr>
              <w:t>1.</w:t>
            </w:r>
            <w:r>
              <w:rPr>
                <w:rFonts w:hint="eastAsia"/>
                <w:lang w:val="uk-UA"/>
              </w:rPr>
              <w:t>通过该项目经费保障，保障医保中心日常业务正常开展</w:t>
            </w:r>
          </w:p>
          <w:p>
            <w:pPr>
              <w:pStyle w:val="18"/>
            </w:pPr>
            <w:r>
              <w:rPr>
                <w:rFonts w:hint="eastAsia"/>
              </w:rPr>
              <w:t>2.</w:t>
            </w:r>
            <w:r>
              <w:rPr>
                <w:rFonts w:hint="eastAsia"/>
                <w:lang w:val="uk-UA"/>
              </w:rPr>
              <w:t>为医保中心日常工作及购置办公用品提供经费保障，综合业务工作完成率达到</w:t>
            </w:r>
            <w:r>
              <w:rPr>
                <w:rFonts w:hint="eastAsia"/>
              </w:rPr>
              <w:t>90%</w:t>
            </w:r>
            <w:r>
              <w:rPr>
                <w:rFonts w:hint="eastAsia"/>
                <w:lang w:val="uk-UA"/>
              </w:rPr>
              <w:t>以上。业务处理及时率达到</w:t>
            </w:r>
            <w:r>
              <w:rPr>
                <w:rFonts w:hint="eastAsia"/>
              </w:rPr>
              <w:t>85%</w:t>
            </w:r>
            <w:r>
              <w:rPr>
                <w:rFonts w:hint="eastAsia"/>
                <w:lang w:val="uk-UA"/>
              </w:rPr>
              <w:t>以上，医保中心</w:t>
            </w:r>
            <w:r>
              <w:rPr>
                <w:rFonts w:hint="eastAsia"/>
              </w:rPr>
              <w:t>“</w:t>
            </w:r>
            <w:r>
              <w:rPr>
                <w:rFonts w:hint="eastAsia"/>
                <w:lang w:val="uk-UA"/>
              </w:rPr>
              <w:t>停摆</w:t>
            </w:r>
            <w:r>
              <w:rPr>
                <w:rFonts w:hint="eastAsia"/>
              </w:rPr>
              <w:t>”</w:t>
            </w:r>
            <w:r>
              <w:rPr>
                <w:rFonts w:hint="eastAsia"/>
                <w:lang w:val="uk-UA"/>
              </w:rPr>
              <w:t>情况发生数为</w:t>
            </w:r>
            <w:r>
              <w:rPr>
                <w:rFonts w:hint="eastAsia"/>
              </w:rPr>
              <w:t>0</w:t>
            </w:r>
            <w:r>
              <w:rPr>
                <w:rFonts w:hint="eastAsia"/>
                <w:lang w:val="uk-UA"/>
              </w:rPr>
              <w:t>，群众满意度达到</w:t>
            </w:r>
            <w:r>
              <w:rPr>
                <w:rFonts w:hint="eastAsia"/>
              </w:rPr>
              <w:t>85%</w:t>
            </w:r>
            <w:r>
              <w:rPr>
                <w:rFonts w:hint="eastAsia"/>
                <w:lang w:val="uk-UA"/>
              </w:rPr>
              <w:t>以上。</w:t>
            </w:r>
          </w:p>
          <w:p>
            <w:pPr>
              <w:pStyle w:val="18"/>
            </w:pPr>
            <w:r>
              <w:rPr>
                <w:rFonts w:hint="eastAsia"/>
              </w:rPr>
              <w:t>3.3</w:t>
            </w:r>
            <w:r>
              <w:rPr>
                <w:rFonts w:hint="eastAsia"/>
                <w:lang w:val="uk-UA"/>
              </w:rPr>
              <w:t>月前支付</w:t>
            </w:r>
            <w:r>
              <w:rPr>
                <w:rFonts w:hint="eastAsia"/>
              </w:rPr>
              <w:t>25%</w:t>
            </w:r>
            <w:r>
              <w:rPr>
                <w:rFonts w:hint="eastAsia"/>
                <w:lang w:val="uk-UA"/>
              </w:rPr>
              <w:t>，</w:t>
            </w:r>
            <w:r>
              <w:rPr>
                <w:rFonts w:hint="eastAsia"/>
              </w:rPr>
              <w:t>6</w:t>
            </w:r>
            <w:r>
              <w:rPr>
                <w:rFonts w:hint="eastAsia"/>
                <w:lang w:val="uk-UA"/>
              </w:rPr>
              <w:t>月前支付</w:t>
            </w:r>
            <w:r>
              <w:rPr>
                <w:rFonts w:hint="eastAsia"/>
              </w:rPr>
              <w:t>50,9</w:t>
            </w:r>
            <w:r>
              <w:rPr>
                <w:rFonts w:hint="eastAsia"/>
                <w:lang w:val="uk-UA"/>
              </w:rPr>
              <w:t>月前</w:t>
            </w:r>
            <w:r>
              <w:rPr>
                <w:rFonts w:hint="eastAsia"/>
              </w:rPr>
              <w:t>75%</w:t>
            </w:r>
            <w:r>
              <w:rPr>
                <w:rFonts w:hint="eastAsia"/>
                <w:lang w:val="uk-UA"/>
              </w:rPr>
              <w:t>，</w:t>
            </w:r>
            <w:r>
              <w:rPr>
                <w:rFonts w:hint="eastAsia"/>
              </w:rPr>
              <w:t>12</w:t>
            </w:r>
            <w:r>
              <w:rPr>
                <w:rFonts w:hint="eastAsia"/>
                <w:lang w:val="uk-UA"/>
              </w:rPr>
              <w:t>月份支出完成</w:t>
            </w:r>
          </w:p>
        </w:tc>
      </w:tr>
    </w:tbl>
    <w:p>
      <w:pPr>
        <w:spacing w:line="2" w:lineRule="exact"/>
        <w:jc w:val="center"/>
      </w:pPr>
      <w:r>
        <w:rPr>
          <w:rFonts w:hint="eastAsia" w:ascii="方正书宋_GBK" w:hAnsi="方正书宋_GBK" w:eastAsia="方正书宋_GBK" w:cs="方正书宋_GBK"/>
          <w:color w:val="000000"/>
          <w:sz w:val="18"/>
        </w:rPr>
        <w:t xml:space="preserve"> </w:t>
      </w: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综合业务工作完成率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反映综合业务工作完成情况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一站式服务工作完成达标率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反映一站式服务工作完成达标情况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业务处理及时率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反映业务处理及时情况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≥85%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项目预算控制数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反映项目支出金额不高于预算数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≤15</w:t>
            </w:r>
            <w:r>
              <w:rPr>
                <w:rFonts w:hint="eastAsia"/>
                <w:lang w:val="uk-UA"/>
              </w:rPr>
              <w:t>万元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医保中心</w:t>
            </w:r>
            <w:r>
              <w:rPr>
                <w:rFonts w:hint="eastAsia"/>
              </w:rPr>
              <w:t>“</w:t>
            </w:r>
            <w:r>
              <w:rPr>
                <w:rFonts w:hint="eastAsia"/>
                <w:lang w:val="uk-UA"/>
              </w:rPr>
              <w:t>停摆</w:t>
            </w:r>
            <w:r>
              <w:rPr>
                <w:rFonts w:hint="eastAsia"/>
              </w:rPr>
              <w:t>”</w:t>
            </w:r>
            <w:r>
              <w:rPr>
                <w:rFonts w:hint="eastAsia"/>
                <w:lang w:val="uk-UA"/>
              </w:rPr>
              <w:t>情况发生数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反映医保经办业务正常开展的保障程度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0</w:t>
            </w:r>
            <w:r>
              <w:rPr>
                <w:rFonts w:hint="eastAsia"/>
                <w:lang w:val="uk-UA"/>
              </w:rPr>
              <w:t>次</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群众满意度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反映办事群众对经办业务的满意度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≥85%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满意度调查问卷</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lang w:val="uk-UA"/>
        </w:rPr>
        <w:t>、意外伤害核查经费绩效目标表</w:t>
      </w:r>
    </w:p>
    <w:tbl>
      <w:tblPr>
        <w:tblStyle w:val="8"/>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6"/>
            </w:pPr>
            <w:r>
              <w:rPr>
                <w:rFonts w:hint="eastAsia"/>
                <w:lang w:val="uk-UA"/>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8"/>
            </w:pPr>
            <w:r>
              <w:rPr>
                <w:rFonts w:hint="eastAsia"/>
              </w:rPr>
              <w:t>1.</w:t>
            </w:r>
            <w:r>
              <w:rPr>
                <w:rFonts w:hint="eastAsia"/>
                <w:lang w:val="uk-UA"/>
              </w:rPr>
              <w:t>与第三方保险公司合作对因意外伤害发生医疗费用的参保人员进行认定，确保其符合享受待遇的条件，保障基金使用合规合理，保障居民权利。</w:t>
            </w:r>
          </w:p>
          <w:p>
            <w:pPr>
              <w:pStyle w:val="18"/>
            </w:pPr>
            <w:r>
              <w:rPr>
                <w:rFonts w:hint="eastAsia"/>
              </w:rPr>
              <w:t>2.</w:t>
            </w:r>
            <w:r>
              <w:rPr>
                <w:rFonts w:hint="eastAsia"/>
                <w:lang w:val="uk-UA"/>
              </w:rPr>
              <w:t>年完成鉴定人次达到</w:t>
            </w:r>
            <w:r>
              <w:rPr>
                <w:rFonts w:hint="eastAsia"/>
              </w:rPr>
              <w:t>1000</w:t>
            </w:r>
            <w:r>
              <w:rPr>
                <w:rFonts w:hint="eastAsia"/>
                <w:lang w:val="uk-UA"/>
              </w:rPr>
              <w:t>人以上，鉴定程度规范率达到</w:t>
            </w:r>
            <w:r>
              <w:rPr>
                <w:rFonts w:hint="eastAsia"/>
              </w:rPr>
              <w:t>100%</w:t>
            </w:r>
            <w:r>
              <w:rPr>
                <w:rFonts w:hint="eastAsia"/>
                <w:lang w:val="uk-UA"/>
              </w:rPr>
              <w:t>，鉴定结果应用率达到</w:t>
            </w:r>
            <w:r>
              <w:rPr>
                <w:rFonts w:hint="eastAsia"/>
              </w:rPr>
              <w:t>100%</w:t>
            </w:r>
            <w:r>
              <w:rPr>
                <w:rFonts w:hint="eastAsia"/>
                <w:lang w:val="uk-UA"/>
              </w:rPr>
              <w:t>，鉴定当事人满意度达到</w:t>
            </w:r>
            <w:r>
              <w:rPr>
                <w:rFonts w:hint="eastAsia"/>
              </w:rPr>
              <w:t>85%</w:t>
            </w:r>
            <w:r>
              <w:rPr>
                <w:rFonts w:hint="eastAsia"/>
                <w:lang w:val="uk-UA"/>
              </w:rPr>
              <w:t>以上。</w:t>
            </w:r>
          </w:p>
          <w:p>
            <w:pPr>
              <w:pStyle w:val="18"/>
            </w:pPr>
            <w:r>
              <w:rPr>
                <w:rFonts w:hint="eastAsia"/>
              </w:rPr>
              <w:t>3.</w:t>
            </w:r>
            <w:r>
              <w:rPr>
                <w:rFonts w:hint="eastAsia"/>
                <w:lang w:val="uk-UA"/>
              </w:rPr>
              <w:t>根据保险公司鉴定实际进度支出，</w:t>
            </w:r>
            <w:r>
              <w:rPr>
                <w:rFonts w:hint="eastAsia"/>
              </w:rPr>
              <w:t>6</w:t>
            </w:r>
            <w:r>
              <w:rPr>
                <w:rFonts w:hint="eastAsia"/>
                <w:lang w:val="uk-UA"/>
              </w:rPr>
              <w:t>月底预计支出</w:t>
            </w:r>
            <w:r>
              <w:rPr>
                <w:rFonts w:hint="eastAsia"/>
              </w:rPr>
              <w:t>50%</w:t>
            </w:r>
            <w:r>
              <w:rPr>
                <w:rFonts w:hint="eastAsia"/>
                <w:lang w:val="uk-UA"/>
              </w:rPr>
              <w:t>，剩余</w:t>
            </w:r>
            <w:r>
              <w:rPr>
                <w:rFonts w:hint="eastAsia"/>
              </w:rPr>
              <w:t>50%</w:t>
            </w:r>
            <w:r>
              <w:rPr>
                <w:rFonts w:hint="eastAsia"/>
                <w:lang w:val="uk-UA"/>
              </w:rPr>
              <w:t>需待保险公司完成全年鉴定后支付。</w:t>
            </w:r>
          </w:p>
        </w:tc>
      </w:tr>
    </w:tbl>
    <w:p>
      <w:pPr>
        <w:spacing w:line="2" w:lineRule="exact"/>
        <w:jc w:val="center"/>
      </w:pPr>
      <w:r>
        <w:rPr>
          <w:rFonts w:hint="eastAsia" w:ascii="方正书宋_GBK" w:hAnsi="方正书宋_GBK" w:eastAsia="方正书宋_GBK" w:cs="方正书宋_GBK"/>
          <w:color w:val="000000"/>
          <w:sz w:val="18"/>
        </w:rPr>
        <w:t xml:space="preserve"> </w:t>
      </w:r>
    </w:p>
    <w:tbl>
      <w:tblPr>
        <w:tblStyle w:val="8"/>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鉴定人次</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鉴定人次完成数量情况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≥1000</w:t>
            </w:r>
            <w:r>
              <w:rPr>
                <w:rFonts w:hint="eastAsia"/>
                <w:lang w:val="uk-UA"/>
              </w:rPr>
              <w:t>人</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鉴定程序规范率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鉴定程序规范情况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鉴定完成时间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鉴定完成时间是否及时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≤5</w:t>
            </w:r>
            <w:r>
              <w:rPr>
                <w:rFonts w:hint="eastAsia"/>
                <w:lang w:val="uk-UA"/>
              </w:rPr>
              <w:t>天</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sz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鉴定人均标准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鉴定人均标准是否符合标准</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118</w:t>
            </w:r>
            <w:r>
              <w:rPr>
                <w:rFonts w:hint="eastAsia"/>
                <w:lang w:val="uk-UA"/>
              </w:rPr>
              <w:t>元</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鉴定结果应用</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鉴定结果实际应用情况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lang w:val="uk-UA"/>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鉴定当事人满意度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考察鉴定当事人对本项目的满意度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≥85%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满意度调查问卷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hint="eastAsia" w:ascii="黑体" w:hAnsi="黑体" w:eastAsia="黑体" w:cs="黑体"/>
          <w:color w:val="000000"/>
          <w:sz w:val="32"/>
          <w:lang w:val="uk-UA"/>
        </w:rPr>
        <w:t>六、政府采购预算情况</w:t>
      </w:r>
      <w:bookmarkEnd w:id="14"/>
    </w:p>
    <w:p>
      <w:pPr>
        <w:spacing w:line="500" w:lineRule="exact"/>
        <w:ind w:firstLine="560"/>
      </w:pPr>
      <w:r>
        <w:rPr>
          <w:rFonts w:eastAsia="方正仿宋_GBK"/>
          <w:color w:val="000000"/>
          <w:sz w:val="28"/>
        </w:rPr>
        <w:t>2023</w:t>
      </w:r>
      <w:r>
        <w:rPr>
          <w:rFonts w:hint="eastAsia" w:eastAsia="方正仿宋_GBK"/>
          <w:color w:val="000000"/>
          <w:sz w:val="28"/>
          <w:lang w:val="uk-UA"/>
        </w:rPr>
        <w:t>年，保定市徐水区医疗保障局安排政府采购预算</w:t>
      </w:r>
      <w:r>
        <w:rPr>
          <w:rFonts w:eastAsia="方正仿宋_GBK"/>
          <w:color w:val="000000"/>
          <w:sz w:val="28"/>
        </w:rPr>
        <w:t>0.00</w:t>
      </w:r>
      <w:r>
        <w:rPr>
          <w:rFonts w:hint="eastAsia" w:eastAsia="方正仿宋_GBK"/>
          <w:color w:val="000000"/>
          <w:sz w:val="28"/>
          <w:lang w:val="uk-UA"/>
        </w:rPr>
        <w:t>万元。具体内容见下表。</w:t>
      </w:r>
    </w:p>
    <w:p>
      <w:pPr>
        <w:jc w:val="center"/>
      </w:pPr>
      <w:r>
        <w:rPr>
          <w:rFonts w:hint="eastAsia" w:ascii="方正小标宋_GBK" w:hAnsi="方正小标宋_GBK" w:eastAsia="方正小标宋_GBK" w:cs="方正小标宋_GBK"/>
          <w:color w:val="000000"/>
          <w:sz w:val="36"/>
          <w:lang w:val="uk-UA"/>
        </w:rPr>
        <w:t>部门政府采购预算</w:t>
      </w:r>
    </w:p>
    <w:tbl>
      <w:tblPr>
        <w:tblStyle w:val="8"/>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8676" w:type="dxa"/>
            <w:gridSpan w:val="9"/>
            <w:tcBorders>
              <w:top w:val="single" w:color="FFFFFF" w:sz="6" w:space="0"/>
              <w:left w:val="single" w:color="FFFFFF" w:sz="6" w:space="0"/>
              <w:bottom w:val="single" w:color="000000" w:sz="6" w:space="0"/>
              <w:right w:val="single" w:color="FFFFFF" w:sz="6" w:space="0"/>
            </w:tcBorders>
            <w:vAlign w:val="center"/>
          </w:tcPr>
          <w:p>
            <w:pPr>
              <w:pStyle w:val="30"/>
            </w:pPr>
            <w:r>
              <w:rPr>
                <w:rFonts w:hint="eastAsia"/>
                <w:lang w:val="uk-U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计量</w:t>
            </w:r>
            <w:r>
              <w:rPr>
                <w:rFonts w:hint="eastAsia"/>
              </w:rPr>
              <w:t xml:space="preserve">  </w:t>
            </w:r>
            <w:r>
              <w:rPr>
                <w:rFonts w:hint="eastAsia"/>
                <w:lang w:val="uk-UA"/>
              </w:rPr>
              <w:t>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rPr>
              <w:t>2023</w:t>
            </w:r>
            <w:r>
              <w:rPr>
                <w:rFonts w:hint="eastAsia"/>
                <w:lang w:val="uk-UA"/>
              </w:rPr>
              <w:t>年</w:t>
            </w:r>
            <w:r>
              <w:rPr>
                <w:rFonts w:hint="eastAsia"/>
              </w:rPr>
              <w:t xml:space="preserve">  </w:t>
            </w:r>
            <w:r>
              <w:rPr>
                <w:rFonts w:hint="eastAsia"/>
                <w:lang w:val="uk-UA"/>
              </w:rPr>
              <w:t>预留中</w:t>
            </w:r>
            <w:r>
              <w:rPr>
                <w:rFonts w:hint="eastAsia"/>
              </w:rPr>
              <w:t xml:space="preserve">  </w:t>
            </w:r>
            <w:r>
              <w:rPr>
                <w:rFonts w:hint="eastAsia"/>
                <w:lang w:val="uk-UA"/>
              </w:rPr>
              <w:t>小微企</w:t>
            </w:r>
            <w:r>
              <w:rPr>
                <w:rFonts w:hint="eastAsia"/>
              </w:rPr>
              <w:t xml:space="preserve">  </w:t>
            </w:r>
            <w:r>
              <w:rPr>
                <w:rFonts w:hint="eastAsia"/>
                <w:lang w:val="uk-U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预算</w:t>
            </w:r>
            <w:r>
              <w:rPr>
                <w:rFonts w:hint="eastAsia"/>
              </w:rPr>
              <w:t xml:space="preserve">    </w:t>
            </w:r>
            <w:r>
              <w:rPr>
                <w:rFonts w:hint="eastAsia"/>
                <w:lang w:val="uk-UA"/>
              </w:rPr>
              <w:t>资金</w:t>
            </w: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850"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单位</w:t>
            </w:r>
            <w:r>
              <w:rPr>
                <w:rFonts w:hint="eastAsia"/>
              </w:rPr>
              <w:t xml:space="preserve">    </w:t>
            </w:r>
            <w:r>
              <w:rPr>
                <w:rFonts w:hint="eastAsia"/>
                <w:lang w:val="uk-UA"/>
              </w:rPr>
              <w:t>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财政拨</w:t>
            </w:r>
            <w:r>
              <w:rPr>
                <w:rFonts w:hint="eastAsia"/>
              </w:rPr>
              <w:t xml:space="preserve">    </w:t>
            </w:r>
            <w:r>
              <w:rPr>
                <w:rFonts w:hint="eastAsia"/>
                <w:lang w:val="uk-UA"/>
              </w:rPr>
              <w:t>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非财政</w:t>
            </w:r>
            <w:r>
              <w:rPr>
                <w:rFonts w:hint="eastAsia"/>
              </w:rPr>
              <w:t xml:space="preserve">    </w:t>
            </w:r>
            <w:r>
              <w:rPr>
                <w:rFonts w:hint="eastAsia"/>
                <w:lang w:val="uk-UA"/>
              </w:rPr>
              <w:t>拨款结</w:t>
            </w:r>
            <w:r>
              <w:rPr>
                <w:rFonts w:hint="eastAsia"/>
              </w:rPr>
              <w:t xml:space="preserve">    </w:t>
            </w:r>
            <w:r>
              <w:rPr>
                <w:rFonts w:hint="eastAsia"/>
                <w:lang w:val="uk-UA"/>
              </w:rPr>
              <w:t>转结余</w:t>
            </w:r>
          </w:p>
        </w:tc>
        <w:tc>
          <w:tcPr>
            <w:tcW w:w="9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hAnsi="方正书宋_GBK" w:eastAsia="方正书宋_GBK" w:cs="方正书宋_GBK"/>
                <w:b/>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pacing w:line="500" w:lineRule="exact"/>
        <w:ind w:firstLine="420"/>
      </w:pPr>
      <w:r>
        <w:rPr>
          <w:rFonts w:hint="eastAsia" w:ascii="方正书宋_GBK" w:hAnsi="方正书宋_GBK" w:eastAsia="方正书宋_GBK" w:cs="方正书宋_GBK"/>
          <w:color w:val="000000"/>
          <w:sz w:val="21"/>
          <w:lang w:val="uk-UA"/>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lang w:val="uk-UA"/>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hint="eastAsia" w:ascii="黑体" w:hAnsi="黑体" w:eastAsia="黑体" w:cs="黑体"/>
          <w:color w:val="000000"/>
          <w:sz w:val="32"/>
          <w:lang w:val="uk-UA"/>
        </w:rPr>
        <w:t>七、国有资产信息</w:t>
      </w:r>
      <w:bookmarkEnd w:id="15"/>
    </w:p>
    <w:p>
      <w:pPr>
        <w:spacing w:line="500" w:lineRule="exact"/>
        <w:ind w:firstLine="560"/>
      </w:pPr>
      <w:r>
        <w:rPr>
          <w:rFonts w:hint="eastAsia" w:eastAsia="方正仿宋_GBK"/>
          <w:color w:val="000000"/>
          <w:sz w:val="28"/>
          <w:lang w:val="uk-UA"/>
        </w:rPr>
        <w:t>保定市徐水区医疗保障局（含所属单位）上年末固定资产金额为</w:t>
      </w:r>
      <w:r>
        <w:rPr>
          <w:rFonts w:eastAsia="方正仿宋_GBK"/>
          <w:color w:val="000000"/>
          <w:sz w:val="28"/>
        </w:rPr>
        <w:t>61.54</w:t>
      </w:r>
      <w:r>
        <w:rPr>
          <w:rFonts w:hint="eastAsia" w:eastAsia="方正仿宋_GBK"/>
          <w:color w:val="000000"/>
          <w:sz w:val="28"/>
          <w:lang w:val="uk-UA"/>
        </w:rPr>
        <w:t>万元（详见下表）。本年度拟购置固定资产总额为</w:t>
      </w:r>
      <w:r>
        <w:rPr>
          <w:rFonts w:eastAsia="方正仿宋_GBK"/>
          <w:color w:val="000000"/>
          <w:sz w:val="28"/>
        </w:rPr>
        <w:t>7.30</w:t>
      </w:r>
      <w:r>
        <w:rPr>
          <w:rFonts w:hint="eastAsia" w:eastAsia="方正仿宋_GBK"/>
          <w:color w:val="000000"/>
          <w:sz w:val="28"/>
          <w:lang w:val="uk-UA"/>
        </w:rPr>
        <w:t>万元，已按要求列入政府采购预算，详见政府采购预算表。</w:t>
      </w:r>
    </w:p>
    <w:p>
      <w:pPr>
        <w:jc w:val="center"/>
      </w:pPr>
      <w:r>
        <w:rPr>
          <w:rFonts w:hint="eastAsia" w:ascii="方正小标宋_GBK" w:hAnsi="方正小标宋_GBK" w:eastAsia="方正小标宋_GBK" w:cs="方正小标宋_GBK"/>
          <w:color w:val="000000"/>
          <w:sz w:val="36"/>
          <w:lang w:val="uk-UA"/>
        </w:rPr>
        <w:t>部门固定资产占用情况表</w:t>
      </w:r>
    </w:p>
    <w:tbl>
      <w:tblPr>
        <w:tblStyle w:val="8"/>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5"/>
            </w:pPr>
            <w:r>
              <w:rPr>
                <w:rFonts w:hint="eastAsia"/>
              </w:rPr>
              <w:t>450</w:t>
            </w:r>
            <w:r>
              <w:rPr>
                <w:rFonts w:hint="eastAsia"/>
                <w:lang w:val="uk-UA"/>
              </w:rPr>
              <w:t>保定市徐水区医疗保障局</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13"/>
            </w:pPr>
            <w:r>
              <w:rPr>
                <w:rFonts w:hint="eastAsia"/>
                <w:lang w:val="uk-UA"/>
              </w:rPr>
              <w:t>截止时间：</w:t>
            </w:r>
            <w:r>
              <w:rPr>
                <w:rFonts w:hint="eastAsia"/>
              </w:rPr>
              <w:t>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项</w:t>
            </w:r>
            <w:r>
              <w:rPr>
                <w:rFonts w:hint="eastAsia"/>
              </w:rPr>
              <w:t xml:space="preserve">   </w:t>
            </w:r>
            <w:r>
              <w:rPr>
                <w:rFonts w:hint="eastAsia"/>
                <w:lang w:val="uk-UA"/>
              </w:rPr>
              <w:t>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6"/>
            </w:pPr>
            <w:r>
              <w:rPr>
                <w:rFonts w:hint="eastAsia"/>
                <w:lang w:val="uk-U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61.54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1</w:t>
            </w:r>
            <w:r>
              <w:rPr>
                <w:rFonts w:hint="eastAsia"/>
                <w:lang w:val="uk-UA"/>
              </w:rPr>
              <w:t>、房屋（平方米）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lang w:val="uk-UA"/>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2</w:t>
            </w:r>
            <w:r>
              <w:rPr>
                <w:rFonts w:hint="eastAsia"/>
                <w:lang w:val="uk-UA"/>
              </w:rPr>
              <w:t>、车辆（台、辆）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16.26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3</w:t>
            </w:r>
            <w:r>
              <w:rPr>
                <w:rFonts w:hint="eastAsia"/>
                <w:lang w:val="uk-UA"/>
              </w:rPr>
              <w:t>、单价在</w:t>
            </w:r>
            <w:r>
              <w:rPr>
                <w:rFonts w:hint="eastAsia"/>
              </w:rPr>
              <w:t>20</w:t>
            </w:r>
            <w:r>
              <w:rPr>
                <w:rFonts w:hint="eastAsia"/>
                <w:lang w:val="uk-UA"/>
              </w:rPr>
              <w:t>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8"/>
            </w:pPr>
            <w:r>
              <w:rPr>
                <w:rFonts w:hint="eastAsia"/>
              </w:rPr>
              <w:t>4</w:t>
            </w:r>
            <w:r>
              <w:rPr>
                <w:rFonts w:hint="eastAsia"/>
                <w:lang w:val="uk-UA"/>
              </w:rPr>
              <w:t>、其他固定资产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9"/>
            </w:pPr>
            <w:r>
              <w:rPr>
                <w:rFonts w:hint="eastAsia"/>
              </w:rPr>
              <w:t>159</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7"/>
            </w:pPr>
            <w:r>
              <w:rPr>
                <w:rFonts w:hint="eastAsia"/>
              </w:rPr>
              <w:t>45.28</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hint="eastAsia" w:ascii="黑体" w:hAnsi="黑体" w:eastAsia="黑体" w:cs="黑体"/>
          <w:color w:val="000000"/>
          <w:sz w:val="32"/>
          <w:lang w:val="uk-UA"/>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lang w:val="uk-UA"/>
        </w:rPr>
        <w:t>、</w:t>
      </w:r>
      <w:r>
        <w:rPr>
          <w:rFonts w:hint="eastAsia" w:eastAsia="方正仿宋_GBK"/>
          <w:b/>
          <w:color w:val="000000"/>
          <w:sz w:val="28"/>
          <w:lang w:val="uk-UA"/>
        </w:rPr>
        <w:t>一般公共预算拨款收入：</w:t>
      </w:r>
      <w:r>
        <w:rPr>
          <w:rFonts w:hint="eastAsia" w:eastAsia="方正仿宋_GBK"/>
          <w:color w:val="000000"/>
          <w:sz w:val="28"/>
          <w:lang w:val="uk-UA"/>
        </w:rPr>
        <w:t>指省级财政当年拨付的资金。</w:t>
      </w:r>
    </w:p>
    <w:p>
      <w:pPr>
        <w:spacing w:line="500" w:lineRule="exact"/>
        <w:ind w:firstLine="560"/>
      </w:pPr>
      <w:r>
        <w:rPr>
          <w:rFonts w:eastAsia="方正仿宋_GBK"/>
          <w:color w:val="000000"/>
          <w:sz w:val="28"/>
        </w:rPr>
        <w:t>2</w:t>
      </w:r>
      <w:r>
        <w:rPr>
          <w:rFonts w:hint="eastAsia" w:eastAsia="方正仿宋_GBK"/>
          <w:color w:val="000000"/>
          <w:sz w:val="28"/>
          <w:lang w:val="uk-UA"/>
        </w:rPr>
        <w:t>、</w:t>
      </w:r>
      <w:r>
        <w:rPr>
          <w:rFonts w:hint="eastAsia" w:eastAsia="方正仿宋_GBK"/>
          <w:b/>
          <w:color w:val="000000"/>
          <w:sz w:val="28"/>
          <w:lang w:val="uk-UA"/>
        </w:rPr>
        <w:t>事业收入：</w:t>
      </w:r>
      <w:r>
        <w:rPr>
          <w:rFonts w:hint="eastAsia" w:eastAsia="方正仿宋_GBK"/>
          <w:color w:val="000000"/>
          <w:sz w:val="28"/>
          <w:lang w:val="uk-UA"/>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lang w:val="uk-UA"/>
        </w:rPr>
        <w:t>、</w:t>
      </w:r>
      <w:r>
        <w:rPr>
          <w:rFonts w:hint="eastAsia" w:eastAsia="方正仿宋_GBK"/>
          <w:b/>
          <w:color w:val="000000"/>
          <w:sz w:val="28"/>
          <w:lang w:val="uk-UA"/>
        </w:rPr>
        <w:t>其他收入：</w:t>
      </w:r>
      <w:r>
        <w:rPr>
          <w:rFonts w:hint="eastAsia" w:eastAsia="方正仿宋_GBK"/>
          <w:color w:val="000000"/>
          <w:sz w:val="28"/>
          <w:lang w:val="uk-UA"/>
        </w:rPr>
        <w:t>指除</w:t>
      </w:r>
      <w:r>
        <w:rPr>
          <w:rFonts w:eastAsia="方正仿宋_GBK"/>
          <w:color w:val="000000"/>
          <w:sz w:val="28"/>
        </w:rPr>
        <w:t>“</w:t>
      </w:r>
      <w:r>
        <w:rPr>
          <w:rFonts w:hint="eastAsia" w:eastAsia="方正仿宋_GBK"/>
          <w:color w:val="000000"/>
          <w:sz w:val="28"/>
          <w:lang w:val="uk-UA"/>
        </w:rPr>
        <w:t>一般公共预算拨款收入</w:t>
      </w:r>
      <w:r>
        <w:rPr>
          <w:rFonts w:eastAsia="方正仿宋_GBK"/>
          <w:color w:val="000000"/>
          <w:sz w:val="28"/>
        </w:rPr>
        <w:t>”</w:t>
      </w:r>
      <w:r>
        <w:rPr>
          <w:rFonts w:hint="eastAsia" w:eastAsia="方正仿宋_GBK"/>
          <w:color w:val="000000"/>
          <w:sz w:val="28"/>
          <w:lang w:val="uk-UA"/>
        </w:rPr>
        <w:t>、</w:t>
      </w:r>
      <w:r>
        <w:rPr>
          <w:rFonts w:eastAsia="方正仿宋_GBK"/>
          <w:color w:val="000000"/>
          <w:sz w:val="28"/>
        </w:rPr>
        <w:t>“</w:t>
      </w:r>
      <w:r>
        <w:rPr>
          <w:rFonts w:hint="eastAsia" w:eastAsia="方正仿宋_GBK"/>
          <w:color w:val="000000"/>
          <w:sz w:val="28"/>
          <w:lang w:val="uk-UA"/>
        </w:rPr>
        <w:t>事业收入</w:t>
      </w:r>
      <w:r>
        <w:rPr>
          <w:rFonts w:eastAsia="方正仿宋_GBK"/>
          <w:color w:val="000000"/>
          <w:sz w:val="28"/>
        </w:rPr>
        <w:t>”</w:t>
      </w:r>
      <w:r>
        <w:rPr>
          <w:rFonts w:hint="eastAsia" w:eastAsia="方正仿宋_GBK"/>
          <w:color w:val="000000"/>
          <w:sz w:val="28"/>
          <w:lang w:val="uk-UA"/>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lang w:val="uk-UA"/>
        </w:rPr>
        <w:t>、</w:t>
      </w:r>
      <w:r>
        <w:rPr>
          <w:rFonts w:hint="eastAsia" w:eastAsia="方正仿宋_GBK"/>
          <w:b/>
          <w:color w:val="000000"/>
          <w:sz w:val="28"/>
          <w:lang w:val="uk-UA"/>
        </w:rPr>
        <w:t>基本支出：</w:t>
      </w:r>
      <w:r>
        <w:rPr>
          <w:rFonts w:hint="eastAsia" w:eastAsia="方正仿宋_GBK"/>
          <w:color w:val="000000"/>
          <w:sz w:val="28"/>
          <w:lang w:val="uk-UA"/>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lang w:val="uk-UA"/>
        </w:rPr>
        <w:t>、</w:t>
      </w:r>
      <w:r>
        <w:rPr>
          <w:rFonts w:hint="eastAsia" w:eastAsia="方正仿宋_GBK"/>
          <w:b/>
          <w:color w:val="000000"/>
          <w:sz w:val="28"/>
          <w:lang w:val="uk-UA"/>
        </w:rPr>
        <w:t>项目支出：</w:t>
      </w:r>
      <w:r>
        <w:rPr>
          <w:rFonts w:hint="eastAsia" w:eastAsia="方正仿宋_GBK"/>
          <w:color w:val="000000"/>
          <w:sz w:val="28"/>
          <w:lang w:val="uk-UA"/>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lang w:val="uk-UA"/>
        </w:rPr>
        <w:t>、</w:t>
      </w:r>
      <w:r>
        <w:rPr>
          <w:rFonts w:hint="eastAsia" w:eastAsia="方正仿宋_GBK"/>
          <w:b/>
          <w:color w:val="000000"/>
          <w:sz w:val="28"/>
          <w:lang w:val="uk-UA"/>
        </w:rPr>
        <w:t>上缴上级支出：</w:t>
      </w:r>
      <w:r>
        <w:rPr>
          <w:rFonts w:hint="eastAsia" w:eastAsia="方正仿宋_GBK"/>
          <w:color w:val="000000"/>
          <w:sz w:val="28"/>
          <w:lang w:val="uk-UA"/>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lang w:val="uk-UA"/>
        </w:rPr>
        <w:t>、</w:t>
      </w:r>
      <w:r>
        <w:rPr>
          <w:rFonts w:eastAsia="方正仿宋_GBK"/>
          <w:b/>
          <w:color w:val="000000"/>
          <w:sz w:val="28"/>
        </w:rPr>
        <w:t>“</w:t>
      </w:r>
      <w:r>
        <w:rPr>
          <w:rFonts w:hint="eastAsia" w:eastAsia="方正仿宋_GBK"/>
          <w:b/>
          <w:color w:val="000000"/>
          <w:sz w:val="28"/>
          <w:lang w:val="uk-UA"/>
        </w:rPr>
        <w:t>三公</w:t>
      </w:r>
      <w:r>
        <w:rPr>
          <w:rFonts w:eastAsia="方正仿宋_GBK"/>
          <w:b/>
          <w:color w:val="000000"/>
          <w:sz w:val="28"/>
        </w:rPr>
        <w:t>”</w:t>
      </w:r>
      <w:r>
        <w:rPr>
          <w:rFonts w:hint="eastAsia" w:eastAsia="方正仿宋_GBK"/>
          <w:b/>
          <w:color w:val="000000"/>
          <w:sz w:val="28"/>
          <w:lang w:val="uk-UA"/>
        </w:rPr>
        <w:t>经费：</w:t>
      </w:r>
      <w:r>
        <w:rPr>
          <w:rFonts w:hint="eastAsia" w:eastAsia="方正仿宋_GBK"/>
          <w:color w:val="000000"/>
          <w:sz w:val="28"/>
          <w:lang w:val="uk-UA"/>
        </w:rPr>
        <w:t>纳入省级财政预算管理的</w:t>
      </w:r>
      <w:r>
        <w:rPr>
          <w:rFonts w:eastAsia="方正仿宋_GBK"/>
          <w:color w:val="000000"/>
          <w:sz w:val="28"/>
        </w:rPr>
        <w:t>“</w:t>
      </w:r>
      <w:r>
        <w:rPr>
          <w:rFonts w:hint="eastAsia" w:eastAsia="方正仿宋_GBK"/>
          <w:color w:val="000000"/>
          <w:sz w:val="28"/>
          <w:lang w:val="uk-UA"/>
        </w:rPr>
        <w:t>三公</w:t>
      </w:r>
      <w:r>
        <w:rPr>
          <w:rFonts w:eastAsia="方正仿宋_GBK"/>
          <w:color w:val="000000"/>
          <w:sz w:val="28"/>
        </w:rPr>
        <w:t>”</w:t>
      </w:r>
      <w:r>
        <w:rPr>
          <w:rFonts w:hint="eastAsia" w:eastAsia="方正仿宋_GBK"/>
          <w:color w:val="000000"/>
          <w:sz w:val="28"/>
          <w:lang w:val="uk-UA"/>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lang w:val="uk-UA"/>
        </w:rPr>
        <w:t>、</w:t>
      </w:r>
      <w:r>
        <w:rPr>
          <w:rFonts w:hint="eastAsia" w:eastAsia="方正仿宋_GBK"/>
          <w:b/>
          <w:color w:val="000000"/>
          <w:sz w:val="28"/>
          <w:lang w:val="uk-UA"/>
        </w:rPr>
        <w:t>机关运行费：</w:t>
      </w:r>
      <w:r>
        <w:rPr>
          <w:rFonts w:hint="eastAsia" w:eastAsia="方正仿宋_GBK"/>
          <w:color w:val="000000"/>
          <w:sz w:val="28"/>
          <w:lang w:val="uk-UA"/>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lang w:val="uk-UA"/>
        </w:rPr>
        <w:t>、</w:t>
      </w:r>
      <w:r>
        <w:rPr>
          <w:rFonts w:hint="eastAsia" w:eastAsia="方正仿宋_GBK"/>
          <w:b/>
          <w:color w:val="000000"/>
          <w:sz w:val="28"/>
          <w:lang w:val="uk-UA"/>
        </w:rPr>
        <w:t>上年结转：</w:t>
      </w:r>
      <w:r>
        <w:rPr>
          <w:rFonts w:hint="eastAsia" w:eastAsia="方正仿宋_GBK"/>
          <w:color w:val="000000"/>
          <w:sz w:val="28"/>
          <w:lang w:val="uk-UA"/>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lang w:val="uk-UA"/>
        </w:rPr>
        <w:t>、</w:t>
      </w:r>
      <w:r>
        <w:rPr>
          <w:rFonts w:hint="eastAsia" w:eastAsia="方正仿宋_GBK"/>
          <w:b/>
          <w:color w:val="000000"/>
          <w:sz w:val="28"/>
          <w:lang w:val="uk-UA"/>
        </w:rPr>
        <w:t>事业单位经营支出：</w:t>
      </w:r>
      <w:r>
        <w:rPr>
          <w:rFonts w:hint="eastAsia" w:eastAsia="方正仿宋_GBK"/>
          <w:color w:val="000000"/>
          <w:sz w:val="28"/>
          <w:lang w:val="uk-UA"/>
        </w:rPr>
        <w:t>指事业单位在专业业务活动及其辅助活动之外开展非独立核算经营活动发生的支出。</w:t>
      </w:r>
    </w:p>
    <w:p>
      <w:pPr>
        <w:spacing w:before="10" w:after="10"/>
        <w:ind w:firstLine="640"/>
        <w:outlineLvl w:val="2"/>
      </w:pPr>
      <w:bookmarkStart w:id="17" w:name="_Toc_3_3_0000000018"/>
      <w:r>
        <w:rPr>
          <w:rFonts w:hint="eastAsia" w:ascii="黑体" w:hAnsi="黑体" w:eastAsia="黑体" w:cs="黑体"/>
          <w:color w:val="000000"/>
          <w:sz w:val="32"/>
          <w:lang w:val="uk-UA"/>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lang w:val="uk-UA"/>
        </w:rPr>
        <w:t>我部门无其他需要说明的事项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WMxZmE2Yjg0OWY4M2NjNzM0YzdlY2I3NDQxODEifQ=="/>
  </w:docVars>
  <w:rsids>
    <w:rsidRoot w:val="002E523C"/>
    <w:rsid w:val="002E523C"/>
    <w:rsid w:val="004B6150"/>
    <w:rsid w:val="005837F8"/>
    <w:rsid w:val="00B10B3E"/>
    <w:rsid w:val="00C227DB"/>
    <w:rsid w:val="08534C69"/>
    <w:rsid w:val="0A755C92"/>
    <w:rsid w:val="12C90118"/>
    <w:rsid w:val="172D2B29"/>
    <w:rsid w:val="181066D2"/>
    <w:rsid w:val="18356139"/>
    <w:rsid w:val="19523B9B"/>
    <w:rsid w:val="1E522E75"/>
    <w:rsid w:val="223C6961"/>
    <w:rsid w:val="2A622692"/>
    <w:rsid w:val="2C7613B4"/>
    <w:rsid w:val="2F221AFC"/>
    <w:rsid w:val="2F2E0923"/>
    <w:rsid w:val="3511718E"/>
    <w:rsid w:val="380534C2"/>
    <w:rsid w:val="39602492"/>
    <w:rsid w:val="3C7E77FF"/>
    <w:rsid w:val="42D57A4D"/>
    <w:rsid w:val="44E87F0C"/>
    <w:rsid w:val="494F0A6F"/>
    <w:rsid w:val="4B7C7600"/>
    <w:rsid w:val="4DF53699"/>
    <w:rsid w:val="556605D4"/>
    <w:rsid w:val="56492E55"/>
    <w:rsid w:val="5B1C04B7"/>
    <w:rsid w:val="5D17554B"/>
    <w:rsid w:val="61200412"/>
    <w:rsid w:val="65F03A3C"/>
    <w:rsid w:val="669C4B09"/>
    <w:rsid w:val="685A261F"/>
    <w:rsid w:val="6E7B6A81"/>
    <w:rsid w:val="77A6318B"/>
    <w:rsid w:val="792C3B64"/>
    <w:rsid w:val="799C2A97"/>
    <w:rsid w:val="7C276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qFormat="1"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semiHidden/>
    <w:unhideWhenUsed/>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unhideWhenUsed/>
    <w:qFormat/>
    <w:uiPriority w:val="0"/>
    <w:pPr>
      <w:spacing w:before="120"/>
      <w:ind w:firstLine="560"/>
    </w:pPr>
    <w:rPr>
      <w:rFonts w:eastAsia="方正仿宋_GBK"/>
      <w:color w:val="000000"/>
      <w:sz w:val="28"/>
    </w:rPr>
  </w:style>
  <w:style w:type="paragraph" w:styleId="6">
    <w:name w:val="toc 4"/>
    <w:basedOn w:val="1"/>
    <w:next w:val="1"/>
    <w:semiHidden/>
    <w:unhideWhenUsed/>
    <w:qFormat/>
    <w:uiPriority w:val="0"/>
    <w:pPr>
      <w:ind w:left="720"/>
    </w:pPr>
  </w:style>
  <w:style w:type="paragraph" w:styleId="7">
    <w:name w:val="toc 2"/>
    <w:basedOn w:val="1"/>
    <w:next w:val="1"/>
    <w:semiHidden/>
    <w:unhideWhenUsed/>
    <w:qFormat/>
    <w:uiPriority w:val="0"/>
    <w:pPr>
      <w:ind w:left="240"/>
    </w:pPr>
  </w:style>
  <w:style w:type="table" w:styleId="9">
    <w:name w:val="Table Grid"/>
    <w:basedOn w:val="8"/>
    <w:qFormat/>
    <w:uiPriority w:val="0"/>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单元格样式23"/>
    <w:basedOn w:val="1"/>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35</Pages>
  <Words>2579</Words>
  <Characters>3900</Characters>
  <Lines>129</Lines>
  <Paragraphs>36</Paragraphs>
  <TotalTime>19</TotalTime>
  <ScaleCrop>false</ScaleCrop>
  <LinksUpToDate>false</LinksUpToDate>
  <CharactersWithSpaces>3946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2023-02-24T03:32:00Z</dcterms:created>
  <dc:creator>Administrator</dc:creator>
  <cp:lastModifiedBy>Administrator</cp:lastModifiedBy>
  <cp:lastPrinted>2023-03-02T01:49:00Z</cp:lastPrinted>
  <dcterms:modified xsi:type="dcterms:W3CDTF">2025-11-13T03:20:46Z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1C247AC7846440DC9B3186F2EA8137C9_13</vt:lpwstr>
  </property>
  <property fmtid="{D5CDD505-2E9C-101B-9397-08002B2CF9AE}" pid="4" name="KSOTemplateDocerSaveRecord">
    <vt:lpwstr>eyJoZGlkIjoiNTA4YWMxZmE2Yjg0OWY4M2NjNzM0YzdlY2I3NDQxODEiLCJ1c2VySWQiOiIyODM0MjA2MzAifQ==</vt:lpwstr>
  </property>
</Properties>
</file>