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0FF3">
      <w:pPr>
        <w:keepNext w:val="0"/>
        <w:keepLines w:val="0"/>
        <w:pageBreakBefore w:val="0"/>
        <w:widowControl/>
        <w:suppressLineNumbers w:val="0"/>
        <w:kinsoku/>
        <w:wordWrap/>
        <w:overflowPunct/>
        <w:topLinePunct w:val="0"/>
        <w:autoSpaceDE/>
        <w:autoSpaceDN/>
        <w:bidi w:val="0"/>
        <w:spacing w:line="360" w:lineRule="auto"/>
        <w:ind w:firstLine="964" w:firstLineChars="200"/>
        <w:jc w:val="both"/>
        <w:textAlignment w:val="auto"/>
        <w:rPr>
          <w:rFonts w:hint="default" w:ascii="宋体" w:hAnsi="宋体" w:eastAsia="宋体" w:cs="宋体"/>
          <w:b/>
          <w:bCs/>
          <w:color w:val="000000"/>
          <w:kern w:val="0"/>
          <w:sz w:val="48"/>
          <w:szCs w:val="48"/>
          <w:lang w:val="en-US" w:eastAsia="zh-CN" w:bidi="ar"/>
        </w:rPr>
      </w:pPr>
    </w:p>
    <w:p w14:paraId="624E3971">
      <w:pPr>
        <w:keepNext w:val="0"/>
        <w:keepLines w:val="0"/>
        <w:pageBreakBefore w:val="0"/>
        <w:widowControl/>
        <w:suppressLineNumbers w:val="0"/>
        <w:kinsoku/>
        <w:wordWrap/>
        <w:overflowPunct/>
        <w:topLinePunct w:val="0"/>
        <w:autoSpaceDE/>
        <w:autoSpaceDN/>
        <w:bidi w:val="0"/>
        <w:spacing w:line="360" w:lineRule="auto"/>
        <w:jc w:val="both"/>
        <w:textAlignment w:val="auto"/>
        <w:rPr>
          <w:rFonts w:hint="default" w:ascii="宋体" w:hAnsi="宋体" w:eastAsia="宋体" w:cs="宋体"/>
          <w:b/>
          <w:bCs/>
          <w:color w:val="000000"/>
          <w:kern w:val="0"/>
          <w:sz w:val="48"/>
          <w:szCs w:val="48"/>
          <w:lang w:val="en-US" w:eastAsia="zh-CN" w:bidi="ar"/>
        </w:rPr>
      </w:pPr>
    </w:p>
    <w:p w14:paraId="4140E2EB">
      <w:pPr>
        <w:keepNext w:val="0"/>
        <w:keepLines w:val="0"/>
        <w:pageBreakBefore w:val="0"/>
        <w:widowControl/>
        <w:suppressLineNumbers w:val="0"/>
        <w:kinsoku/>
        <w:wordWrap/>
        <w:overflowPunct/>
        <w:topLinePunct w:val="0"/>
        <w:autoSpaceDE/>
        <w:autoSpaceDN/>
        <w:bidi w:val="0"/>
        <w:spacing w:line="360" w:lineRule="auto"/>
        <w:ind w:firstLine="964" w:firstLineChars="200"/>
        <w:jc w:val="both"/>
        <w:textAlignment w:val="auto"/>
        <w:rPr>
          <w:rFonts w:hint="default" w:ascii="宋体" w:hAnsi="宋体" w:eastAsia="宋体" w:cs="宋体"/>
          <w:b/>
          <w:bCs/>
          <w:color w:val="000000"/>
          <w:kern w:val="0"/>
          <w:sz w:val="48"/>
          <w:szCs w:val="48"/>
          <w:lang w:val="en-US" w:eastAsia="zh-CN" w:bidi="ar"/>
        </w:rPr>
      </w:pPr>
    </w:p>
    <w:p w14:paraId="7F133B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b w:val="0"/>
          <w:bCs w:val="0"/>
          <w:color w:val="000000"/>
          <w:kern w:val="0"/>
          <w:sz w:val="44"/>
          <w:szCs w:val="44"/>
          <w:lang w:val="en-US" w:eastAsia="zh-CN" w:bidi="ar"/>
        </w:rPr>
      </w:pPr>
      <w:bookmarkStart w:id="0" w:name="_Toc10402"/>
      <w:bookmarkStart w:id="1" w:name="_Toc30227"/>
      <w:bookmarkStart w:id="2" w:name="_Toc21925"/>
      <w:r>
        <w:rPr>
          <w:rFonts w:hint="eastAsia" w:ascii="方正小标宋简体" w:hAnsi="方正小标宋简体" w:eastAsia="方正小标宋简体" w:cs="方正小标宋简体"/>
          <w:b w:val="0"/>
          <w:bCs w:val="0"/>
          <w:color w:val="000000"/>
          <w:kern w:val="0"/>
          <w:sz w:val="44"/>
          <w:szCs w:val="44"/>
          <w:lang w:val="en-US" w:eastAsia="zh-CN" w:bidi="ar"/>
        </w:rPr>
        <w:t>保定市徐水区财政局</w:t>
      </w:r>
      <w:bookmarkEnd w:id="0"/>
      <w:r>
        <w:rPr>
          <w:rFonts w:hint="eastAsia" w:ascii="方正小标宋简体" w:hAnsi="方正小标宋简体" w:eastAsia="方正小标宋简体" w:cs="方正小标宋简体"/>
          <w:b w:val="0"/>
          <w:bCs w:val="0"/>
          <w:color w:val="000000"/>
          <w:kern w:val="0"/>
          <w:sz w:val="44"/>
          <w:szCs w:val="44"/>
          <w:lang w:val="en-US" w:eastAsia="zh-CN" w:bidi="ar"/>
        </w:rPr>
        <w:t>财政重点绩效</w:t>
      </w:r>
      <w:bookmarkEnd w:id="1"/>
      <w:bookmarkEnd w:id="2"/>
      <w:bookmarkStart w:id="3" w:name="_Toc3950"/>
      <w:bookmarkStart w:id="4" w:name="_Toc1328"/>
      <w:r>
        <w:rPr>
          <w:rFonts w:hint="eastAsia" w:ascii="方正小标宋简体" w:hAnsi="方正小标宋简体" w:eastAsia="方正小标宋简体" w:cs="方正小标宋简体"/>
          <w:b w:val="0"/>
          <w:bCs w:val="0"/>
          <w:color w:val="000000"/>
          <w:kern w:val="0"/>
          <w:sz w:val="44"/>
          <w:szCs w:val="44"/>
          <w:lang w:val="en-US" w:eastAsia="zh-CN" w:bidi="ar"/>
        </w:rPr>
        <w:t>评价报告</w:t>
      </w:r>
      <w:bookmarkEnd w:id="3"/>
      <w:bookmarkEnd w:id="4"/>
    </w:p>
    <w:p w14:paraId="6D51D6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新楷体_GBK" w:hAnsi="方正新楷体_GBK" w:eastAsia="方正新楷体_GBK" w:cs="方正新楷体_GBK"/>
          <w:b w:val="0"/>
          <w:bCs w:val="0"/>
          <w:color w:val="000000"/>
          <w:kern w:val="0"/>
          <w:sz w:val="32"/>
          <w:szCs w:val="32"/>
          <w:lang w:val="en-US" w:eastAsia="zh-CN" w:bidi="ar"/>
        </w:rPr>
      </w:pPr>
      <w:r>
        <w:rPr>
          <w:rFonts w:hint="eastAsia" w:ascii="方正新楷体_GBK" w:hAnsi="方正新楷体_GBK" w:eastAsia="方正新楷体_GBK" w:cs="方正新楷体_GBK"/>
          <w:b w:val="0"/>
          <w:bCs w:val="0"/>
          <w:color w:val="000000"/>
          <w:kern w:val="0"/>
          <w:sz w:val="32"/>
          <w:szCs w:val="32"/>
          <w:lang w:val="en-US" w:eastAsia="zh-CN" w:bidi="ar"/>
        </w:rPr>
        <w:t>（革命老区项目）</w:t>
      </w:r>
    </w:p>
    <w:p w14:paraId="4DC488B8">
      <w:pPr>
        <w:keepNext w:val="0"/>
        <w:keepLines w:val="0"/>
        <w:pageBreakBefore w:val="0"/>
        <w:widowControl/>
        <w:suppressLineNumbers w:val="0"/>
        <w:kinsoku/>
        <w:wordWrap/>
        <w:overflowPunct/>
        <w:topLinePunct w:val="0"/>
        <w:autoSpaceDE/>
        <w:autoSpaceDN/>
        <w:bidi w:val="0"/>
        <w:spacing w:line="360" w:lineRule="auto"/>
        <w:jc w:val="center"/>
        <w:textAlignment w:val="auto"/>
        <w:rPr>
          <w:rFonts w:hint="eastAsia" w:ascii="宋体" w:hAnsi="宋体" w:eastAsia="宋体" w:cs="宋体"/>
          <w:b/>
          <w:bCs/>
          <w:color w:val="000000"/>
          <w:kern w:val="0"/>
          <w:sz w:val="44"/>
          <w:szCs w:val="44"/>
          <w:lang w:val="en-US" w:eastAsia="zh-CN" w:bidi="ar"/>
        </w:rPr>
      </w:pPr>
    </w:p>
    <w:p w14:paraId="179745F4">
      <w:pPr>
        <w:pStyle w:val="10"/>
        <w:keepNext w:val="0"/>
        <w:keepLines w:val="0"/>
        <w:pageBreakBefore w:val="0"/>
        <w:kinsoku/>
        <w:wordWrap/>
        <w:overflowPunct/>
        <w:topLinePunct w:val="0"/>
        <w:autoSpaceDE/>
        <w:autoSpaceDN/>
        <w:bidi w:val="0"/>
        <w:spacing w:line="360" w:lineRule="auto"/>
        <w:ind w:firstLine="964" w:firstLineChars="200"/>
        <w:textAlignment w:val="auto"/>
        <w:rPr>
          <w:rFonts w:hint="eastAsia" w:ascii="宋体" w:hAnsi="宋体" w:eastAsia="宋体" w:cs="宋体"/>
          <w:b/>
          <w:bCs/>
          <w:color w:val="000000"/>
          <w:kern w:val="0"/>
          <w:sz w:val="48"/>
          <w:szCs w:val="48"/>
          <w:lang w:val="en-US" w:eastAsia="zh-CN" w:bidi="ar"/>
        </w:rPr>
      </w:pPr>
    </w:p>
    <w:p w14:paraId="4BBCCE5C">
      <w:pPr>
        <w:pStyle w:val="4"/>
        <w:rPr>
          <w:rFonts w:hint="eastAsia"/>
          <w:lang w:val="en-US" w:eastAsia="zh-CN"/>
        </w:rPr>
      </w:pPr>
    </w:p>
    <w:p w14:paraId="646FFDC6">
      <w:pPr>
        <w:pStyle w:val="4"/>
        <w:tabs>
          <w:tab w:val="left" w:pos="6242"/>
        </w:tabs>
        <w:rPr>
          <w:rFonts w:hint="eastAsia" w:ascii="宋体" w:hAnsi="宋体" w:eastAsia="宋体" w:cs="宋体"/>
          <w:b/>
          <w:bCs/>
          <w:color w:val="000000"/>
          <w:kern w:val="0"/>
          <w:sz w:val="48"/>
          <w:szCs w:val="48"/>
          <w:lang w:val="en-US" w:eastAsia="zh-CN" w:bidi="ar"/>
        </w:rPr>
      </w:pPr>
      <w:r>
        <w:rPr>
          <w:rFonts w:hint="eastAsia" w:ascii="宋体" w:hAnsi="宋体" w:cs="宋体"/>
          <w:b/>
          <w:bCs/>
          <w:color w:val="000000"/>
          <w:kern w:val="0"/>
          <w:sz w:val="48"/>
          <w:szCs w:val="48"/>
          <w:lang w:val="en-US" w:eastAsia="zh-CN" w:bidi="ar"/>
        </w:rPr>
        <w:tab/>
      </w:r>
    </w:p>
    <w:p w14:paraId="3B9B37FB">
      <w:pPr>
        <w:pStyle w:val="2"/>
        <w:numPr>
          <w:ilvl w:val="3"/>
          <w:numId w:val="0"/>
        </w:numPr>
        <w:ind w:left="1950" w:leftChars="0"/>
        <w:outlineLvl w:val="9"/>
        <w:rPr>
          <w:rFonts w:hint="eastAsia"/>
          <w:lang w:val="en-US" w:eastAsia="zh-CN"/>
        </w:rPr>
      </w:pPr>
    </w:p>
    <w:p w14:paraId="27E9355F">
      <w:pPr>
        <w:pStyle w:val="2"/>
        <w:numPr>
          <w:ilvl w:val="3"/>
          <w:numId w:val="0"/>
        </w:numPr>
        <w:ind w:left="1950" w:leftChars="0"/>
        <w:outlineLvl w:val="9"/>
        <w:rPr>
          <w:rFonts w:hint="eastAsia"/>
          <w:lang w:val="en-US" w:eastAsia="zh-CN"/>
        </w:rPr>
      </w:pPr>
    </w:p>
    <w:p w14:paraId="2B7C368F">
      <w:pPr>
        <w:keepNext w:val="0"/>
        <w:keepLines w:val="0"/>
        <w:pageBreakBefore w:val="0"/>
        <w:kinsoku/>
        <w:wordWrap/>
        <w:overflowPunct/>
        <w:topLinePunct w:val="0"/>
        <w:autoSpaceDE/>
        <w:autoSpaceDN/>
        <w:bidi w:val="0"/>
        <w:spacing w:line="360" w:lineRule="auto"/>
        <w:ind w:firstLine="964" w:firstLineChars="200"/>
        <w:textAlignment w:val="auto"/>
        <w:rPr>
          <w:rFonts w:hint="eastAsia" w:ascii="宋体" w:hAnsi="宋体" w:eastAsia="宋体" w:cs="宋体"/>
          <w:b/>
          <w:bCs/>
          <w:color w:val="000000"/>
          <w:kern w:val="0"/>
          <w:sz w:val="48"/>
          <w:szCs w:val="48"/>
          <w:lang w:val="en-US" w:eastAsia="zh-CN" w:bidi="ar"/>
        </w:rPr>
      </w:pPr>
    </w:p>
    <w:p w14:paraId="4421410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000000"/>
          <w:kern w:val="0"/>
          <w:sz w:val="48"/>
          <w:szCs w:val="48"/>
          <w:lang w:val="en-US" w:eastAsia="zh-CN" w:bidi="ar"/>
        </w:rPr>
      </w:pPr>
    </w:p>
    <w:p w14:paraId="75084575">
      <w:pPr>
        <w:pStyle w:val="10"/>
        <w:keepNext w:val="0"/>
        <w:keepLines w:val="0"/>
        <w:pageBreakBefore w:val="0"/>
        <w:kinsoku/>
        <w:wordWrap/>
        <w:overflowPunct/>
        <w:topLinePunct w:val="0"/>
        <w:autoSpaceDE/>
        <w:autoSpaceDN/>
        <w:bidi w:val="0"/>
        <w:spacing w:line="360" w:lineRule="auto"/>
        <w:ind w:firstLine="964" w:firstLineChars="200"/>
        <w:textAlignment w:val="auto"/>
        <w:rPr>
          <w:rFonts w:hint="eastAsia" w:ascii="宋体" w:hAnsi="宋体" w:eastAsia="宋体" w:cs="宋体"/>
          <w:b/>
          <w:bCs/>
          <w:color w:val="000000"/>
          <w:kern w:val="0"/>
          <w:sz w:val="48"/>
          <w:szCs w:val="48"/>
          <w:lang w:val="en-US" w:eastAsia="zh-CN" w:bidi="ar"/>
        </w:rPr>
      </w:pPr>
    </w:p>
    <w:p w14:paraId="402AFC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kern w:val="0"/>
          <w:sz w:val="48"/>
          <w:szCs w:val="48"/>
          <w:lang w:val="en-US" w:eastAsia="zh-CN" w:bidi="ar"/>
        </w:rPr>
      </w:pPr>
    </w:p>
    <w:p w14:paraId="3282BD67">
      <w:pPr>
        <w:pStyle w:val="10"/>
        <w:keepNext w:val="0"/>
        <w:keepLines w:val="0"/>
        <w:pageBreakBefore w:val="0"/>
        <w:widowControl w:val="0"/>
        <w:kinsoku/>
        <w:wordWrap/>
        <w:overflowPunct/>
        <w:topLinePunct w:val="0"/>
        <w:autoSpaceDE/>
        <w:autoSpaceDN/>
        <w:bidi w:val="0"/>
        <w:adjustRightInd/>
        <w:snapToGrid/>
        <w:spacing w:line="560" w:lineRule="exact"/>
        <w:ind w:left="1919" w:leftChars="152" w:hanging="1600" w:hangingChars="500"/>
        <w:textAlignment w:val="auto"/>
        <w:rPr>
          <w:rFonts w:hint="eastAsia" w:ascii="方正仿宋_GBK" w:hAnsi="方正仿宋_GBK" w:eastAsia="方正仿宋_GBK" w:cs="方正仿宋_GBK"/>
          <w:b/>
          <w:bCs/>
          <w:color w:val="000000"/>
          <w:kern w:val="0"/>
          <w:sz w:val="32"/>
          <w:szCs w:val="32"/>
          <w:lang w:val="en-US" w:eastAsia="zh-CN" w:bidi="ar"/>
        </w:rPr>
      </w:pPr>
      <w:r>
        <w:rPr>
          <w:rFonts w:hint="eastAsia" w:ascii="方正仿宋_GBK" w:hAnsi="方正仿宋_GBK" w:eastAsia="方正仿宋_GBK" w:cs="方正仿宋_GBK"/>
          <w:b w:val="0"/>
          <w:bCs w:val="0"/>
          <w:smallCaps w:val="0"/>
          <w:color w:val="000000"/>
          <w:kern w:val="0"/>
          <w:sz w:val="32"/>
          <w:szCs w:val="32"/>
          <w:lang w:val="en-US" w:eastAsia="zh-CN" w:bidi="ar"/>
        </w:rPr>
        <w:t>项目名称：</w:t>
      </w:r>
      <w:r>
        <w:rPr>
          <w:rFonts w:hint="eastAsia" w:ascii="方正仿宋_GBK" w:hAnsi="方正仿宋_GBK" w:eastAsia="方正仿宋_GBK" w:cs="方正仿宋_GBK"/>
          <w:b w:val="0"/>
          <w:bCs w:val="0"/>
          <w:smallCaps w:val="0"/>
          <w:color w:val="000000"/>
          <w:kern w:val="0"/>
          <w:sz w:val="32"/>
          <w:szCs w:val="32"/>
          <w:u w:val="single"/>
          <w:lang w:val="en-US" w:eastAsia="zh-CN" w:bidi="ar"/>
        </w:rPr>
        <w:t xml:space="preserve">2023年徐水区教育和体育局中小学、幼儿园门窗维修改造项目 </w:t>
      </w:r>
      <w:r>
        <w:rPr>
          <w:rFonts w:hint="eastAsia" w:ascii="方正仿宋_GBK" w:hAnsi="方正仿宋_GBK" w:eastAsia="方正仿宋_GBK" w:cs="方正仿宋_GBK"/>
          <w:b/>
          <w:bCs/>
          <w:color w:val="000000"/>
          <w:kern w:val="0"/>
          <w:sz w:val="32"/>
          <w:szCs w:val="32"/>
          <w:u w:val="single"/>
          <w:lang w:val="en-US" w:eastAsia="zh-CN" w:bidi="ar"/>
        </w:rPr>
        <w:t xml:space="preserve">                                           </w:t>
      </w:r>
    </w:p>
    <w:p w14:paraId="18390DF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b w:val="0"/>
          <w:bCs w:val="0"/>
          <w:smallCaps w:val="0"/>
          <w:color w:val="000000"/>
          <w:kern w:val="0"/>
          <w:sz w:val="32"/>
          <w:szCs w:val="32"/>
          <w:lang w:val="en-US" w:eastAsia="zh-CN" w:bidi="ar"/>
        </w:rPr>
      </w:pPr>
      <w:r>
        <w:rPr>
          <w:rFonts w:hint="eastAsia" w:ascii="方正仿宋_GBK" w:hAnsi="方正仿宋_GBK" w:eastAsia="方正仿宋_GBK" w:cs="方正仿宋_GBK"/>
          <w:b w:val="0"/>
          <w:bCs w:val="0"/>
          <w:smallCaps w:val="0"/>
          <w:color w:val="000000"/>
          <w:kern w:val="0"/>
          <w:sz w:val="32"/>
          <w:szCs w:val="32"/>
          <w:lang w:val="en-US" w:eastAsia="zh-CN" w:bidi="ar"/>
        </w:rPr>
        <w:t>委托单位：</w:t>
      </w:r>
      <w:r>
        <w:rPr>
          <w:rFonts w:hint="eastAsia" w:ascii="方正仿宋_GBK" w:hAnsi="方正仿宋_GBK" w:eastAsia="方正仿宋_GBK" w:cs="方正仿宋_GBK"/>
          <w:b w:val="0"/>
          <w:bCs w:val="0"/>
          <w:smallCaps w:val="0"/>
          <w:color w:val="000000"/>
          <w:kern w:val="0"/>
          <w:sz w:val="32"/>
          <w:szCs w:val="32"/>
          <w:u w:val="single"/>
          <w:lang w:val="en-US" w:eastAsia="zh-CN" w:bidi="ar"/>
        </w:rPr>
        <w:t xml:space="preserve">保定市徐水区财政局                           </w:t>
      </w:r>
      <w:r>
        <w:rPr>
          <w:rFonts w:hint="eastAsia" w:ascii="方正仿宋_GBK" w:hAnsi="方正仿宋_GBK" w:eastAsia="方正仿宋_GBK" w:cs="方正仿宋_GBK"/>
          <w:b w:val="0"/>
          <w:bCs w:val="0"/>
          <w:smallCaps w:val="0"/>
          <w:color w:val="000000"/>
          <w:kern w:val="0"/>
          <w:sz w:val="32"/>
          <w:szCs w:val="32"/>
          <w:lang w:val="en-US" w:eastAsia="zh-CN" w:bidi="ar"/>
        </w:rPr>
        <w:t xml:space="preserve">           </w:t>
      </w:r>
    </w:p>
    <w:p w14:paraId="1593DB90">
      <w:pPr>
        <w:pStyle w:val="4"/>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b w:val="0"/>
          <w:bCs w:val="0"/>
          <w:smallCaps w:val="0"/>
          <w:color w:val="000000"/>
          <w:kern w:val="0"/>
          <w:sz w:val="32"/>
          <w:szCs w:val="32"/>
          <w:lang w:val="en-US" w:eastAsia="zh-CN" w:bidi="ar"/>
        </w:rPr>
      </w:pPr>
      <w:r>
        <w:rPr>
          <w:rFonts w:hint="eastAsia" w:ascii="方正仿宋_GBK" w:hAnsi="方正仿宋_GBK" w:eastAsia="方正仿宋_GBK" w:cs="方正仿宋_GBK"/>
          <w:b w:val="0"/>
          <w:bCs w:val="0"/>
          <w:smallCaps w:val="0"/>
          <w:color w:val="000000"/>
          <w:kern w:val="0"/>
          <w:sz w:val="32"/>
          <w:szCs w:val="32"/>
          <w:lang w:val="en-US" w:eastAsia="zh-CN" w:bidi="ar"/>
        </w:rPr>
        <w:t>预算部门：</w:t>
      </w:r>
      <w:r>
        <w:rPr>
          <w:rFonts w:hint="eastAsia" w:ascii="方正仿宋_GBK" w:hAnsi="方正仿宋_GBK" w:eastAsia="方正仿宋_GBK" w:cs="方正仿宋_GBK"/>
          <w:b w:val="0"/>
          <w:bCs w:val="0"/>
          <w:smallCaps w:val="0"/>
          <w:color w:val="000000"/>
          <w:kern w:val="0"/>
          <w:sz w:val="32"/>
          <w:szCs w:val="32"/>
          <w:u w:val="single"/>
          <w:lang w:val="en-US" w:eastAsia="zh-CN" w:bidi="ar"/>
        </w:rPr>
        <w:t xml:space="preserve">保定市徐水区教育和体育局                     </w:t>
      </w:r>
      <w:r>
        <w:rPr>
          <w:rFonts w:hint="eastAsia" w:ascii="方正仿宋_GBK" w:hAnsi="方正仿宋_GBK" w:eastAsia="方正仿宋_GBK" w:cs="方正仿宋_GBK"/>
          <w:b w:val="0"/>
          <w:bCs w:val="0"/>
          <w:smallCaps w:val="0"/>
          <w:color w:val="000000"/>
          <w:kern w:val="0"/>
          <w:sz w:val="32"/>
          <w:szCs w:val="32"/>
          <w:lang w:val="en-US" w:eastAsia="zh-CN" w:bidi="ar"/>
        </w:rPr>
        <w:t xml:space="preserve">   </w:t>
      </w:r>
    </w:p>
    <w:p w14:paraId="7DB21318">
      <w:pPr>
        <w:pStyle w:val="4"/>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b w:val="0"/>
          <w:bCs w:val="0"/>
          <w:smallCaps w:val="0"/>
          <w:color w:val="000000"/>
          <w:kern w:val="0"/>
          <w:sz w:val="32"/>
          <w:szCs w:val="32"/>
          <w:lang w:val="en-US" w:eastAsia="zh-CN" w:bidi="ar"/>
        </w:rPr>
      </w:pPr>
      <w:r>
        <w:rPr>
          <w:rFonts w:hint="eastAsia" w:ascii="方正仿宋_GBK" w:hAnsi="方正仿宋_GBK" w:eastAsia="方正仿宋_GBK" w:cs="方正仿宋_GBK"/>
          <w:b w:val="0"/>
          <w:bCs w:val="0"/>
          <w:smallCaps w:val="0"/>
          <w:color w:val="000000"/>
          <w:kern w:val="0"/>
          <w:sz w:val="32"/>
          <w:szCs w:val="32"/>
          <w:lang w:val="en-US" w:eastAsia="zh-CN" w:bidi="ar"/>
        </w:rPr>
        <w:t>评价机构：</w:t>
      </w:r>
      <w:r>
        <w:rPr>
          <w:rFonts w:hint="eastAsia" w:ascii="方正仿宋_GBK" w:hAnsi="方正仿宋_GBK" w:eastAsia="方正仿宋_GBK" w:cs="方正仿宋_GBK"/>
          <w:b w:val="0"/>
          <w:bCs w:val="0"/>
          <w:smallCaps w:val="0"/>
          <w:color w:val="000000"/>
          <w:kern w:val="0"/>
          <w:sz w:val="32"/>
          <w:szCs w:val="32"/>
          <w:u w:val="single"/>
          <w:lang w:val="en-US" w:eastAsia="zh-CN" w:bidi="ar"/>
        </w:rPr>
        <w:t xml:space="preserve">北京华银科技集团有限公司                     </w:t>
      </w:r>
    </w:p>
    <w:p w14:paraId="59930FDF">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textAlignment w:val="auto"/>
        <w:rPr>
          <w:rFonts w:hint="eastAsia" w:ascii="宋体" w:hAnsi="宋体" w:eastAsia="宋体" w:cs="宋体"/>
          <w:b/>
          <w:bCs/>
          <w:color w:val="000000"/>
          <w:kern w:val="0"/>
          <w:sz w:val="48"/>
          <w:szCs w:val="48"/>
          <w:lang w:val="en-US" w:eastAsia="zh-CN" w:bidi="ar"/>
        </w:rPr>
      </w:pPr>
      <w:r>
        <w:rPr>
          <w:rFonts w:hint="eastAsia" w:ascii="方正仿宋_GBK" w:hAnsi="方正仿宋_GBK" w:eastAsia="方正仿宋_GBK" w:cs="方正仿宋_GBK"/>
          <w:b w:val="0"/>
          <w:bCs w:val="0"/>
          <w:smallCaps w:val="0"/>
          <w:color w:val="000000"/>
          <w:kern w:val="0"/>
          <w:sz w:val="32"/>
          <w:szCs w:val="32"/>
          <w:lang w:val="en-US" w:eastAsia="zh-CN" w:bidi="ar"/>
        </w:rPr>
        <w:t>评价时间：</w:t>
      </w:r>
      <w:r>
        <w:rPr>
          <w:rFonts w:hint="eastAsia" w:ascii="方正仿宋_GBK" w:hAnsi="方正仿宋_GBK" w:eastAsia="方正仿宋_GBK" w:cs="方正仿宋_GBK"/>
          <w:b w:val="0"/>
          <w:bCs w:val="0"/>
          <w:smallCaps w:val="0"/>
          <w:color w:val="000000"/>
          <w:kern w:val="0"/>
          <w:sz w:val="32"/>
          <w:szCs w:val="32"/>
          <w:u w:val="single"/>
          <w:lang w:val="en-US" w:eastAsia="zh-CN" w:bidi="ar"/>
        </w:rPr>
        <w:t xml:space="preserve">2024年8月                                  </w:t>
      </w:r>
      <w:r>
        <w:rPr>
          <w:rFonts w:hint="eastAsia" w:ascii="方正仿宋_GBK" w:hAnsi="方正仿宋_GBK" w:eastAsia="方正仿宋_GBK" w:cs="方正仿宋_GBK"/>
          <w:b w:val="0"/>
          <w:bCs w:val="0"/>
          <w:smallCaps w:val="0"/>
          <w:color w:val="000000"/>
          <w:kern w:val="0"/>
          <w:sz w:val="32"/>
          <w:szCs w:val="32"/>
          <w:lang w:val="en-US" w:eastAsia="zh-CN" w:bidi="ar"/>
        </w:rPr>
        <w:t xml:space="preserve"> </w:t>
      </w:r>
      <w:r>
        <w:rPr>
          <w:rFonts w:hint="eastAsia" w:ascii="方正新楷体_GBK" w:hAnsi="方正新楷体_GBK" w:eastAsia="方正新楷体_GBK" w:cs="方正新楷体_GBK"/>
          <w:b w:val="0"/>
          <w:bCs w:val="0"/>
          <w:smallCaps w:val="0"/>
          <w:color w:val="000000"/>
          <w:kern w:val="0"/>
          <w:sz w:val="32"/>
          <w:szCs w:val="32"/>
          <w:lang w:val="en-US" w:eastAsia="zh-CN" w:bidi="ar"/>
        </w:rPr>
        <w:t xml:space="preserve">        </w:t>
      </w:r>
      <w:r>
        <w:rPr>
          <w:rFonts w:hint="eastAsia" w:ascii="宋体" w:hAnsi="宋体" w:cs="宋体"/>
          <w:b/>
          <w:bCs/>
          <w:color w:val="000000"/>
          <w:kern w:val="0"/>
          <w:sz w:val="32"/>
          <w:szCs w:val="32"/>
          <w:u w:val="single"/>
          <w:lang w:val="en-US" w:eastAsia="zh-CN" w:bidi="ar"/>
        </w:rPr>
        <w:t xml:space="preserve"> </w:t>
      </w:r>
    </w:p>
    <w:p w14:paraId="671CBCD9">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eastAsia" w:ascii="方正黑体_GBK" w:hAnsi="方正黑体_GBK" w:eastAsia="方正黑体_GBK" w:cs="方正黑体_GBK"/>
          <w:b w:val="0"/>
          <w:bCs w:val="0"/>
          <w:spacing w:val="5"/>
          <w:kern w:val="0"/>
          <w:sz w:val="32"/>
          <w:szCs w:val="32"/>
          <w:lang w:val="en-US" w:eastAsia="zh-CN"/>
        </w:rPr>
        <w:id w:val="147460724"/>
        <w15:color w:val="DBDBDB"/>
        <w:docPartObj>
          <w:docPartGallery w:val="Table of Contents"/>
          <w:docPartUnique/>
        </w:docPartObj>
      </w:sdtPr>
      <w:sdtEndPr>
        <w:rPr>
          <w:rFonts w:hint="eastAsia" w:ascii="黑体" w:hAnsi="黑体" w:eastAsia="黑体" w:cs="黑体"/>
          <w:b/>
          <w:bCs/>
          <w:spacing w:val="5"/>
          <w:kern w:val="2"/>
          <w:sz w:val="21"/>
          <w:szCs w:val="31"/>
          <w:lang w:val="en-US" w:eastAsia="zh-CN" w:bidi="ar-SA"/>
        </w:rPr>
      </w:sdtEndPr>
      <w:sdtContent>
        <w:p w14:paraId="72217F1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新楷体_GBK" w:hAnsi="方正新楷体_GBK" w:eastAsia="方正新楷体_GBK" w:cs="方正新楷体_GBK"/>
              <w:b/>
              <w:sz w:val="32"/>
              <w:szCs w:val="32"/>
            </w:rPr>
          </w:pPr>
          <w:r>
            <w:rPr>
              <w:rFonts w:hint="eastAsia" w:ascii="方正黑体_GBK" w:hAnsi="方正黑体_GBK" w:eastAsia="方正黑体_GBK" w:cs="方正黑体_GBK"/>
              <w:b w:val="0"/>
              <w:bCs w:val="0"/>
              <w:spacing w:val="5"/>
              <w:kern w:val="0"/>
              <w:sz w:val="32"/>
              <w:szCs w:val="32"/>
              <w:lang w:val="en-US" w:eastAsia="zh-CN"/>
            </w:rPr>
            <w:t>目录</w:t>
          </w: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TOC \o "1-2" \h \u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p>
        <w:p w14:paraId="1BC56A2B">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_Toc14146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sz w:val="32"/>
              <w:szCs w:val="32"/>
            </w:rPr>
            <w:t>一、</w:t>
          </w:r>
          <w:r>
            <w:rPr>
              <w:rFonts w:hint="eastAsia" w:ascii="方正黑体_GBK" w:hAnsi="方正黑体_GBK" w:eastAsia="方正黑体_GBK" w:cs="方正黑体_GBK"/>
              <w:b w:val="0"/>
              <w:bCs w:val="0"/>
              <w:spacing w:val="5"/>
              <w:sz w:val="32"/>
              <w:szCs w:val="32"/>
              <w:lang w:val="en-US" w:eastAsia="zh-CN"/>
            </w:rPr>
            <w:t>项目基本情况</w:t>
          </w:r>
          <w:r>
            <w:rPr>
              <w:rFonts w:hint="eastAsia" w:ascii="方正黑体_GBK" w:hAnsi="方正黑体_GBK" w:eastAsia="方正黑体_GBK" w:cs="方正黑体_GBK"/>
              <w:b w:val="0"/>
              <w:bCs w:val="0"/>
              <w:sz w:val="32"/>
              <w:szCs w:val="32"/>
            </w:rPr>
            <w:tab/>
          </w:r>
          <w:r>
            <w:rPr>
              <w:rFonts w:hint="eastAsia" w:ascii="方正黑体_GBK" w:hAnsi="方正黑体_GBK" w:eastAsia="方正黑体_GBK" w:cs="方正黑体_GBK"/>
              <w:b w:val="0"/>
              <w:bCs w:val="0"/>
              <w:sz w:val="32"/>
              <w:szCs w:val="32"/>
            </w:rPr>
            <w:fldChar w:fldCharType="begin"/>
          </w:r>
          <w:r>
            <w:rPr>
              <w:rFonts w:hint="eastAsia" w:ascii="方正黑体_GBK" w:hAnsi="方正黑体_GBK" w:eastAsia="方正黑体_GBK" w:cs="方正黑体_GBK"/>
              <w:b w:val="0"/>
              <w:bCs w:val="0"/>
              <w:sz w:val="32"/>
              <w:szCs w:val="32"/>
            </w:rPr>
            <w:instrText xml:space="preserve"> PAGEREF _Toc14146 \h </w:instrText>
          </w:r>
          <w:r>
            <w:rPr>
              <w:rFonts w:hint="eastAsia" w:ascii="方正黑体_GBK" w:hAnsi="方正黑体_GBK" w:eastAsia="方正黑体_GBK" w:cs="方正黑体_GBK"/>
              <w:b w:val="0"/>
              <w:bCs w:val="0"/>
              <w:sz w:val="32"/>
              <w:szCs w:val="32"/>
            </w:rPr>
            <w:fldChar w:fldCharType="separate"/>
          </w:r>
          <w:r>
            <w:rPr>
              <w:rFonts w:hint="eastAsia" w:ascii="方正黑体_GBK" w:hAnsi="方正黑体_GBK" w:eastAsia="方正黑体_GBK" w:cs="方正黑体_GBK"/>
              <w:b w:val="0"/>
              <w:bCs w:val="0"/>
              <w:sz w:val="32"/>
              <w:szCs w:val="32"/>
            </w:rPr>
            <w:t>1</w:t>
          </w:r>
          <w:r>
            <w:rPr>
              <w:rFonts w:hint="eastAsia" w:ascii="方正黑体_GBK" w:hAnsi="方正黑体_GBK" w:eastAsia="方正黑体_GBK" w:cs="方正黑体_GBK"/>
              <w:b w:val="0"/>
              <w:bCs w:val="0"/>
              <w:sz w:val="32"/>
              <w:szCs w:val="32"/>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600B33B3">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_Toc1657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sz w:val="32"/>
              <w:szCs w:val="32"/>
            </w:rPr>
            <w:t>(一)项目立项背景</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_Toc1657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1</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3D3502D7">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_Toc22115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sz w:val="32"/>
              <w:szCs w:val="32"/>
            </w:rPr>
            <w:t>(</w:t>
          </w:r>
          <w:r>
            <w:rPr>
              <w:rFonts w:hint="eastAsia" w:ascii="方正新楷体_GBK" w:hAnsi="方正新楷体_GBK" w:eastAsia="方正新楷体_GBK" w:cs="方正新楷体_GBK"/>
              <w:bCs/>
              <w:spacing w:val="22"/>
              <w:sz w:val="32"/>
              <w:szCs w:val="32"/>
              <w:lang w:val="en-US" w:eastAsia="zh-CN"/>
            </w:rPr>
            <w:t>二</w:t>
          </w:r>
          <w:r>
            <w:rPr>
              <w:rFonts w:hint="eastAsia" w:ascii="方正新楷体_GBK" w:hAnsi="方正新楷体_GBK" w:eastAsia="方正新楷体_GBK" w:cs="方正新楷体_GBK"/>
              <w:bCs/>
              <w:spacing w:val="22"/>
              <w:sz w:val="32"/>
              <w:szCs w:val="32"/>
            </w:rPr>
            <w:t>)</w:t>
          </w:r>
          <w:r>
            <w:rPr>
              <w:rFonts w:hint="eastAsia" w:ascii="方正新楷体_GBK" w:hAnsi="方正新楷体_GBK" w:eastAsia="方正新楷体_GBK" w:cs="方正新楷体_GBK"/>
              <w:bCs/>
              <w:spacing w:val="22"/>
              <w:sz w:val="32"/>
              <w:szCs w:val="32"/>
              <w:lang w:val="en-US" w:eastAsia="zh-CN"/>
            </w:rPr>
            <w:t>评价依据</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_Toc22115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1</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0C39DD04">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_Toc27731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kern w:val="2"/>
              <w:sz w:val="32"/>
              <w:szCs w:val="32"/>
              <w:lang w:val="en-US" w:eastAsia="zh-CN" w:bidi="ar-SA"/>
            </w:rPr>
            <w:t>(三)</w:t>
          </w:r>
          <w:r>
            <w:rPr>
              <w:rFonts w:hint="eastAsia" w:ascii="方正新楷体_GBK" w:hAnsi="方正新楷体_GBK" w:eastAsia="方正新楷体_GBK" w:cs="方正新楷体_GBK"/>
              <w:bCs/>
              <w:spacing w:val="22"/>
              <w:sz w:val="32"/>
              <w:szCs w:val="32"/>
            </w:rPr>
            <w:t>项目</w:t>
          </w:r>
          <w:r>
            <w:rPr>
              <w:rFonts w:hint="eastAsia" w:ascii="方正新楷体_GBK" w:hAnsi="方正新楷体_GBK" w:eastAsia="方正新楷体_GBK" w:cs="方正新楷体_GBK"/>
              <w:bCs/>
              <w:spacing w:val="22"/>
              <w:sz w:val="32"/>
              <w:szCs w:val="32"/>
              <w:lang w:val="en-US" w:eastAsia="zh-CN"/>
            </w:rPr>
            <w:t>立项依据及实施情况</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_Toc27731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2</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3CDAF298">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_Toc19501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kern w:val="2"/>
              <w:sz w:val="32"/>
              <w:szCs w:val="32"/>
              <w:lang w:val="en-US" w:eastAsia="zh-CN" w:bidi="ar-SA"/>
            </w:rPr>
            <w:t>(四)</w:t>
          </w:r>
          <w:r>
            <w:rPr>
              <w:rFonts w:hint="eastAsia" w:ascii="方正新楷体_GBK" w:hAnsi="方正新楷体_GBK" w:eastAsia="方正新楷体_GBK" w:cs="方正新楷体_GBK"/>
              <w:bCs/>
              <w:spacing w:val="22"/>
              <w:sz w:val="32"/>
              <w:szCs w:val="32"/>
            </w:rPr>
            <w:t>项目</w:t>
          </w:r>
          <w:r>
            <w:rPr>
              <w:rFonts w:hint="eastAsia" w:ascii="方正新楷体_GBK" w:hAnsi="方正新楷体_GBK" w:eastAsia="方正新楷体_GBK" w:cs="方正新楷体_GBK"/>
              <w:bCs/>
              <w:spacing w:val="22"/>
              <w:sz w:val="32"/>
              <w:szCs w:val="32"/>
              <w:lang w:val="en-US" w:eastAsia="zh-CN"/>
            </w:rPr>
            <w:t>绩效目标</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_Toc19501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4</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6A015C47">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_Toc28561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kern w:val="2"/>
              <w:sz w:val="32"/>
              <w:szCs w:val="32"/>
              <w:lang w:val="en-US" w:eastAsia="zh-CN" w:bidi="ar-SA"/>
            </w:rPr>
            <w:t>(五)</w:t>
          </w:r>
          <w:r>
            <w:rPr>
              <w:rFonts w:hint="eastAsia" w:ascii="方正新楷体_GBK" w:hAnsi="方正新楷体_GBK" w:eastAsia="方正新楷体_GBK" w:cs="方正新楷体_GBK"/>
              <w:bCs/>
              <w:spacing w:val="22"/>
              <w:sz w:val="32"/>
              <w:szCs w:val="32"/>
              <w:lang w:val="en-US" w:eastAsia="zh-CN"/>
            </w:rPr>
            <w:t>预算资金使用情况</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_Toc28561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4</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3D3056EF">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_Toc1208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kern w:val="2"/>
              <w:sz w:val="32"/>
              <w:szCs w:val="32"/>
              <w:lang w:val="en-US" w:eastAsia="zh-CN" w:bidi="ar-SA"/>
            </w:rPr>
            <w:t>(六)</w:t>
          </w:r>
          <w:r>
            <w:rPr>
              <w:rFonts w:hint="eastAsia" w:ascii="方正新楷体_GBK" w:hAnsi="方正新楷体_GBK" w:eastAsia="方正新楷体_GBK" w:cs="方正新楷体_GBK"/>
              <w:bCs/>
              <w:spacing w:val="22"/>
              <w:sz w:val="32"/>
              <w:szCs w:val="32"/>
              <w:lang w:val="en-US" w:eastAsia="zh-CN"/>
            </w:rPr>
            <w:t>项目的组织及管理</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_Toc1208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5</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4C69F226">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pacing w:val="5"/>
              <w:kern w:val="2"/>
              <w:sz w:val="32"/>
              <w:szCs w:val="32"/>
              <w:lang w:val="en-US" w:eastAsia="zh-CN" w:bidi="ar-SA"/>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_Toc11963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二、项目单位绩效报告情况</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_Toc11963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6</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6E8A922B">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b w:val="0"/>
              <w:bCs w:val="0"/>
              <w:sz w:val="32"/>
              <w:szCs w:val="32"/>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_Toc32255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三、绩效评价工作情况</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_Toc32255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7</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28AB106C">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_Toc19262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sz w:val="32"/>
              <w:szCs w:val="32"/>
              <w:lang w:val="en-US" w:eastAsia="zh-CN"/>
            </w:rPr>
            <w:t>(一) 绩效评价目的及原则</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_Toc19262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7</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3C6F8A19">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_Toc2445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sz w:val="32"/>
              <w:szCs w:val="32"/>
              <w:lang w:val="en-US" w:eastAsia="zh-CN"/>
            </w:rPr>
            <w:t>(二) 绩效评价工作过程</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_Toc2445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8</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20B9A669">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_Toc5868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22"/>
              <w:sz w:val="32"/>
              <w:szCs w:val="32"/>
            </w:rPr>
            <w:t>(</w:t>
          </w:r>
          <w:r>
            <w:rPr>
              <w:rFonts w:hint="eastAsia" w:ascii="方正新楷体_GBK" w:hAnsi="方正新楷体_GBK" w:eastAsia="方正新楷体_GBK" w:cs="方正新楷体_GBK"/>
              <w:bCs/>
              <w:spacing w:val="22"/>
              <w:sz w:val="32"/>
              <w:szCs w:val="32"/>
              <w:lang w:val="en-US" w:eastAsia="zh-CN"/>
            </w:rPr>
            <w:t>三</w:t>
          </w:r>
          <w:r>
            <w:rPr>
              <w:rFonts w:hint="eastAsia" w:ascii="方正新楷体_GBK" w:hAnsi="方正新楷体_GBK" w:eastAsia="方正新楷体_GBK" w:cs="方正新楷体_GBK"/>
              <w:bCs/>
              <w:spacing w:val="22"/>
              <w:sz w:val="32"/>
              <w:szCs w:val="32"/>
            </w:rPr>
            <w:t>)</w:t>
          </w:r>
          <w:r>
            <w:rPr>
              <w:rFonts w:hint="eastAsia" w:ascii="方正新楷体_GBK" w:hAnsi="方正新楷体_GBK" w:eastAsia="方正新楷体_GBK" w:cs="方正新楷体_GBK"/>
              <w:bCs/>
              <w:spacing w:val="18"/>
              <w:sz w:val="32"/>
              <w:szCs w:val="32"/>
            </w:rPr>
            <w:t>评</w:t>
          </w:r>
          <w:r>
            <w:rPr>
              <w:rFonts w:hint="eastAsia" w:ascii="方正新楷体_GBK" w:hAnsi="方正新楷体_GBK" w:eastAsia="方正新楷体_GBK" w:cs="方正新楷体_GBK"/>
              <w:bCs/>
              <w:spacing w:val="18"/>
              <w:sz w:val="32"/>
              <w:szCs w:val="32"/>
              <w:lang w:val="en-US" w:eastAsia="zh-CN"/>
            </w:rPr>
            <w:t>价</w:t>
          </w:r>
          <w:r>
            <w:rPr>
              <w:rFonts w:hint="eastAsia" w:ascii="方正新楷体_GBK" w:hAnsi="方正新楷体_GBK" w:eastAsia="方正新楷体_GBK" w:cs="方正新楷体_GBK"/>
              <w:bCs/>
              <w:spacing w:val="18"/>
              <w:sz w:val="32"/>
              <w:szCs w:val="32"/>
            </w:rPr>
            <w:t>思路及方法</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_Toc5868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11</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3CC00462">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bCs/>
              <w:spacing w:val="5"/>
              <w:kern w:val="2"/>
              <w:sz w:val="32"/>
              <w:szCs w:val="32"/>
              <w:lang w:val="en-US" w:eastAsia="zh-CN" w:bidi="ar-SA"/>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_Toc9880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5"/>
              <w:kern w:val="2"/>
              <w:sz w:val="32"/>
              <w:szCs w:val="32"/>
              <w:lang w:val="en-US" w:eastAsia="zh-CN" w:bidi="ar-SA"/>
            </w:rPr>
            <w:t>(四)评价方式</w:t>
          </w:r>
          <w:r>
            <w:rPr>
              <w:rFonts w:hint="eastAsia" w:ascii="方正新楷体_GBK" w:hAnsi="方正新楷体_GBK" w:eastAsia="方正新楷体_GBK" w:cs="方正新楷体_GBK"/>
              <w:bCs/>
              <w:spacing w:val="5"/>
              <w:kern w:val="2"/>
              <w:sz w:val="32"/>
              <w:szCs w:val="32"/>
              <w:lang w:val="en-US" w:eastAsia="zh-CN" w:bidi="ar-SA"/>
            </w:rPr>
            <w:tab/>
          </w: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PAGEREF _Toc9880 \h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5"/>
              <w:kern w:val="2"/>
              <w:sz w:val="32"/>
              <w:szCs w:val="32"/>
              <w:lang w:val="en-US" w:eastAsia="zh-CN" w:bidi="ar-SA"/>
            </w:rPr>
            <w:t>12</w:t>
          </w:r>
          <w:r>
            <w:rPr>
              <w:rFonts w:hint="eastAsia" w:ascii="方正新楷体_GBK" w:hAnsi="方正新楷体_GBK" w:eastAsia="方正新楷体_GBK" w:cs="方正新楷体_GBK"/>
              <w:bCs/>
              <w:spacing w:val="5"/>
              <w:kern w:val="2"/>
              <w:sz w:val="32"/>
              <w:szCs w:val="32"/>
              <w:lang w:val="en-US" w:eastAsia="zh-CN" w:bidi="ar-SA"/>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04428A65">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pacing w:val="5"/>
              <w:kern w:val="2"/>
              <w:sz w:val="32"/>
              <w:szCs w:val="32"/>
              <w:lang w:val="en-US" w:eastAsia="zh-CN" w:bidi="ar-SA"/>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_Toc24100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四、绩效评价指标分析情况</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_Toc24100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13</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1A40EE18">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_Toc6657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16"/>
              <w:sz w:val="32"/>
              <w:szCs w:val="32"/>
            </w:rPr>
            <w:t>(</w:t>
          </w:r>
          <w:r>
            <w:rPr>
              <w:rFonts w:hint="eastAsia" w:ascii="方正新楷体_GBK" w:hAnsi="方正新楷体_GBK" w:eastAsia="方正新楷体_GBK" w:cs="方正新楷体_GBK"/>
              <w:spacing w:val="-88"/>
              <w:sz w:val="32"/>
              <w:szCs w:val="32"/>
            </w:rPr>
            <w:t xml:space="preserve"> </w:t>
          </w:r>
          <w:r>
            <w:rPr>
              <w:rFonts w:hint="eastAsia" w:ascii="方正新楷体_GBK" w:hAnsi="方正新楷体_GBK" w:eastAsia="方正新楷体_GBK" w:cs="方正新楷体_GBK"/>
              <w:bCs/>
              <w:spacing w:val="16"/>
              <w:sz w:val="32"/>
              <w:szCs w:val="32"/>
            </w:rPr>
            <w:t>一)</w:t>
          </w:r>
          <w:r>
            <w:rPr>
              <w:rFonts w:hint="eastAsia" w:ascii="方正新楷体_GBK" w:hAnsi="方正新楷体_GBK" w:eastAsia="方正新楷体_GBK" w:cs="方正新楷体_GBK"/>
              <w:bCs/>
              <w:spacing w:val="16"/>
              <w:sz w:val="32"/>
              <w:szCs w:val="32"/>
              <w:lang w:val="en-US" w:eastAsia="zh-CN"/>
            </w:rPr>
            <w:t>项目资金情况分析</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_Toc6657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13</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14F3BFAE">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_Toc15450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16"/>
              <w:sz w:val="32"/>
              <w:szCs w:val="32"/>
            </w:rPr>
            <w:t>(</w:t>
          </w:r>
          <w:r>
            <w:rPr>
              <w:rFonts w:hint="eastAsia" w:ascii="方正新楷体_GBK" w:hAnsi="方正新楷体_GBK" w:eastAsia="方正新楷体_GBK" w:cs="方正新楷体_GBK"/>
              <w:spacing w:val="-88"/>
              <w:sz w:val="32"/>
              <w:szCs w:val="32"/>
            </w:rPr>
            <w:t xml:space="preserve"> </w:t>
          </w:r>
          <w:r>
            <w:rPr>
              <w:rFonts w:hint="eastAsia" w:ascii="方正新楷体_GBK" w:hAnsi="方正新楷体_GBK" w:eastAsia="方正新楷体_GBK" w:cs="方正新楷体_GBK"/>
              <w:bCs/>
              <w:spacing w:val="16"/>
              <w:sz w:val="32"/>
              <w:szCs w:val="32"/>
              <w:lang w:val="en-US" w:eastAsia="zh-CN"/>
            </w:rPr>
            <w:t>二</w:t>
          </w:r>
          <w:r>
            <w:rPr>
              <w:rFonts w:hint="eastAsia" w:ascii="方正新楷体_GBK" w:hAnsi="方正新楷体_GBK" w:eastAsia="方正新楷体_GBK" w:cs="方正新楷体_GBK"/>
              <w:bCs/>
              <w:spacing w:val="16"/>
              <w:sz w:val="32"/>
              <w:szCs w:val="32"/>
            </w:rPr>
            <w:t>)</w:t>
          </w:r>
          <w:r>
            <w:rPr>
              <w:rFonts w:hint="eastAsia" w:ascii="方正新楷体_GBK" w:hAnsi="方正新楷体_GBK" w:eastAsia="方正新楷体_GBK" w:cs="方正新楷体_GBK"/>
              <w:bCs/>
              <w:spacing w:val="16"/>
              <w:sz w:val="32"/>
              <w:szCs w:val="32"/>
              <w:lang w:val="en-US" w:eastAsia="zh-CN"/>
            </w:rPr>
            <w:t>项目实施情况分析</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_Toc15450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18</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2666551F">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_Toc5604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bCs/>
              <w:spacing w:val="16"/>
              <w:sz w:val="32"/>
              <w:szCs w:val="32"/>
            </w:rPr>
            <w:t>(</w:t>
          </w:r>
          <w:r>
            <w:rPr>
              <w:rFonts w:hint="eastAsia" w:ascii="方正新楷体_GBK" w:hAnsi="方正新楷体_GBK" w:eastAsia="方正新楷体_GBK" w:cs="方正新楷体_GBK"/>
              <w:spacing w:val="-88"/>
              <w:sz w:val="32"/>
              <w:szCs w:val="32"/>
            </w:rPr>
            <w:t xml:space="preserve"> </w:t>
          </w:r>
          <w:r>
            <w:rPr>
              <w:rFonts w:hint="eastAsia" w:ascii="方正新楷体_GBK" w:hAnsi="方正新楷体_GBK" w:eastAsia="方正新楷体_GBK" w:cs="方正新楷体_GBK"/>
              <w:bCs/>
              <w:spacing w:val="16"/>
              <w:sz w:val="32"/>
              <w:szCs w:val="32"/>
              <w:lang w:val="en-US" w:eastAsia="zh-CN"/>
            </w:rPr>
            <w:t>三</w:t>
          </w:r>
          <w:r>
            <w:rPr>
              <w:rFonts w:hint="eastAsia" w:ascii="方正新楷体_GBK" w:hAnsi="方正新楷体_GBK" w:eastAsia="方正新楷体_GBK" w:cs="方正新楷体_GBK"/>
              <w:bCs/>
              <w:spacing w:val="16"/>
              <w:sz w:val="32"/>
              <w:szCs w:val="32"/>
            </w:rPr>
            <w:t>)</w:t>
          </w:r>
          <w:r>
            <w:rPr>
              <w:rFonts w:hint="eastAsia" w:ascii="方正新楷体_GBK" w:hAnsi="方正新楷体_GBK" w:eastAsia="方正新楷体_GBK" w:cs="方正新楷体_GBK"/>
              <w:bCs/>
              <w:spacing w:val="16"/>
              <w:sz w:val="32"/>
              <w:szCs w:val="32"/>
              <w:lang w:val="en-US" w:eastAsia="zh-CN"/>
            </w:rPr>
            <w:t>项目绩效情况分析</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_Toc5604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22</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01043C2F">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pacing w:val="5"/>
              <w:kern w:val="2"/>
              <w:sz w:val="32"/>
              <w:szCs w:val="32"/>
              <w:lang w:val="en-US" w:eastAsia="zh-CN" w:bidi="ar-SA"/>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_Toc31480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五、综合评价情况及评价结论</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_Toc31480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28</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16A27A56">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_Toc20222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spacing w:val="-12"/>
              <w:sz w:val="32"/>
              <w:szCs w:val="32"/>
              <w:lang w:val="en-US" w:eastAsia="zh-CN"/>
            </w:rPr>
            <w:t>（一）</w:t>
          </w:r>
          <w:r>
            <w:rPr>
              <w:rFonts w:hint="eastAsia" w:ascii="方正新楷体_GBK" w:hAnsi="方正新楷体_GBK" w:eastAsia="方正新楷体_GBK" w:cs="方正新楷体_GBK"/>
              <w:spacing w:val="-12"/>
              <w:sz w:val="32"/>
              <w:szCs w:val="32"/>
              <w:highlight w:val="none"/>
              <w:lang w:val="en-US" w:eastAsia="zh-CN"/>
            </w:rPr>
            <w:t>综合评价情况</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_Toc20222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28</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20F95DFA">
          <w:pPr>
            <w:pStyle w:val="24"/>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sz w:val="32"/>
              <w:szCs w:val="32"/>
            </w:rPr>
          </w:pPr>
          <w:r>
            <w:rPr>
              <w:rFonts w:hint="eastAsia" w:ascii="方正新楷体_GBK" w:hAnsi="方正新楷体_GBK" w:eastAsia="方正新楷体_GBK" w:cs="方正新楷体_GBK"/>
              <w:bCs/>
              <w:spacing w:val="5"/>
              <w:kern w:val="2"/>
              <w:sz w:val="32"/>
              <w:szCs w:val="32"/>
              <w:lang w:val="en-US" w:eastAsia="zh-CN" w:bidi="ar-SA"/>
            </w:rPr>
            <w:fldChar w:fldCharType="begin"/>
          </w:r>
          <w:r>
            <w:rPr>
              <w:rFonts w:hint="eastAsia" w:ascii="方正新楷体_GBK" w:hAnsi="方正新楷体_GBK" w:eastAsia="方正新楷体_GBK" w:cs="方正新楷体_GBK"/>
              <w:bCs/>
              <w:spacing w:val="5"/>
              <w:kern w:val="2"/>
              <w:sz w:val="32"/>
              <w:szCs w:val="32"/>
              <w:lang w:val="en-US" w:eastAsia="zh-CN" w:bidi="ar-SA"/>
            </w:rPr>
            <w:instrText xml:space="preserve"> HYPERLINK \l _Toc15233 </w:instrText>
          </w:r>
          <w:r>
            <w:rPr>
              <w:rFonts w:hint="eastAsia" w:ascii="方正新楷体_GBK" w:hAnsi="方正新楷体_GBK" w:eastAsia="方正新楷体_GBK" w:cs="方正新楷体_GBK"/>
              <w:bCs/>
              <w:spacing w:val="5"/>
              <w:kern w:val="2"/>
              <w:sz w:val="32"/>
              <w:szCs w:val="32"/>
              <w:lang w:val="en-US" w:eastAsia="zh-CN" w:bidi="ar-SA"/>
            </w:rPr>
            <w:fldChar w:fldCharType="separate"/>
          </w:r>
          <w:r>
            <w:rPr>
              <w:rFonts w:hint="eastAsia" w:ascii="方正新楷体_GBK" w:hAnsi="方正新楷体_GBK" w:eastAsia="方正新楷体_GBK" w:cs="方正新楷体_GBK"/>
              <w:spacing w:val="-12"/>
              <w:sz w:val="32"/>
              <w:szCs w:val="32"/>
              <w:lang w:val="en-US" w:eastAsia="zh-CN"/>
            </w:rPr>
            <w:t>（二）</w:t>
          </w:r>
          <w:r>
            <w:rPr>
              <w:rFonts w:hint="eastAsia" w:ascii="方正新楷体_GBK" w:hAnsi="方正新楷体_GBK" w:eastAsia="方正新楷体_GBK" w:cs="方正新楷体_GBK"/>
              <w:spacing w:val="-12"/>
              <w:sz w:val="32"/>
              <w:szCs w:val="32"/>
              <w:highlight w:val="none"/>
              <w:lang w:val="en-US" w:eastAsia="zh-CN"/>
            </w:rPr>
            <w:t>评价结论</w:t>
          </w:r>
          <w:r>
            <w:rPr>
              <w:rFonts w:hint="eastAsia" w:ascii="方正新楷体_GBK" w:hAnsi="方正新楷体_GBK" w:eastAsia="方正新楷体_GBK" w:cs="方正新楷体_GBK"/>
              <w:sz w:val="32"/>
              <w:szCs w:val="32"/>
            </w:rPr>
            <w:tab/>
          </w:r>
          <w:r>
            <w:rPr>
              <w:rFonts w:hint="eastAsia" w:ascii="方正新楷体_GBK" w:hAnsi="方正新楷体_GBK" w:eastAsia="方正新楷体_GBK" w:cs="方正新楷体_GBK"/>
              <w:sz w:val="32"/>
              <w:szCs w:val="32"/>
            </w:rPr>
            <w:fldChar w:fldCharType="begin"/>
          </w:r>
          <w:r>
            <w:rPr>
              <w:rFonts w:hint="eastAsia" w:ascii="方正新楷体_GBK" w:hAnsi="方正新楷体_GBK" w:eastAsia="方正新楷体_GBK" w:cs="方正新楷体_GBK"/>
              <w:sz w:val="32"/>
              <w:szCs w:val="32"/>
            </w:rPr>
            <w:instrText xml:space="preserve"> PAGEREF _Toc15233 \h </w:instrText>
          </w:r>
          <w:r>
            <w:rPr>
              <w:rFonts w:hint="eastAsia" w:ascii="方正新楷体_GBK" w:hAnsi="方正新楷体_GBK" w:eastAsia="方正新楷体_GBK" w:cs="方正新楷体_GBK"/>
              <w:sz w:val="32"/>
              <w:szCs w:val="32"/>
            </w:rPr>
            <w:fldChar w:fldCharType="separate"/>
          </w:r>
          <w:r>
            <w:rPr>
              <w:rFonts w:hint="eastAsia" w:ascii="方正新楷体_GBK" w:hAnsi="方正新楷体_GBK" w:eastAsia="方正新楷体_GBK" w:cs="方正新楷体_GBK"/>
              <w:sz w:val="32"/>
              <w:szCs w:val="32"/>
            </w:rPr>
            <w:t>28</w:t>
          </w:r>
          <w:r>
            <w:rPr>
              <w:rFonts w:hint="eastAsia" w:ascii="方正新楷体_GBK" w:hAnsi="方正新楷体_GBK" w:eastAsia="方正新楷体_GBK" w:cs="方正新楷体_GBK"/>
              <w:sz w:val="32"/>
              <w:szCs w:val="32"/>
            </w:rPr>
            <w:fldChar w:fldCharType="end"/>
          </w:r>
          <w:r>
            <w:rPr>
              <w:rFonts w:hint="eastAsia" w:ascii="方正新楷体_GBK" w:hAnsi="方正新楷体_GBK" w:eastAsia="方正新楷体_GBK" w:cs="方正新楷体_GBK"/>
              <w:bCs/>
              <w:spacing w:val="5"/>
              <w:kern w:val="2"/>
              <w:sz w:val="32"/>
              <w:szCs w:val="32"/>
              <w:lang w:val="en-US" w:eastAsia="zh-CN" w:bidi="ar-SA"/>
            </w:rPr>
            <w:fldChar w:fldCharType="end"/>
          </w:r>
        </w:p>
        <w:p w14:paraId="1896B6F9">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pacing w:val="5"/>
              <w:kern w:val="2"/>
              <w:sz w:val="32"/>
              <w:szCs w:val="32"/>
              <w:lang w:val="en-US" w:eastAsia="zh-CN" w:bidi="ar-SA"/>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_Toc485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五、绩效评价结果应用建议</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_Toc485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29</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488890E0">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pacing w:val="5"/>
              <w:kern w:val="2"/>
              <w:sz w:val="32"/>
              <w:szCs w:val="32"/>
              <w:lang w:val="en-US" w:eastAsia="zh-CN" w:bidi="ar-SA"/>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_Toc31198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六、 存在问题和相关建议</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_Toc31198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29</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2192F9CA">
          <w:pPr>
            <w:pStyle w:val="23"/>
            <w:keepNext w:val="0"/>
            <w:keepLines w:val="0"/>
            <w:pageBreakBefore w:val="0"/>
            <w:widowControl/>
            <w:tabs>
              <w:tab w:val="right" w:leader="dot" w:pos="9070"/>
            </w:tabs>
            <w:kinsoku/>
            <w:wordWrap/>
            <w:overflowPunct/>
            <w:topLinePunct w:val="0"/>
            <w:autoSpaceDE/>
            <w:autoSpaceDN/>
            <w:bidi w:val="0"/>
            <w:adjustRightInd/>
            <w:snapToGrid/>
            <w:spacing w:line="560" w:lineRule="exact"/>
            <w:textAlignment w:val="auto"/>
            <w:rPr>
              <w:rFonts w:hint="eastAsia" w:ascii="方正新楷体_GBK" w:hAnsi="方正新楷体_GBK" w:eastAsia="方正新楷体_GBK" w:cs="方正新楷体_GBK"/>
              <w:b w:val="0"/>
              <w:bCs w:val="0"/>
              <w:sz w:val="32"/>
              <w:szCs w:val="32"/>
            </w:rPr>
          </w:pP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HYPERLINK \l _Toc9146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七、 其他需要说明的问题</w:t>
          </w:r>
          <w:r>
            <w:rPr>
              <w:rFonts w:hint="eastAsia" w:ascii="方正黑体_GBK" w:hAnsi="方正黑体_GBK" w:eastAsia="方正黑体_GBK" w:cs="方正黑体_GBK"/>
              <w:b w:val="0"/>
              <w:bCs w:val="0"/>
              <w:spacing w:val="5"/>
              <w:kern w:val="2"/>
              <w:sz w:val="32"/>
              <w:szCs w:val="32"/>
              <w:lang w:val="en-US" w:eastAsia="zh-CN" w:bidi="ar-SA"/>
            </w:rPr>
            <w:tab/>
          </w:r>
          <w:r>
            <w:rPr>
              <w:rFonts w:hint="eastAsia" w:ascii="方正黑体_GBK" w:hAnsi="方正黑体_GBK" w:eastAsia="方正黑体_GBK" w:cs="方正黑体_GBK"/>
              <w:b w:val="0"/>
              <w:bCs w:val="0"/>
              <w:spacing w:val="5"/>
              <w:kern w:val="2"/>
              <w:sz w:val="32"/>
              <w:szCs w:val="32"/>
              <w:lang w:val="en-US" w:eastAsia="zh-CN" w:bidi="ar-SA"/>
            </w:rPr>
            <w:fldChar w:fldCharType="begin"/>
          </w:r>
          <w:r>
            <w:rPr>
              <w:rFonts w:hint="eastAsia" w:ascii="方正黑体_GBK" w:hAnsi="方正黑体_GBK" w:eastAsia="方正黑体_GBK" w:cs="方正黑体_GBK"/>
              <w:b w:val="0"/>
              <w:bCs w:val="0"/>
              <w:spacing w:val="5"/>
              <w:kern w:val="2"/>
              <w:sz w:val="32"/>
              <w:szCs w:val="32"/>
              <w:lang w:val="en-US" w:eastAsia="zh-CN" w:bidi="ar-SA"/>
            </w:rPr>
            <w:instrText xml:space="preserve"> PAGEREF _Toc9146 \h </w:instrText>
          </w:r>
          <w:r>
            <w:rPr>
              <w:rFonts w:hint="eastAsia" w:ascii="方正黑体_GBK" w:hAnsi="方正黑体_GBK" w:eastAsia="方正黑体_GBK" w:cs="方正黑体_GBK"/>
              <w:b w:val="0"/>
              <w:bCs w:val="0"/>
              <w:spacing w:val="5"/>
              <w:kern w:val="2"/>
              <w:sz w:val="32"/>
              <w:szCs w:val="32"/>
              <w:lang w:val="en-US" w:eastAsia="zh-CN" w:bidi="ar-SA"/>
            </w:rPr>
            <w:fldChar w:fldCharType="separate"/>
          </w:r>
          <w:r>
            <w:rPr>
              <w:rFonts w:hint="eastAsia" w:ascii="方正黑体_GBK" w:hAnsi="方正黑体_GBK" w:eastAsia="方正黑体_GBK" w:cs="方正黑体_GBK"/>
              <w:b w:val="0"/>
              <w:bCs w:val="0"/>
              <w:spacing w:val="5"/>
              <w:kern w:val="2"/>
              <w:sz w:val="32"/>
              <w:szCs w:val="32"/>
              <w:lang w:val="en-US" w:eastAsia="zh-CN" w:bidi="ar-SA"/>
            </w:rPr>
            <w:t>30</w:t>
          </w:r>
          <w:r>
            <w:rPr>
              <w:rFonts w:hint="eastAsia" w:ascii="方正黑体_GBK" w:hAnsi="方正黑体_GBK" w:eastAsia="方正黑体_GBK" w:cs="方正黑体_GBK"/>
              <w:b w:val="0"/>
              <w:bCs w:val="0"/>
              <w:spacing w:val="5"/>
              <w:kern w:val="2"/>
              <w:sz w:val="32"/>
              <w:szCs w:val="32"/>
              <w:lang w:val="en-US" w:eastAsia="zh-CN" w:bidi="ar-SA"/>
            </w:rPr>
            <w:fldChar w:fldCharType="end"/>
          </w:r>
          <w:r>
            <w:rPr>
              <w:rFonts w:hint="eastAsia" w:ascii="方正黑体_GBK" w:hAnsi="方正黑体_GBK" w:eastAsia="方正黑体_GBK" w:cs="方正黑体_GBK"/>
              <w:b w:val="0"/>
              <w:bCs w:val="0"/>
              <w:spacing w:val="5"/>
              <w:kern w:val="2"/>
              <w:sz w:val="32"/>
              <w:szCs w:val="32"/>
              <w:lang w:val="en-US" w:eastAsia="zh-CN" w:bidi="ar-SA"/>
            </w:rPr>
            <w:fldChar w:fldCharType="end"/>
          </w:r>
        </w:p>
        <w:p w14:paraId="7D78EDAE">
          <w:pPr>
            <w:keepNext w:val="0"/>
            <w:keepLines w:val="0"/>
            <w:pageBreakBefore w:val="0"/>
            <w:kinsoku/>
            <w:wordWrap/>
            <w:overflowPunct/>
            <w:topLinePunct w:val="0"/>
            <w:autoSpaceDE/>
            <w:autoSpaceDN/>
            <w:bidi w:val="0"/>
            <w:adjustRightInd/>
            <w:snapToGrid/>
            <w:spacing w:line="560" w:lineRule="exact"/>
            <w:textAlignment w:val="auto"/>
            <w:outlineLvl w:val="9"/>
            <w:rPr>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方正新楷体_GBK" w:hAnsi="方正新楷体_GBK" w:eastAsia="方正新楷体_GBK" w:cs="方正新楷体_GBK"/>
              <w:b/>
              <w:bCs/>
              <w:spacing w:val="5"/>
              <w:kern w:val="2"/>
              <w:sz w:val="32"/>
              <w:szCs w:val="32"/>
              <w:lang w:val="en-US" w:eastAsia="zh-CN" w:bidi="ar-SA"/>
            </w:rPr>
            <w:fldChar w:fldCharType="end"/>
          </w:r>
        </w:p>
      </w:sdtContent>
    </w:sdt>
    <w:p w14:paraId="54BC32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kern w:val="0"/>
          <w:sz w:val="44"/>
          <w:szCs w:val="44"/>
          <w:lang w:val="en-US" w:eastAsia="zh-CN" w:bidi="ar"/>
        </w:rPr>
      </w:pPr>
      <w:bookmarkStart w:id="5" w:name="_Toc14146"/>
      <w:r>
        <w:rPr>
          <w:rFonts w:hint="eastAsia" w:ascii="方正小标宋简体" w:hAnsi="方正小标宋简体" w:eastAsia="方正小标宋简体" w:cs="方正小标宋简体"/>
          <w:b w:val="0"/>
          <w:bCs w:val="0"/>
          <w:color w:val="000000"/>
          <w:kern w:val="0"/>
          <w:sz w:val="44"/>
          <w:szCs w:val="44"/>
          <w:lang w:val="en-US" w:eastAsia="zh-CN" w:bidi="ar"/>
        </w:rPr>
        <w:t>2023年徐水区教育和体育局中小学、幼儿园门窗维修改造项目财政重点绩效评价报告</w:t>
      </w:r>
    </w:p>
    <w:p w14:paraId="4670D5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pacing w:val="5"/>
          <w:kern w:val="2"/>
          <w:sz w:val="32"/>
          <w:szCs w:val="32"/>
          <w:lang w:val="en-US" w:eastAsia="zh-CN" w:bidi="ar-SA"/>
        </w:rPr>
      </w:pPr>
      <w:r>
        <w:rPr>
          <w:rFonts w:hint="eastAsia" w:ascii="方正新楷体_GBK" w:hAnsi="方正新楷体_GBK" w:eastAsia="方正新楷体_GBK" w:cs="方正新楷体_GBK"/>
          <w:b w:val="0"/>
          <w:bCs w:val="0"/>
          <w:color w:val="000000"/>
          <w:kern w:val="0"/>
          <w:sz w:val="32"/>
          <w:szCs w:val="32"/>
          <w:lang w:val="en-US" w:eastAsia="zh-CN" w:bidi="ar"/>
        </w:rPr>
        <w:t>（革命老区项目）</w:t>
      </w:r>
    </w:p>
    <w:p w14:paraId="30D001FC">
      <w:pPr>
        <w:keepNext w:val="0"/>
        <w:keepLines w:val="0"/>
        <w:pageBreakBefore w:val="0"/>
        <w:widowControl w:val="0"/>
        <w:kinsoku/>
        <w:wordWrap/>
        <w:overflowPunct/>
        <w:topLinePunct w:val="0"/>
        <w:autoSpaceDE/>
        <w:autoSpaceDN/>
        <w:bidi w:val="0"/>
        <w:adjustRightInd/>
        <w:snapToGrid/>
        <w:spacing w:before="304" w:line="560" w:lineRule="exact"/>
        <w:ind w:firstLine="660" w:firstLineChars="200"/>
        <w:textAlignment w:val="auto"/>
        <w:outlineLvl w:val="0"/>
        <w:rPr>
          <w:rFonts w:hint="default" w:ascii="方正黑体_GBK" w:hAnsi="方正黑体_GBK" w:eastAsia="方正黑体_GBK" w:cs="方正黑体_GBK"/>
          <w:b w:val="0"/>
          <w:bCs w:val="0"/>
          <w:spacing w:val="5"/>
          <w:kern w:val="2"/>
          <w:sz w:val="32"/>
          <w:szCs w:val="32"/>
          <w:lang w:val="en-US" w:eastAsia="zh-CN" w:bidi="ar-SA"/>
        </w:rPr>
      </w:pPr>
      <w:r>
        <w:rPr>
          <w:rFonts w:hint="eastAsia" w:ascii="方正黑体_GBK" w:hAnsi="方正黑体_GBK" w:eastAsia="方正黑体_GBK" w:cs="方正黑体_GBK"/>
          <w:b w:val="0"/>
          <w:bCs w:val="0"/>
          <w:spacing w:val="5"/>
          <w:kern w:val="2"/>
          <w:sz w:val="32"/>
          <w:szCs w:val="32"/>
          <w:lang w:val="en-US" w:eastAsia="zh-CN" w:bidi="ar-SA"/>
        </w:rPr>
        <w:t>一、项目基本情况</w:t>
      </w:r>
      <w:bookmarkEnd w:id="5"/>
    </w:p>
    <w:p w14:paraId="6CD3D71D">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bookmarkStart w:id="6" w:name="_Toc19434"/>
      <w:r>
        <w:rPr>
          <w:rFonts w:hint="eastAsia" w:ascii="方正仿宋_GBK" w:hAnsi="方正仿宋_GBK" w:eastAsia="方正仿宋_GBK" w:cs="方正仿宋_GBK"/>
          <w:spacing w:val="-12"/>
          <w:sz w:val="32"/>
          <w:szCs w:val="32"/>
          <w:lang w:val="en-US" w:eastAsia="zh-CN"/>
        </w:rPr>
        <w:t>项目名称</w:t>
      </w:r>
      <w:r>
        <w:rPr>
          <w:rFonts w:hint="eastAsia" w:ascii="方正仿宋_GBK" w:hAnsi="方正仿宋_GBK" w:eastAsia="方正仿宋_GBK" w:cs="方正仿宋_GBK"/>
          <w:spacing w:val="-12"/>
          <w:sz w:val="32"/>
          <w:szCs w:val="32"/>
        </w:rPr>
        <w:t>：</w:t>
      </w:r>
      <w:r>
        <w:rPr>
          <w:rFonts w:hint="eastAsia" w:ascii="方正仿宋_GBK" w:hAnsi="方正仿宋_GBK" w:eastAsia="方正仿宋_GBK" w:cs="方正仿宋_GBK"/>
          <w:spacing w:val="-12"/>
          <w:sz w:val="32"/>
          <w:szCs w:val="32"/>
          <w:lang w:val="en-US" w:eastAsia="zh-CN"/>
        </w:rPr>
        <w:t>2023年徐水区教育和体育局中小学、幼儿园门窗维修改造项目</w:t>
      </w:r>
      <w:bookmarkEnd w:id="6"/>
    </w:p>
    <w:p w14:paraId="0139F636">
      <w:pPr>
        <w:keepNext w:val="0"/>
        <w:keepLines w:val="0"/>
        <w:pageBreakBefore w:val="0"/>
        <w:widowControl w:val="0"/>
        <w:kinsoku/>
        <w:wordWrap/>
        <w:overflowPunct/>
        <w:topLinePunct w:val="0"/>
        <w:autoSpaceDE/>
        <w:autoSpaceDN/>
        <w:bidi w:val="0"/>
        <w:adjustRightInd/>
        <w:snapToGrid/>
        <w:spacing w:before="2" w:after="32" w:afterLines="10" w:line="560" w:lineRule="exact"/>
        <w:ind w:firstLine="59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lang w:val="en-US" w:eastAsia="zh-CN"/>
        </w:rPr>
        <w:t>预算部门</w:t>
      </w:r>
      <w:r>
        <w:rPr>
          <w:rFonts w:hint="eastAsia" w:ascii="方正仿宋_GBK" w:hAnsi="方正仿宋_GBK" w:eastAsia="方正仿宋_GBK" w:cs="方正仿宋_GBK"/>
          <w:spacing w:val="-12"/>
          <w:sz w:val="32"/>
          <w:szCs w:val="32"/>
        </w:rPr>
        <w:t>：</w:t>
      </w:r>
      <w:r>
        <w:rPr>
          <w:rFonts w:hint="eastAsia" w:ascii="方正仿宋_GBK" w:hAnsi="方正仿宋_GBK" w:eastAsia="方正仿宋_GBK" w:cs="方正仿宋_GBK"/>
          <w:spacing w:val="-12"/>
          <w:sz w:val="32"/>
          <w:szCs w:val="32"/>
          <w:lang w:val="en-US" w:eastAsia="zh-CN"/>
        </w:rPr>
        <w:t>保定市徐水区教育和体育局</w:t>
      </w:r>
    </w:p>
    <w:p w14:paraId="0BD3DF73">
      <w:pPr>
        <w:keepNext w:val="0"/>
        <w:keepLines w:val="0"/>
        <w:pageBreakBefore w:val="0"/>
        <w:widowControl w:val="0"/>
        <w:kinsoku/>
        <w:wordWrap/>
        <w:overflowPunct/>
        <w:topLinePunct w:val="0"/>
        <w:autoSpaceDE/>
        <w:autoSpaceDN/>
        <w:bidi w:val="0"/>
        <w:adjustRightInd/>
        <w:snapToGrid/>
        <w:spacing w:before="4" w:after="63" w:afterLines="20" w:line="560" w:lineRule="exact"/>
        <w:ind w:left="784"/>
        <w:textAlignment w:val="auto"/>
        <w:outlineLvl w:val="1"/>
        <w:rPr>
          <w:rFonts w:hint="eastAsia" w:ascii="宋体" w:hAnsi="宋体" w:eastAsia="宋体" w:cs="宋体"/>
          <w:b w:val="0"/>
          <w:bCs w:val="0"/>
          <w:sz w:val="32"/>
          <w:szCs w:val="32"/>
        </w:rPr>
      </w:pPr>
      <w:bookmarkStart w:id="7" w:name="_Toc1657"/>
      <w:r>
        <w:rPr>
          <w:rFonts w:hint="eastAsia" w:ascii="方正新楷体_GBK" w:hAnsi="方正新楷体_GBK" w:eastAsia="方正新楷体_GBK" w:cs="方正新楷体_GBK"/>
          <w:b w:val="0"/>
          <w:bCs w:val="0"/>
          <w:spacing w:val="22"/>
          <w:sz w:val="32"/>
          <w:szCs w:val="32"/>
        </w:rPr>
        <w:t>(一)项目立项背景</w:t>
      </w:r>
      <w:bookmarkEnd w:id="7"/>
    </w:p>
    <w:p w14:paraId="5C909AFD">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徐水区部分义务教育段学校门窗为老实木质、铝合金门窗，存在破旧不堪、关闭不严、漏风等问题，已无法适应和满足当前学生、教室的基本需求。</w:t>
      </w:r>
    </w:p>
    <w:p w14:paraId="19792A4A">
      <w:pPr>
        <w:keepNext w:val="0"/>
        <w:keepLines w:val="0"/>
        <w:pageBreakBefore w:val="0"/>
        <w:widowControl w:val="0"/>
        <w:kinsoku/>
        <w:wordWrap/>
        <w:overflowPunct/>
        <w:topLinePunct w:val="0"/>
        <w:autoSpaceDE/>
        <w:autoSpaceDN/>
        <w:bidi w:val="0"/>
        <w:adjustRightInd/>
        <w:snapToGrid/>
        <w:spacing w:before="4" w:after="63" w:afterLines="20" w:line="560" w:lineRule="exact"/>
        <w:ind w:left="784"/>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8" w:name="_Toc22115"/>
      <w:r>
        <w:rPr>
          <w:rFonts w:hint="eastAsia" w:ascii="方正新楷体_GBK" w:hAnsi="方正新楷体_GBK" w:eastAsia="方正新楷体_GBK" w:cs="方正新楷体_GBK"/>
          <w:b w:val="0"/>
          <w:bCs w:val="0"/>
          <w:spacing w:val="22"/>
          <w:sz w:val="32"/>
          <w:szCs w:val="32"/>
        </w:rPr>
        <w:t>(</w:t>
      </w:r>
      <w:r>
        <w:rPr>
          <w:rFonts w:hint="eastAsia" w:ascii="方正新楷体_GBK" w:hAnsi="方正新楷体_GBK" w:eastAsia="方正新楷体_GBK" w:cs="方正新楷体_GBK"/>
          <w:b w:val="0"/>
          <w:bCs w:val="0"/>
          <w:spacing w:val="22"/>
          <w:sz w:val="32"/>
          <w:szCs w:val="32"/>
          <w:lang w:val="en-US" w:eastAsia="zh-CN"/>
        </w:rPr>
        <w:t>二</w:t>
      </w:r>
      <w:r>
        <w:rPr>
          <w:rFonts w:hint="eastAsia" w:ascii="方正新楷体_GBK" w:hAnsi="方正新楷体_GBK" w:eastAsia="方正新楷体_GBK" w:cs="方正新楷体_GBK"/>
          <w:b w:val="0"/>
          <w:bCs w:val="0"/>
          <w:spacing w:val="22"/>
          <w:sz w:val="32"/>
          <w:szCs w:val="32"/>
        </w:rPr>
        <w:t>)</w:t>
      </w:r>
      <w:r>
        <w:rPr>
          <w:rFonts w:hint="eastAsia" w:ascii="方正新楷体_GBK" w:hAnsi="方正新楷体_GBK" w:eastAsia="方正新楷体_GBK" w:cs="方正新楷体_GBK"/>
          <w:b w:val="0"/>
          <w:bCs w:val="0"/>
          <w:spacing w:val="22"/>
          <w:sz w:val="32"/>
          <w:szCs w:val="32"/>
          <w:lang w:val="en-US" w:eastAsia="zh-CN"/>
        </w:rPr>
        <w:t>评价依据</w:t>
      </w:r>
      <w:bookmarkEnd w:id="8"/>
    </w:p>
    <w:p w14:paraId="55BE1BF9">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1、概算书（其中二期不完整）、概算发改批复；</w:t>
      </w:r>
    </w:p>
    <w:p w14:paraId="1B5653F7">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2、《保定市徐水区教育和体育局革命老区转移支付资金绩效运行监控管理办法》徐教财[2021]6号；</w:t>
      </w:r>
    </w:p>
    <w:p w14:paraId="075B750B">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3、施工方案、工作方案、竣工做法；</w:t>
      </w:r>
    </w:p>
    <w:p w14:paraId="3D2AA80D">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4、与施工单位相关的招标文件及清单、投标文件、中标通知书等招投标资料，其中缺失咨询单位出具的控制价；</w:t>
      </w:r>
    </w:p>
    <w:p w14:paraId="7062C844">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5、施工合同及补充协议、咨询合同、监理合同文件资料；</w:t>
      </w:r>
    </w:p>
    <w:p w14:paraId="4D8CBB86">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6、与施工单位相关资金文件、资金拨款凭证、支出明细、记账凭证、原始票据；</w:t>
      </w:r>
    </w:p>
    <w:p w14:paraId="3564C8D9">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7、中间计量支付证书（保定紫名都装饰工程有限公司提供）；</w:t>
      </w:r>
    </w:p>
    <w:p w14:paraId="17DE8DEA">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8、结算审核报告（财审）；</w:t>
      </w:r>
    </w:p>
    <w:p w14:paraId="496B0840">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9、开工令、监理日志、监理工作报告，缺失监理出具的监理细则、工程质量评估报告等相关资料；</w:t>
      </w:r>
    </w:p>
    <w:p w14:paraId="01E60E23">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10、竣工验收报告、政府采购合同履约验收书；</w:t>
      </w:r>
    </w:p>
    <w:p w14:paraId="6F8FD377">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11、检测报告、建设单位审核的结算书，缺失施工单位申报的结算资料；</w:t>
      </w:r>
    </w:p>
    <w:p w14:paraId="1959FADA">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pacing w:val="-12"/>
          <w:sz w:val="32"/>
          <w:szCs w:val="32"/>
          <w:lang w:val="en-US" w:eastAsia="zh-CN"/>
        </w:rPr>
        <w:t>12、</w:t>
      </w:r>
      <w:r>
        <w:rPr>
          <w:rFonts w:hint="eastAsia" w:ascii="方正仿宋_GBK" w:hAnsi="方正仿宋_GBK" w:eastAsia="方正仿宋_GBK" w:cs="方正仿宋_GBK"/>
          <w:color w:val="auto"/>
          <w:sz w:val="32"/>
          <w:szCs w:val="32"/>
          <w:highlight w:val="none"/>
          <w:lang w:val="en-US" w:eastAsia="zh-CN"/>
        </w:rPr>
        <w:t>关于建立教体局政府采购内控制度的暂行办法（徐教财[2022]3号）；</w:t>
      </w:r>
    </w:p>
    <w:p w14:paraId="5943C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13、绩效目标、自评表；</w:t>
      </w:r>
    </w:p>
    <w:p w14:paraId="606C9095">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14、现场照片；</w:t>
      </w:r>
    </w:p>
    <w:p w14:paraId="5874D9B7">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15、预算评审管理暂行办法等相关政策文件依据；</w:t>
      </w:r>
    </w:p>
    <w:p w14:paraId="198D1093">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sz w:val="32"/>
          <w:szCs w:val="32"/>
          <w:lang w:val="en-US" w:eastAsia="zh-CN"/>
        </w:rPr>
      </w:pPr>
      <w:r>
        <w:rPr>
          <w:rFonts w:hint="eastAsia" w:ascii="方正仿宋_GBK" w:hAnsi="方正仿宋_GBK" w:eastAsia="方正仿宋_GBK" w:cs="方正仿宋_GBK"/>
          <w:spacing w:val="-12"/>
          <w:sz w:val="32"/>
          <w:szCs w:val="32"/>
          <w:lang w:val="en-US" w:eastAsia="zh-CN"/>
        </w:rPr>
        <w:t>16、预算绩效管理服务采购合同（B包）。</w:t>
      </w:r>
    </w:p>
    <w:p w14:paraId="66340DF7">
      <w:pPr>
        <w:keepNext w:val="0"/>
        <w:keepLines w:val="0"/>
        <w:pageBreakBefore w:val="0"/>
        <w:widowControl w:val="0"/>
        <w:kinsoku/>
        <w:wordWrap/>
        <w:overflowPunct/>
        <w:topLinePunct w:val="0"/>
        <w:autoSpaceDE/>
        <w:autoSpaceDN/>
        <w:bidi w:val="0"/>
        <w:adjustRightInd/>
        <w:snapToGrid/>
        <w:spacing w:before="4" w:after="63" w:afterLines="20" w:line="560" w:lineRule="exact"/>
        <w:ind w:left="784"/>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9" w:name="_Toc27731"/>
      <w:r>
        <w:rPr>
          <w:rFonts w:hint="eastAsia" w:ascii="方正新楷体_GBK" w:hAnsi="方正新楷体_GBK" w:eastAsia="方正新楷体_GBK" w:cs="方正新楷体_GBK"/>
          <w:b w:val="0"/>
          <w:bCs w:val="0"/>
          <w:spacing w:val="22"/>
          <w:sz w:val="32"/>
          <w:szCs w:val="32"/>
          <w:lang w:val="en-US" w:eastAsia="zh-CN"/>
        </w:rPr>
        <w:t>(三)</w:t>
      </w:r>
      <w:r>
        <w:rPr>
          <w:rFonts w:hint="eastAsia" w:ascii="方正新楷体_GBK" w:hAnsi="方正新楷体_GBK" w:eastAsia="方正新楷体_GBK" w:cs="方正新楷体_GBK"/>
          <w:b w:val="0"/>
          <w:bCs w:val="0"/>
          <w:spacing w:val="22"/>
          <w:sz w:val="32"/>
          <w:szCs w:val="32"/>
        </w:rPr>
        <w:t>项目</w:t>
      </w:r>
      <w:r>
        <w:rPr>
          <w:rFonts w:hint="eastAsia" w:ascii="方正新楷体_GBK" w:hAnsi="方正新楷体_GBK" w:eastAsia="方正新楷体_GBK" w:cs="方正新楷体_GBK"/>
          <w:b w:val="0"/>
          <w:bCs w:val="0"/>
          <w:spacing w:val="22"/>
          <w:sz w:val="32"/>
          <w:szCs w:val="32"/>
          <w:lang w:val="en-US" w:eastAsia="zh-CN"/>
        </w:rPr>
        <w:t>立项依据及实施情况</w:t>
      </w:r>
      <w:bookmarkEnd w:id="9"/>
    </w:p>
    <w:p w14:paraId="584CEB72">
      <w:pPr>
        <w:pStyle w:val="4"/>
        <w:keepNext w:val="0"/>
        <w:keepLines w:val="0"/>
        <w:pageBreakBefore w:val="0"/>
        <w:widowControl w:val="0"/>
        <w:numPr>
          <w:ilvl w:val="0"/>
          <w:numId w:val="0"/>
        </w:numPr>
        <w:kinsoku/>
        <w:wordWrap/>
        <w:overflowPunct/>
        <w:topLinePunct w:val="0"/>
        <w:bidi w:val="0"/>
        <w:adjustRightInd/>
        <w:snapToGrid/>
        <w:spacing w:line="560" w:lineRule="exact"/>
        <w:ind w:firstLine="728" w:firstLineChars="200"/>
        <w:textAlignment w:val="auto"/>
        <w:rPr>
          <w:rFonts w:hint="default" w:ascii="方正新楷体_GBK" w:hAnsi="方正新楷体_GBK" w:eastAsia="方正新楷体_GBK" w:cs="方正新楷体_GBK"/>
          <w:b w:val="0"/>
          <w:bCs w:val="0"/>
          <w:spacing w:val="22"/>
          <w:kern w:val="2"/>
          <w:sz w:val="32"/>
          <w:szCs w:val="32"/>
          <w:lang w:val="en-US" w:eastAsia="zh-CN" w:bidi="ar-SA"/>
        </w:rPr>
      </w:pPr>
      <w:bookmarkStart w:id="10" w:name="_Toc12257"/>
      <w:r>
        <w:rPr>
          <w:rFonts w:hint="eastAsia" w:ascii="方正新楷体_GBK" w:hAnsi="方正新楷体_GBK" w:eastAsia="方正新楷体_GBK" w:cs="方正新楷体_GBK"/>
          <w:b w:val="0"/>
          <w:bCs w:val="0"/>
          <w:spacing w:val="22"/>
          <w:kern w:val="2"/>
          <w:sz w:val="32"/>
          <w:szCs w:val="32"/>
          <w:lang w:val="en-US" w:eastAsia="zh-CN" w:bidi="ar-SA"/>
        </w:rPr>
        <w:t>立项1：</w:t>
      </w:r>
    </w:p>
    <w:p w14:paraId="4376B50F">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1、概算批复：《关于2023年徐水区教育和体育局中小学、幼儿园门窗维修改造项目工程概算的批复》（徐水发改[2023]51号）</w:t>
      </w:r>
    </w:p>
    <w:p w14:paraId="1336C077">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2、批复单位：保定市徐水区发展和改革局</w:t>
      </w:r>
    </w:p>
    <w:p w14:paraId="689AD1BE">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3、批复时间：2023年3月7日</w:t>
      </w:r>
    </w:p>
    <w:p w14:paraId="5AC166B8">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4、建设地址：保定市徐水区10所中小学、幼儿园校内；</w:t>
      </w:r>
    </w:p>
    <w:p w14:paraId="60CA60B6">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5、建设规模：更换高林村镇白塔铺小学、巩固庄中学、大王店中学等10所中小学、幼儿园老旧门窗约5000平；</w:t>
      </w:r>
    </w:p>
    <w:p w14:paraId="65CA76E4">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6、项目概算总投资：261万元，其中，工程费用257.99万元，工程建设其他费用3万元。资金来源为财政资金。</w:t>
      </w:r>
    </w:p>
    <w:p w14:paraId="578BBC67">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7、施工单位：保定紫名都装饰工程有限公司</w:t>
      </w:r>
    </w:p>
    <w:p w14:paraId="2917C0DB">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8、监理单位：河北国泰建设工程监理有限公司</w:t>
      </w:r>
    </w:p>
    <w:p w14:paraId="4199365E">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9、咨询单位：河北容卓工程项目管理有限公司</w:t>
      </w:r>
    </w:p>
    <w:p w14:paraId="7FA35F01">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10、结算审核单位：卓胤工程项目管理有限公司</w:t>
      </w:r>
    </w:p>
    <w:p w14:paraId="61CE8173">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11、项目结算金额：257.6026万元，其中，工程费用254.7026万元，工程建设其他费用2.9万元。</w:t>
      </w:r>
    </w:p>
    <w:p w14:paraId="4E6772DB">
      <w:pPr>
        <w:pStyle w:val="4"/>
        <w:keepNext w:val="0"/>
        <w:keepLines w:val="0"/>
        <w:pageBreakBefore w:val="0"/>
        <w:widowControl w:val="0"/>
        <w:numPr>
          <w:ilvl w:val="0"/>
          <w:numId w:val="0"/>
        </w:numPr>
        <w:kinsoku/>
        <w:wordWrap/>
        <w:overflowPunct/>
        <w:topLinePunct w:val="0"/>
        <w:bidi w:val="0"/>
        <w:adjustRightInd/>
        <w:snapToGrid/>
        <w:spacing w:line="560" w:lineRule="exact"/>
        <w:ind w:firstLine="728" w:firstLineChars="200"/>
        <w:textAlignment w:val="auto"/>
        <w:rPr>
          <w:rFonts w:hint="eastAsia" w:ascii="方正新楷体_GBK" w:hAnsi="方正新楷体_GBK" w:eastAsia="方正新楷体_GBK" w:cs="方正新楷体_GBK"/>
          <w:b w:val="0"/>
          <w:bCs w:val="0"/>
          <w:spacing w:val="22"/>
          <w:kern w:val="2"/>
          <w:sz w:val="32"/>
          <w:szCs w:val="32"/>
          <w:lang w:val="en-US" w:eastAsia="zh-CN" w:bidi="ar-SA"/>
        </w:rPr>
      </w:pPr>
      <w:r>
        <w:rPr>
          <w:rFonts w:hint="eastAsia" w:ascii="方正新楷体_GBK" w:hAnsi="方正新楷体_GBK" w:eastAsia="方正新楷体_GBK" w:cs="方正新楷体_GBK"/>
          <w:b w:val="0"/>
          <w:bCs w:val="0"/>
          <w:spacing w:val="22"/>
          <w:kern w:val="2"/>
          <w:sz w:val="32"/>
          <w:szCs w:val="32"/>
          <w:lang w:val="en-US" w:eastAsia="zh-CN" w:bidi="ar-SA"/>
        </w:rPr>
        <w:t>立项2：</w:t>
      </w:r>
    </w:p>
    <w:p w14:paraId="3ADE61D6">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1、概算批复：《关于2023年徐水区教育和体育局中小学、幼儿园门窗维修改造项目（二期）工程概算的批复》（徐水发改[2023]145号）</w:t>
      </w:r>
    </w:p>
    <w:p w14:paraId="555F52A0">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2、批复单位：保定市徐水区发展和改革局</w:t>
      </w:r>
    </w:p>
    <w:p w14:paraId="77C0C67D">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3、批复时间：2023年9月1日</w:t>
      </w:r>
    </w:p>
    <w:p w14:paraId="4F8C5DBC">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4、建设地址：保定市徐水区高林村中学、户木乡德山三街小学、漕河镇南留幼儿园等11所中小学、幼儿园校内；</w:t>
      </w:r>
    </w:p>
    <w:p w14:paraId="17735102">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5、建设规模：更换徐水区高林村中学、户木乡德山三街小学、漕河镇南留幼儿园等11所中小学、幼儿园老旧门窗约3736.28平方米；</w:t>
      </w:r>
    </w:p>
    <w:p w14:paraId="16F87E64">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6、项目概算总投资：195.9293万元，其中，工程费用192.9293万元，工程建设其他费用3万元。资金来源为财政资金。</w:t>
      </w:r>
    </w:p>
    <w:p w14:paraId="4C54EB67">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7、施工单位：河北尚鼎建筑工程有限公司</w:t>
      </w:r>
    </w:p>
    <w:p w14:paraId="002A2D24">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8、监理单位：河北兴冀工程项目管理有限公司</w:t>
      </w:r>
    </w:p>
    <w:p w14:paraId="317C5402">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9、咨询单位：河北智鼎工程管理有限公司</w:t>
      </w:r>
    </w:p>
    <w:p w14:paraId="74E6391A">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10、结算审核单位：卓胤工程项目管理有限公司</w:t>
      </w:r>
    </w:p>
    <w:p w14:paraId="60C5304C">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11、项目结算金额：193.1251万元，其中，工程费用190.2251万元，工程建设其他费用2.9万元。</w:t>
      </w:r>
    </w:p>
    <w:p w14:paraId="3DE9CE07">
      <w:pPr>
        <w:keepNext w:val="0"/>
        <w:keepLines w:val="0"/>
        <w:pageBreakBefore w:val="0"/>
        <w:widowControl w:val="0"/>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11" w:name="_Toc19501"/>
      <w:r>
        <w:rPr>
          <w:rFonts w:hint="eastAsia" w:ascii="方正新楷体_GBK" w:hAnsi="方正新楷体_GBK" w:eastAsia="方正新楷体_GBK" w:cs="方正新楷体_GBK"/>
          <w:b w:val="0"/>
          <w:bCs w:val="0"/>
          <w:spacing w:val="22"/>
          <w:sz w:val="32"/>
          <w:szCs w:val="32"/>
          <w:lang w:val="en-US" w:eastAsia="zh-CN"/>
        </w:rPr>
        <w:t>(四)</w:t>
      </w:r>
      <w:r>
        <w:rPr>
          <w:rFonts w:hint="eastAsia" w:ascii="方正新楷体_GBK" w:hAnsi="方正新楷体_GBK" w:eastAsia="方正新楷体_GBK" w:cs="方正新楷体_GBK"/>
          <w:b w:val="0"/>
          <w:bCs w:val="0"/>
          <w:spacing w:val="22"/>
          <w:sz w:val="32"/>
          <w:szCs w:val="32"/>
        </w:rPr>
        <w:t>项目</w:t>
      </w:r>
      <w:r>
        <w:rPr>
          <w:rFonts w:hint="eastAsia" w:ascii="方正新楷体_GBK" w:hAnsi="方正新楷体_GBK" w:eastAsia="方正新楷体_GBK" w:cs="方正新楷体_GBK"/>
          <w:b w:val="0"/>
          <w:bCs w:val="0"/>
          <w:spacing w:val="22"/>
          <w:sz w:val="32"/>
          <w:szCs w:val="32"/>
          <w:lang w:val="en-US" w:eastAsia="zh-CN"/>
        </w:rPr>
        <w:t>绩效目标</w:t>
      </w:r>
      <w:bookmarkEnd w:id="11"/>
    </w:p>
    <w:p w14:paraId="62AA8B61">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项目绩效目标：通过开展建设项目，达到满足适龄学生入学需求，促进徐水区教育更好更快的发展。该项目主要用于中小学、幼儿园门窗改造。</w:t>
      </w:r>
    </w:p>
    <w:p w14:paraId="53B49684">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数量指标：维修改造校舍数量7所（其中，一期2所，二期5所）。</w:t>
      </w:r>
    </w:p>
    <w:p w14:paraId="56DF984E">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质量指标：工程项目验收合格率达到100%。</w:t>
      </w:r>
    </w:p>
    <w:p w14:paraId="2C159E9F">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时效指标：根据施工合同，一期于2023年7月12日竣工，二期于2023年10月25日竣工。</w:t>
      </w:r>
    </w:p>
    <w:p w14:paraId="4D4C24EC">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成本指标：一期支出控制在预算261万元内，二期支出控制在预算196万元内。</w:t>
      </w:r>
    </w:p>
    <w:p w14:paraId="00F0F25A">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default"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效益指标：社会效益指标，教学活动开展保障率不低于95%。</w:t>
      </w:r>
    </w:p>
    <w:p w14:paraId="526BA4A1">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满意度指标：老师及学生家长满意率不低于90%。</w:t>
      </w:r>
      <w:bookmarkEnd w:id="10"/>
    </w:p>
    <w:p w14:paraId="11B18A04">
      <w:pPr>
        <w:keepNext w:val="0"/>
        <w:keepLines w:val="0"/>
        <w:pageBreakBefore w:val="0"/>
        <w:widowControl w:val="0"/>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12" w:name="_Toc28561"/>
      <w:r>
        <w:rPr>
          <w:rFonts w:hint="eastAsia" w:ascii="方正新楷体_GBK" w:hAnsi="方正新楷体_GBK" w:eastAsia="方正新楷体_GBK" w:cs="方正新楷体_GBK"/>
          <w:b w:val="0"/>
          <w:bCs w:val="0"/>
          <w:spacing w:val="22"/>
          <w:sz w:val="32"/>
          <w:szCs w:val="32"/>
          <w:lang w:val="en-US" w:eastAsia="zh-CN"/>
        </w:rPr>
        <w:t>(五)预算资金使用情况</w:t>
      </w:r>
      <w:bookmarkEnd w:id="12"/>
    </w:p>
    <w:p w14:paraId="1CE852D0">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截止评价日，该项目的一期、二期均已验收，并均经过财政局的结算评审。</w:t>
      </w:r>
    </w:p>
    <w:p w14:paraId="0997EC25">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一期于2023年8月30日审计完成，2023年8月31日累计支付工程款100%，此时项目正处于质量保修期一年内。</w:t>
      </w:r>
    </w:p>
    <w:p w14:paraId="02B050AA">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pacing w:val="-12"/>
          <w:sz w:val="32"/>
          <w:szCs w:val="32"/>
          <w:lang w:val="en-US" w:eastAsia="zh-CN"/>
        </w:rPr>
      </w:pPr>
      <w:r>
        <w:rPr>
          <w:rFonts w:hint="eastAsia" w:ascii="方正仿宋_GBK" w:hAnsi="方正仿宋_GBK" w:eastAsia="方正仿宋_GBK" w:cs="方正仿宋_GBK"/>
          <w:spacing w:val="-12"/>
          <w:sz w:val="32"/>
          <w:szCs w:val="32"/>
          <w:lang w:val="en-US" w:eastAsia="zh-CN"/>
        </w:rPr>
        <w:t>二期于2023年10月16日审计完成，2023年10月17日累计支付工程款100%，此时项目正处于质量保修期一年内。</w:t>
      </w:r>
    </w:p>
    <w:p w14:paraId="5F106B8E">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outlineLvl w:val="1"/>
        <w:rPr>
          <w:rFonts w:hint="eastAsia" w:ascii="方正仿宋_GBK" w:hAnsi="方正仿宋_GBK" w:eastAsia="方正仿宋_GBK" w:cs="方正仿宋_GBK"/>
          <w:strike w:val="0"/>
          <w:dstrike w:val="0"/>
          <w:color w:val="auto"/>
          <w:spacing w:val="-12"/>
          <w:sz w:val="32"/>
          <w:szCs w:val="32"/>
          <w:lang w:val="en-US" w:eastAsia="zh-CN"/>
        </w:rPr>
      </w:pPr>
      <w:r>
        <w:rPr>
          <w:rFonts w:hint="eastAsia" w:ascii="方正仿宋_GBK" w:hAnsi="方正仿宋_GBK" w:eastAsia="方正仿宋_GBK" w:cs="方正仿宋_GBK"/>
          <w:strike w:val="0"/>
          <w:dstrike w:val="0"/>
          <w:color w:val="auto"/>
          <w:spacing w:val="-12"/>
          <w:sz w:val="32"/>
          <w:szCs w:val="32"/>
          <w:lang w:val="en-US" w:eastAsia="zh-CN"/>
        </w:rPr>
        <w:t>项目一期、二期的施工合同第4页的付款方式中，均说明“合同签订后拨付合同总价款的30%作为预付款，工程按进度拨付，已中间计量为准，工程完工并验收合格付至合同价款的90%，结算审核完成后拨付至结算审核的97%，余款3%作为质量保证金，待质量保修期满一年后无质量问题一次性无息付清”。项目的实际支付情况及扣除质量保证金的情况如下：</w:t>
      </w:r>
    </w:p>
    <w:p w14:paraId="635CE749">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9"/>
        <w:rPr>
          <w:rFonts w:hint="eastAsia" w:ascii="宋体" w:hAnsi="宋体" w:eastAsia="宋体" w:cs="宋体"/>
          <w:b/>
          <w:bCs/>
          <w:spacing w:val="22"/>
          <w:kern w:val="2"/>
          <w:sz w:val="31"/>
          <w:szCs w:val="31"/>
          <w:lang w:val="en-US" w:eastAsia="zh-CN" w:bidi="ar-SA"/>
        </w:rPr>
      </w:pPr>
    </w:p>
    <w:p w14:paraId="48CFE41E">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9"/>
        <w:rPr>
          <w:rFonts w:hint="eastAsia" w:ascii="宋体" w:hAnsi="宋体" w:eastAsia="宋体" w:cs="宋体"/>
          <w:b/>
          <w:bCs/>
          <w:spacing w:val="22"/>
          <w:kern w:val="2"/>
          <w:sz w:val="31"/>
          <w:szCs w:val="31"/>
          <w:lang w:val="en-US" w:eastAsia="zh-CN" w:bidi="ar-SA"/>
        </w:rPr>
      </w:pPr>
    </w:p>
    <w:p w14:paraId="32106A84">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9"/>
        <w:rPr>
          <w:rFonts w:hint="eastAsia" w:ascii="宋体" w:hAnsi="宋体" w:eastAsia="宋体" w:cs="宋体"/>
          <w:b/>
          <w:bCs/>
          <w:spacing w:val="22"/>
          <w:kern w:val="2"/>
          <w:sz w:val="31"/>
          <w:szCs w:val="31"/>
          <w:lang w:val="en-US" w:eastAsia="zh-CN" w:bidi="ar-SA"/>
        </w:rPr>
      </w:pPr>
    </w:p>
    <w:p w14:paraId="55E24B82">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9"/>
        <w:rPr>
          <w:rFonts w:hint="eastAsia" w:ascii="宋体" w:hAnsi="宋体" w:eastAsia="宋体" w:cs="宋体"/>
          <w:b/>
          <w:bCs/>
          <w:spacing w:val="22"/>
          <w:kern w:val="2"/>
          <w:sz w:val="31"/>
          <w:szCs w:val="31"/>
          <w:lang w:val="en-US" w:eastAsia="zh-CN" w:bidi="ar-SA"/>
        </w:rPr>
      </w:pPr>
    </w:p>
    <w:tbl>
      <w:tblPr>
        <w:tblStyle w:val="12"/>
        <w:tblpPr w:leftFromText="180" w:rightFromText="180" w:vertAnchor="text" w:horzAnchor="page" w:tblpX="1270" w:tblpY="-15"/>
        <w:tblOverlap w:val="never"/>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325"/>
        <w:gridCol w:w="1325"/>
        <w:gridCol w:w="3188"/>
        <w:gridCol w:w="1350"/>
        <w:gridCol w:w="1550"/>
      </w:tblGrid>
      <w:tr w14:paraId="4D46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525" w:type="dxa"/>
            <w:gridSpan w:val="6"/>
            <w:tcBorders>
              <w:top w:val="nil"/>
              <w:left w:val="nil"/>
              <w:bottom w:val="nil"/>
              <w:right w:val="nil"/>
            </w:tcBorders>
            <w:shd w:val="clear" w:color="auto" w:fill="auto"/>
            <w:noWrap/>
            <w:vAlign w:val="center"/>
          </w:tcPr>
          <w:p w14:paraId="0EE3C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表1-1  项目资金支出情况</w:t>
            </w:r>
          </w:p>
        </w:tc>
      </w:tr>
      <w:tr w14:paraId="7FFE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787" w:type="dxa"/>
            <w:tcBorders>
              <w:top w:val="nil"/>
              <w:left w:val="nil"/>
              <w:bottom w:val="nil"/>
              <w:right w:val="nil"/>
            </w:tcBorders>
            <w:shd w:val="clear" w:color="auto" w:fill="auto"/>
            <w:noWrap/>
            <w:vAlign w:val="center"/>
          </w:tcPr>
          <w:p w14:paraId="272C0263">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c>
          <w:tcPr>
            <w:tcW w:w="1325" w:type="dxa"/>
            <w:tcBorders>
              <w:top w:val="nil"/>
              <w:left w:val="nil"/>
              <w:bottom w:val="nil"/>
              <w:right w:val="nil"/>
            </w:tcBorders>
            <w:shd w:val="clear" w:color="auto" w:fill="auto"/>
            <w:noWrap/>
            <w:vAlign w:val="center"/>
          </w:tcPr>
          <w:p w14:paraId="426823B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325" w:type="dxa"/>
            <w:tcBorders>
              <w:top w:val="nil"/>
              <w:left w:val="nil"/>
              <w:bottom w:val="nil"/>
              <w:right w:val="nil"/>
            </w:tcBorders>
            <w:shd w:val="clear" w:color="auto" w:fill="auto"/>
            <w:noWrap/>
            <w:vAlign w:val="center"/>
          </w:tcPr>
          <w:p w14:paraId="6C13947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188" w:type="dxa"/>
            <w:tcBorders>
              <w:top w:val="nil"/>
              <w:left w:val="nil"/>
              <w:bottom w:val="nil"/>
              <w:right w:val="nil"/>
            </w:tcBorders>
            <w:shd w:val="clear" w:color="auto" w:fill="auto"/>
            <w:noWrap/>
            <w:vAlign w:val="center"/>
          </w:tcPr>
          <w:p w14:paraId="64931B8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350" w:type="dxa"/>
            <w:tcBorders>
              <w:top w:val="nil"/>
              <w:left w:val="nil"/>
              <w:bottom w:val="nil"/>
              <w:right w:val="nil"/>
            </w:tcBorders>
            <w:shd w:val="clear" w:color="auto" w:fill="auto"/>
            <w:noWrap/>
            <w:vAlign w:val="center"/>
          </w:tcPr>
          <w:p w14:paraId="70066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1550" w:type="dxa"/>
            <w:tcBorders>
              <w:top w:val="nil"/>
              <w:left w:val="nil"/>
              <w:bottom w:val="nil"/>
              <w:right w:val="nil"/>
            </w:tcBorders>
            <w:shd w:val="clear" w:color="auto" w:fill="auto"/>
            <w:noWrap/>
            <w:vAlign w:val="center"/>
          </w:tcPr>
          <w:p w14:paraId="5CE27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0FC5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87"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30896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项目</w:t>
            </w:r>
          </w:p>
        </w:tc>
        <w:tc>
          <w:tcPr>
            <w:tcW w:w="132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18750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日期</w:t>
            </w:r>
          </w:p>
        </w:tc>
        <w:tc>
          <w:tcPr>
            <w:tcW w:w="132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2A3C5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金额</w:t>
            </w:r>
          </w:p>
        </w:tc>
        <w:tc>
          <w:tcPr>
            <w:tcW w:w="3188"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09F3F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收款单位</w:t>
            </w:r>
          </w:p>
        </w:tc>
        <w:tc>
          <w:tcPr>
            <w:tcW w:w="135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45ACE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类别</w:t>
            </w:r>
          </w:p>
        </w:tc>
        <w:tc>
          <w:tcPr>
            <w:tcW w:w="155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19EF2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资金性质</w:t>
            </w:r>
          </w:p>
        </w:tc>
      </w:tr>
      <w:tr w14:paraId="6A19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A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一期</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3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2023/6/26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5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76.91</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6A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保定紫名都装饰工程有限公司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08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预付工程款</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1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1"/>
                <w:szCs w:val="21"/>
                <w:u w:val="none"/>
                <w:lang w:val="en-US" w:eastAsia="zh-CN" w:bidi="ar"/>
              </w:rPr>
              <w:t>专项资金</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国库集中支付</w:t>
            </w:r>
          </w:p>
        </w:tc>
      </w:tr>
      <w:tr w14:paraId="2B51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55D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3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B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128.18</w:t>
            </w: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6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0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工程款</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7DA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5DFB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A9B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5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1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49.612566</w:t>
            </w: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2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8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工程款</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66C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3700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5"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E1A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8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B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河北国泰建设工程监理有限公司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7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监理费</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750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164E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C90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6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A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B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河北容卓工程项目管理有限公司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3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造价咨询费</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397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74F4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4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二期</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B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2023/9/28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D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河北智鼎工程管理有限公司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9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造价咨询费</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2CF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2E90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CFD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1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2023/9/28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4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57.5</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3D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河北尚鼎建筑工程有限公司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0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预付工程款</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B69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539B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E10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4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2023/10/17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7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132.725072</w:t>
            </w: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C46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1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工程款</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99E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r w14:paraId="50CB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50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D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2023/10/17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河北兴冀工程项目管理有限公司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C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监理费</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5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0"/>
                <w:szCs w:val="20"/>
                <w:u w:val="none"/>
              </w:rPr>
            </w:pPr>
          </w:p>
        </w:tc>
      </w:tr>
    </w:tbl>
    <w:tbl>
      <w:tblPr>
        <w:tblStyle w:val="12"/>
        <w:tblpPr w:leftFromText="180" w:rightFromText="180" w:vertAnchor="text" w:horzAnchor="page" w:tblpX="1269" w:tblpY="914"/>
        <w:tblOverlap w:val="never"/>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500"/>
        <w:gridCol w:w="968"/>
        <w:gridCol w:w="4144"/>
        <w:gridCol w:w="240"/>
        <w:gridCol w:w="1773"/>
      </w:tblGrid>
      <w:tr w14:paraId="62D5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525" w:type="dxa"/>
            <w:gridSpan w:val="6"/>
            <w:tcBorders>
              <w:top w:val="nil"/>
              <w:left w:val="nil"/>
              <w:bottom w:val="nil"/>
              <w:right w:val="nil"/>
            </w:tcBorders>
            <w:shd w:val="clear" w:color="auto" w:fill="auto"/>
            <w:noWrap/>
            <w:vAlign w:val="center"/>
          </w:tcPr>
          <w:p w14:paraId="2C773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bookmarkStart w:id="13" w:name="_Toc1208"/>
            <w:r>
              <w:rPr>
                <w:rFonts w:hint="eastAsia" w:ascii="方正仿宋_GBK" w:hAnsi="方正仿宋_GBK" w:eastAsia="方正仿宋_GBK" w:cs="方正仿宋_GBK"/>
                <w:b w:val="0"/>
                <w:bCs w:val="0"/>
                <w:i w:val="0"/>
                <w:iCs w:val="0"/>
                <w:color w:val="000000"/>
                <w:kern w:val="0"/>
                <w:sz w:val="24"/>
                <w:szCs w:val="24"/>
                <w:u w:val="none"/>
                <w:lang w:val="en-US" w:eastAsia="zh-CN" w:bidi="ar"/>
              </w:rPr>
              <w:t>表1-2 项目质保金扣除情况</w:t>
            </w:r>
          </w:p>
        </w:tc>
      </w:tr>
      <w:tr w14:paraId="0A2A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0" w:type="dxa"/>
            <w:tcBorders>
              <w:top w:val="nil"/>
              <w:left w:val="nil"/>
              <w:bottom w:val="nil"/>
              <w:right w:val="nil"/>
            </w:tcBorders>
            <w:shd w:val="clear" w:color="auto" w:fill="auto"/>
            <w:noWrap/>
            <w:vAlign w:val="center"/>
          </w:tcPr>
          <w:p w14:paraId="4DAAB63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color="auto" w:fill="auto"/>
            <w:noWrap/>
            <w:vAlign w:val="center"/>
          </w:tcPr>
          <w:p w14:paraId="121469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968" w:type="dxa"/>
            <w:tcBorders>
              <w:top w:val="nil"/>
              <w:left w:val="nil"/>
              <w:bottom w:val="nil"/>
              <w:right w:val="nil"/>
            </w:tcBorders>
            <w:shd w:val="clear" w:color="auto" w:fill="auto"/>
            <w:noWrap/>
            <w:vAlign w:val="center"/>
          </w:tcPr>
          <w:p w14:paraId="47CD15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144" w:type="dxa"/>
            <w:tcBorders>
              <w:top w:val="nil"/>
              <w:left w:val="nil"/>
              <w:bottom w:val="nil"/>
              <w:right w:val="nil"/>
            </w:tcBorders>
            <w:shd w:val="clear" w:color="auto" w:fill="auto"/>
            <w:noWrap/>
            <w:vAlign w:val="center"/>
          </w:tcPr>
          <w:p w14:paraId="5F1649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14:paraId="7598C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773" w:type="dxa"/>
            <w:tcBorders>
              <w:top w:val="nil"/>
              <w:left w:val="nil"/>
              <w:bottom w:val="nil"/>
              <w:right w:val="nil"/>
            </w:tcBorders>
            <w:shd w:val="clear" w:color="auto" w:fill="auto"/>
            <w:noWrap/>
            <w:vAlign w:val="center"/>
          </w:tcPr>
          <w:p w14:paraId="4D9B3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6052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0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223B9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项目</w:t>
            </w:r>
          </w:p>
        </w:tc>
        <w:tc>
          <w:tcPr>
            <w:tcW w:w="150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15DDA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日期</w:t>
            </w:r>
          </w:p>
        </w:tc>
        <w:tc>
          <w:tcPr>
            <w:tcW w:w="968"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67128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金额</w:t>
            </w:r>
          </w:p>
        </w:tc>
        <w:tc>
          <w:tcPr>
            <w:tcW w:w="4384" w:type="dxa"/>
            <w:gridSpan w:val="2"/>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29413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支付单位</w:t>
            </w:r>
          </w:p>
        </w:tc>
        <w:tc>
          <w:tcPr>
            <w:tcW w:w="1773"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22684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类别</w:t>
            </w:r>
          </w:p>
        </w:tc>
      </w:tr>
      <w:tr w14:paraId="1C83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3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B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E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7.65</w:t>
            </w:r>
          </w:p>
        </w:tc>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F5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保定紫名都装饰工程有限公司</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F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质保金</w:t>
            </w:r>
          </w:p>
        </w:tc>
      </w:tr>
      <w:tr w14:paraId="10F8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二期</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4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2023/10/31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0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5.71</w:t>
            </w:r>
          </w:p>
        </w:tc>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93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河北智鼎工程管理有限公司</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0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质保金</w:t>
            </w:r>
          </w:p>
        </w:tc>
      </w:tr>
    </w:tbl>
    <w:p w14:paraId="67A4A9B5">
      <w:pPr>
        <w:keepNext w:val="0"/>
        <w:keepLines w:val="0"/>
        <w:pageBreakBefore w:val="0"/>
        <w:widowControl w:val="0"/>
        <w:kinsoku/>
        <w:wordWrap/>
        <w:overflowPunct/>
        <w:topLinePunct w:val="0"/>
        <w:autoSpaceDE/>
        <w:autoSpaceDN/>
        <w:bidi w:val="0"/>
        <w:adjustRightInd/>
        <w:snapToGrid/>
        <w:spacing w:before="4" w:after="63" w:afterLines="20" w:line="240" w:lineRule="exact"/>
        <w:textAlignment w:val="auto"/>
        <w:outlineLvl w:val="1"/>
        <w:rPr>
          <w:rFonts w:hint="eastAsia" w:ascii="方正新楷体_GBK" w:hAnsi="方正新楷体_GBK" w:eastAsia="方正新楷体_GBK" w:cs="方正新楷体_GBK"/>
          <w:b w:val="0"/>
          <w:bCs w:val="0"/>
          <w:spacing w:val="22"/>
          <w:sz w:val="32"/>
          <w:szCs w:val="32"/>
          <w:lang w:val="en-US" w:eastAsia="zh-CN"/>
        </w:rPr>
      </w:pPr>
    </w:p>
    <w:p w14:paraId="6FB8CEC2">
      <w:pPr>
        <w:keepNext w:val="0"/>
        <w:keepLines w:val="0"/>
        <w:pageBreakBefore w:val="0"/>
        <w:widowControl w:val="0"/>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(六)项目的组织及管理</w:t>
      </w:r>
      <w:bookmarkEnd w:id="13"/>
    </w:p>
    <w:p w14:paraId="6658289B">
      <w:pPr>
        <w:pStyle w:val="15"/>
        <w:keepNext w:val="0"/>
        <w:keepLines w:val="0"/>
        <w:pageBreakBefore w:val="0"/>
        <w:widowControl w:val="0"/>
        <w:kinsoku/>
        <w:wordWrap/>
        <w:overflowPunct/>
        <w:topLinePunct w:val="0"/>
        <w:bidi w:val="0"/>
        <w:adjustRightInd/>
        <w:snapToGrid/>
        <w:spacing w:line="560" w:lineRule="exact"/>
        <w:ind w:firstLine="608"/>
        <w:textAlignment w:val="auto"/>
        <w:rPr>
          <w:rFonts w:hint="eastAsia" w:cs="宋体"/>
          <w:strike w:val="0"/>
          <w:dstrike w:val="0"/>
          <w:spacing w:val="6"/>
          <w:sz w:val="28"/>
          <w:szCs w:val="28"/>
          <w:highlight w:val="none"/>
          <w:lang w:val="en-US" w:eastAsia="zh-CN"/>
        </w:rPr>
      </w:pPr>
      <w:r>
        <w:rPr>
          <w:rFonts w:hint="default" w:ascii="方正仿宋_GBK" w:hAnsi="方正仿宋_GBK" w:eastAsia="方正仿宋_GBK" w:cs="方正仿宋_GBK"/>
          <w:color w:val="auto"/>
          <w:spacing w:val="-12"/>
          <w:kern w:val="2"/>
          <w:sz w:val="32"/>
          <w:szCs w:val="32"/>
          <w:lang w:val="en-US" w:eastAsia="zh-CN" w:bidi="ar-SA"/>
        </w:rPr>
        <w:t>2023年徐水区教育和体育局中小学、幼儿园门窗维修改造项目由保定市徐水区教育和体育局负责组织实施</w:t>
      </w:r>
      <w:r>
        <w:rPr>
          <w:rFonts w:hint="eastAsia" w:ascii="方正仿宋_GBK" w:hAnsi="方正仿宋_GBK" w:eastAsia="方正仿宋_GBK" w:cs="方正仿宋_GBK"/>
          <w:color w:val="auto"/>
          <w:spacing w:val="-12"/>
          <w:kern w:val="2"/>
          <w:sz w:val="32"/>
          <w:szCs w:val="32"/>
          <w:lang w:val="en-US" w:eastAsia="zh-CN" w:bidi="ar-SA"/>
        </w:rPr>
        <w:t>：组织与造价咨询单位、监理单位签订合同；安排造价咨询单位</w:t>
      </w:r>
      <w:r>
        <w:rPr>
          <w:rFonts w:hint="default" w:ascii="方正仿宋_GBK" w:hAnsi="方正仿宋_GBK" w:eastAsia="方正仿宋_GBK" w:cs="方正仿宋_GBK"/>
          <w:color w:val="auto"/>
          <w:spacing w:val="-12"/>
          <w:kern w:val="2"/>
          <w:sz w:val="32"/>
          <w:szCs w:val="32"/>
          <w:lang w:val="en-US" w:eastAsia="zh-CN" w:bidi="ar-SA"/>
        </w:rPr>
        <w:t>编制</w:t>
      </w:r>
      <w:r>
        <w:rPr>
          <w:rFonts w:hint="eastAsia" w:ascii="方正仿宋_GBK" w:hAnsi="方正仿宋_GBK" w:eastAsia="方正仿宋_GBK" w:cs="方正仿宋_GBK"/>
          <w:color w:val="auto"/>
          <w:spacing w:val="-12"/>
          <w:kern w:val="2"/>
          <w:sz w:val="32"/>
          <w:szCs w:val="32"/>
          <w:lang w:val="en-US" w:eastAsia="zh-CN" w:bidi="ar-SA"/>
        </w:rPr>
        <w:t>概算</w:t>
      </w:r>
      <w:r>
        <w:rPr>
          <w:rFonts w:hint="default" w:ascii="方正仿宋_GBK" w:hAnsi="方正仿宋_GBK" w:eastAsia="方正仿宋_GBK" w:cs="方正仿宋_GBK"/>
          <w:color w:val="auto"/>
          <w:spacing w:val="-12"/>
          <w:kern w:val="2"/>
          <w:sz w:val="32"/>
          <w:szCs w:val="32"/>
          <w:lang w:val="en-US" w:eastAsia="zh-CN" w:bidi="ar-SA"/>
        </w:rPr>
        <w:t>，并在</w:t>
      </w:r>
      <w:r>
        <w:rPr>
          <w:rFonts w:hint="eastAsia" w:ascii="方正仿宋_GBK" w:hAnsi="方正仿宋_GBK" w:eastAsia="方正仿宋_GBK" w:cs="方正仿宋_GBK"/>
          <w:color w:val="auto"/>
          <w:spacing w:val="-12"/>
          <w:kern w:val="2"/>
          <w:sz w:val="32"/>
          <w:szCs w:val="32"/>
          <w:lang w:val="en-US" w:eastAsia="zh-CN" w:bidi="ar-SA"/>
        </w:rPr>
        <w:t>概算</w:t>
      </w:r>
      <w:r>
        <w:rPr>
          <w:rFonts w:hint="default" w:ascii="方正仿宋_GBK" w:hAnsi="方正仿宋_GBK" w:eastAsia="方正仿宋_GBK" w:cs="方正仿宋_GBK"/>
          <w:color w:val="auto"/>
          <w:spacing w:val="-12"/>
          <w:kern w:val="2"/>
          <w:sz w:val="32"/>
          <w:szCs w:val="32"/>
          <w:lang w:val="en-US" w:eastAsia="zh-CN" w:bidi="ar-SA"/>
        </w:rPr>
        <w:t>编制完成后报</w:t>
      </w:r>
      <w:r>
        <w:rPr>
          <w:rFonts w:hint="eastAsia" w:ascii="方正仿宋_GBK" w:hAnsi="方正仿宋_GBK" w:eastAsia="方正仿宋_GBK" w:cs="方正仿宋_GBK"/>
          <w:color w:val="auto"/>
          <w:spacing w:val="-12"/>
          <w:kern w:val="2"/>
          <w:sz w:val="32"/>
          <w:szCs w:val="32"/>
          <w:lang w:val="en-US" w:eastAsia="zh-CN" w:bidi="ar-SA"/>
        </w:rPr>
        <w:t>保定市徐水区发展和改革局</w:t>
      </w:r>
      <w:r>
        <w:rPr>
          <w:rFonts w:hint="default" w:ascii="方正仿宋_GBK" w:hAnsi="方正仿宋_GBK" w:eastAsia="方正仿宋_GBK" w:cs="方正仿宋_GBK"/>
          <w:color w:val="auto"/>
          <w:spacing w:val="-12"/>
          <w:kern w:val="2"/>
          <w:sz w:val="32"/>
          <w:szCs w:val="32"/>
          <w:lang w:val="en-US" w:eastAsia="zh-CN" w:bidi="ar-SA"/>
        </w:rPr>
        <w:t>批复实施</w:t>
      </w:r>
      <w:r>
        <w:rPr>
          <w:rFonts w:hint="eastAsia" w:ascii="方正仿宋_GBK" w:hAnsi="方正仿宋_GBK" w:eastAsia="方正仿宋_GBK" w:cs="方正仿宋_GBK"/>
          <w:color w:val="auto"/>
          <w:spacing w:val="-12"/>
          <w:kern w:val="2"/>
          <w:sz w:val="32"/>
          <w:szCs w:val="32"/>
          <w:lang w:val="en-US" w:eastAsia="zh-CN" w:bidi="ar-SA"/>
        </w:rPr>
        <w:t>；</w:t>
      </w:r>
      <w:r>
        <w:rPr>
          <w:rFonts w:hint="default" w:ascii="方正仿宋_GBK" w:hAnsi="方正仿宋_GBK" w:eastAsia="方正仿宋_GBK" w:cs="方正仿宋_GBK"/>
          <w:color w:val="auto"/>
          <w:spacing w:val="-12"/>
          <w:kern w:val="2"/>
          <w:sz w:val="32"/>
          <w:szCs w:val="32"/>
          <w:lang w:val="en-US" w:eastAsia="zh-CN" w:bidi="ar-SA"/>
        </w:rPr>
        <w:t>组织施工单位的招投标及合同签订工作</w:t>
      </w:r>
      <w:r>
        <w:rPr>
          <w:rFonts w:hint="eastAsia" w:ascii="方正仿宋_GBK" w:hAnsi="方正仿宋_GBK" w:eastAsia="方正仿宋_GBK" w:cs="方正仿宋_GBK"/>
          <w:color w:val="auto"/>
          <w:spacing w:val="-12"/>
          <w:kern w:val="2"/>
          <w:sz w:val="32"/>
          <w:szCs w:val="32"/>
          <w:lang w:val="en-US" w:eastAsia="zh-CN" w:bidi="ar-SA"/>
        </w:rPr>
        <w:t>；申请</w:t>
      </w:r>
      <w:r>
        <w:rPr>
          <w:rFonts w:hint="default" w:ascii="方正仿宋_GBK" w:hAnsi="方正仿宋_GBK" w:eastAsia="方正仿宋_GBK" w:cs="方正仿宋_GBK"/>
          <w:color w:val="auto"/>
          <w:spacing w:val="-12"/>
          <w:kern w:val="2"/>
          <w:sz w:val="32"/>
          <w:szCs w:val="32"/>
          <w:lang w:val="en-US" w:eastAsia="zh-CN" w:bidi="ar-SA"/>
        </w:rPr>
        <w:t>资金并根据合同支付节点支付资金</w:t>
      </w:r>
      <w:r>
        <w:rPr>
          <w:rFonts w:hint="eastAsia" w:ascii="方正仿宋_GBK" w:hAnsi="方正仿宋_GBK" w:eastAsia="方正仿宋_GBK" w:cs="方正仿宋_GBK"/>
          <w:color w:val="auto"/>
          <w:spacing w:val="-12"/>
          <w:kern w:val="2"/>
          <w:sz w:val="32"/>
          <w:szCs w:val="32"/>
          <w:lang w:val="en-US" w:eastAsia="zh-CN" w:bidi="ar-SA"/>
        </w:rPr>
        <w:t>；</w:t>
      </w:r>
      <w:r>
        <w:rPr>
          <w:rFonts w:hint="default" w:ascii="方正仿宋_GBK" w:hAnsi="方正仿宋_GBK" w:eastAsia="方正仿宋_GBK" w:cs="方正仿宋_GBK"/>
          <w:color w:val="auto"/>
          <w:spacing w:val="-12"/>
          <w:kern w:val="2"/>
          <w:sz w:val="32"/>
          <w:szCs w:val="32"/>
          <w:lang w:val="en-US" w:eastAsia="zh-CN" w:bidi="ar-SA"/>
        </w:rPr>
        <w:t>项目建设完成后</w:t>
      </w:r>
      <w:r>
        <w:rPr>
          <w:rFonts w:hint="eastAsia" w:ascii="方正仿宋_GBK" w:hAnsi="方正仿宋_GBK" w:eastAsia="方正仿宋_GBK" w:cs="方正仿宋_GBK"/>
          <w:color w:val="auto"/>
          <w:spacing w:val="-12"/>
          <w:kern w:val="2"/>
          <w:sz w:val="32"/>
          <w:szCs w:val="32"/>
          <w:lang w:val="en-US" w:eastAsia="zh-CN" w:bidi="ar-SA"/>
        </w:rPr>
        <w:t>，</w:t>
      </w:r>
      <w:r>
        <w:rPr>
          <w:rFonts w:hint="default" w:ascii="方正仿宋_GBK" w:hAnsi="方正仿宋_GBK" w:eastAsia="方正仿宋_GBK" w:cs="方正仿宋_GBK"/>
          <w:color w:val="auto"/>
          <w:spacing w:val="-12"/>
          <w:kern w:val="2"/>
          <w:sz w:val="32"/>
          <w:szCs w:val="32"/>
          <w:lang w:val="en-US" w:eastAsia="zh-CN" w:bidi="ar-SA"/>
        </w:rPr>
        <w:t>组织</w:t>
      </w:r>
      <w:r>
        <w:rPr>
          <w:rFonts w:hint="eastAsia" w:ascii="方正仿宋_GBK" w:hAnsi="方正仿宋_GBK" w:eastAsia="方正仿宋_GBK" w:cs="方正仿宋_GBK"/>
          <w:color w:val="auto"/>
          <w:spacing w:val="-12"/>
          <w:kern w:val="2"/>
          <w:sz w:val="32"/>
          <w:szCs w:val="32"/>
          <w:lang w:val="en-US" w:eastAsia="zh-CN" w:bidi="ar-SA"/>
        </w:rPr>
        <w:t>竣工</w:t>
      </w:r>
      <w:r>
        <w:rPr>
          <w:rFonts w:hint="default" w:ascii="方正仿宋_GBK" w:hAnsi="方正仿宋_GBK" w:eastAsia="方正仿宋_GBK" w:cs="方正仿宋_GBK"/>
          <w:color w:val="auto"/>
          <w:spacing w:val="-12"/>
          <w:kern w:val="2"/>
          <w:sz w:val="32"/>
          <w:szCs w:val="32"/>
          <w:lang w:val="en-US" w:eastAsia="zh-CN" w:bidi="ar-SA"/>
        </w:rPr>
        <w:t>验收及竣工结算工作</w:t>
      </w:r>
      <w:r>
        <w:rPr>
          <w:rFonts w:hint="eastAsia" w:ascii="方正仿宋_GBK" w:hAnsi="方正仿宋_GBK" w:eastAsia="方正仿宋_GBK" w:cs="方正仿宋_GBK"/>
          <w:color w:val="auto"/>
          <w:spacing w:val="-12"/>
          <w:kern w:val="2"/>
          <w:sz w:val="32"/>
          <w:szCs w:val="32"/>
          <w:lang w:val="en-US" w:eastAsia="zh-CN" w:bidi="ar-SA"/>
        </w:rPr>
        <w:t>。</w:t>
      </w:r>
    </w:p>
    <w:p w14:paraId="338D295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bookmarkStart w:id="14" w:name="_Toc11963"/>
      <w:r>
        <w:rPr>
          <w:rFonts w:hint="eastAsia" w:ascii="方正黑体_GBK" w:hAnsi="方正黑体_GBK" w:eastAsia="方正黑体_GBK" w:cs="方正黑体_GBK"/>
          <w:b w:val="0"/>
          <w:bCs w:val="0"/>
          <w:color w:val="auto"/>
          <w:sz w:val="32"/>
          <w:szCs w:val="32"/>
          <w:highlight w:val="none"/>
          <w:lang w:val="en-US" w:eastAsia="zh-CN"/>
        </w:rPr>
        <w:t>项目单位绩效报告情况</w:t>
      </w:r>
      <w:bookmarkEnd w:id="14"/>
    </w:p>
    <w:p w14:paraId="0D39FAD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40" w:leftChars="0" w:firstLine="0" w:firstLineChars="0"/>
        <w:textAlignment w:val="auto"/>
        <w:rPr>
          <w:rFonts w:hint="eastAsia" w:ascii="方正新楷体_GBK" w:hAnsi="方正新楷体_GBK" w:eastAsia="方正新楷体_GBK" w:cs="方正新楷体_GBK"/>
          <w:b w:val="0"/>
          <w:bCs w:val="0"/>
          <w:color w:val="auto"/>
          <w:sz w:val="32"/>
          <w:szCs w:val="32"/>
          <w:highlight w:val="none"/>
          <w:lang w:val="en-US" w:eastAsia="zh-CN"/>
        </w:rPr>
      </w:pPr>
      <w:r>
        <w:rPr>
          <w:rFonts w:hint="eastAsia" w:ascii="方正新楷体_GBK" w:hAnsi="方正新楷体_GBK" w:eastAsia="方正新楷体_GBK" w:cs="方正新楷体_GBK"/>
          <w:b w:val="0"/>
          <w:bCs w:val="0"/>
          <w:color w:val="auto"/>
          <w:sz w:val="32"/>
          <w:szCs w:val="32"/>
          <w:highlight w:val="none"/>
          <w:lang w:val="en-US" w:eastAsia="zh-CN"/>
        </w:rPr>
        <w:t>自评工作开展情况</w:t>
      </w:r>
    </w:p>
    <w:p w14:paraId="7890A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firstLineChars="200"/>
        <w:textAlignment w:val="auto"/>
        <w:rPr>
          <w:rFonts w:hint="default"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根据徐水区财政局的相关要求，预算部门对本项目开展绩效自评。结合评价内容，预算部门主要针对预算执行情况、目标完成情况、产出指标、效益指标、满意度指标、预算执行率进行评价。</w:t>
      </w:r>
    </w:p>
    <w:p w14:paraId="6AB9E6D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40" w:leftChars="0" w:firstLine="0" w:firstLineChars="0"/>
        <w:textAlignment w:val="auto"/>
        <w:rPr>
          <w:rFonts w:hint="eastAsia" w:ascii="方正新楷体_GBK" w:hAnsi="方正新楷体_GBK" w:eastAsia="方正新楷体_GBK" w:cs="方正新楷体_GBK"/>
          <w:b w:val="0"/>
          <w:bCs w:val="0"/>
          <w:color w:val="auto"/>
          <w:sz w:val="32"/>
          <w:szCs w:val="32"/>
          <w:highlight w:val="none"/>
          <w:lang w:val="en-US" w:eastAsia="zh-CN"/>
        </w:rPr>
      </w:pPr>
      <w:r>
        <w:rPr>
          <w:rFonts w:hint="eastAsia" w:ascii="方正新楷体_GBK" w:hAnsi="方正新楷体_GBK" w:eastAsia="方正新楷体_GBK" w:cs="方正新楷体_GBK"/>
          <w:b w:val="0"/>
          <w:bCs w:val="0"/>
          <w:color w:val="auto"/>
          <w:sz w:val="32"/>
          <w:szCs w:val="32"/>
          <w:highlight w:val="none"/>
          <w:lang w:val="en-US" w:eastAsia="zh-CN"/>
        </w:rPr>
        <w:t>自评报告结论</w:t>
      </w:r>
    </w:p>
    <w:p w14:paraId="653A1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预算部门在自评过程中未发现问题，评价结论如下：</w:t>
      </w:r>
    </w:p>
    <w:p w14:paraId="01537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firstLineChars="200"/>
        <w:textAlignment w:val="auto"/>
        <w:rPr>
          <w:rFonts w:hint="default" w:ascii="方正仿宋_GBK" w:hAnsi="方正仿宋_GBK" w:eastAsia="方正仿宋_GBK" w:cs="方正仿宋_GBK"/>
          <w:color w:val="auto"/>
          <w:spacing w:val="-12"/>
          <w:kern w:val="2"/>
          <w:sz w:val="32"/>
          <w:szCs w:val="32"/>
          <w:lang w:val="en-US" w:eastAsia="zh-CN" w:bidi="ar-SA"/>
        </w:rPr>
      </w:pPr>
      <w:r>
        <w:rPr>
          <w:rFonts w:hint="default" w:ascii="方正仿宋_GBK" w:hAnsi="方正仿宋_GBK" w:eastAsia="方正仿宋_GBK" w:cs="方正仿宋_GBK"/>
          <w:color w:val="auto"/>
          <w:spacing w:val="-12"/>
          <w:kern w:val="2"/>
          <w:sz w:val="32"/>
          <w:szCs w:val="32"/>
          <w:lang w:val="en-US" w:eastAsia="zh-CN" w:bidi="ar-SA"/>
        </w:rPr>
        <w:t>①</w:t>
      </w:r>
      <w:r>
        <w:rPr>
          <w:rFonts w:hint="eastAsia" w:ascii="方正仿宋_GBK" w:hAnsi="方正仿宋_GBK" w:eastAsia="方正仿宋_GBK" w:cs="方正仿宋_GBK"/>
          <w:color w:val="auto"/>
          <w:spacing w:val="-12"/>
          <w:kern w:val="2"/>
          <w:sz w:val="32"/>
          <w:szCs w:val="32"/>
          <w:lang w:val="en-US" w:eastAsia="zh-CN" w:bidi="ar-SA"/>
        </w:rPr>
        <w:t>一期项目自评得分100分，维修改造校舍数量为10所，全部验收合格。进度较预期计划有滞后性，但符合合同的补充协议。资金到位率及执行率均为100%，学生及家长整体持满意态度。</w:t>
      </w:r>
    </w:p>
    <w:p w14:paraId="0482A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firstLineChars="200"/>
        <w:textAlignment w:val="auto"/>
        <w:rPr>
          <w:rFonts w:hint="default" w:ascii="方正仿宋_GBK" w:hAnsi="方正仿宋_GBK" w:eastAsia="方正仿宋_GBK" w:cs="方正仿宋_GBK"/>
          <w:color w:val="auto"/>
          <w:spacing w:val="-12"/>
          <w:kern w:val="2"/>
          <w:sz w:val="32"/>
          <w:szCs w:val="32"/>
          <w:lang w:val="en-US" w:eastAsia="zh-CN" w:bidi="ar-SA"/>
        </w:rPr>
      </w:pPr>
      <w:r>
        <w:rPr>
          <w:rFonts w:hint="default" w:ascii="方正仿宋_GBK" w:hAnsi="方正仿宋_GBK" w:eastAsia="方正仿宋_GBK" w:cs="方正仿宋_GBK"/>
          <w:color w:val="auto"/>
          <w:spacing w:val="-12"/>
          <w:kern w:val="2"/>
          <w:sz w:val="32"/>
          <w:szCs w:val="32"/>
          <w:lang w:val="en-US" w:eastAsia="zh-CN" w:bidi="ar-SA"/>
        </w:rPr>
        <w:t>②</w:t>
      </w:r>
      <w:r>
        <w:rPr>
          <w:rFonts w:hint="eastAsia" w:ascii="方正仿宋_GBK" w:hAnsi="方正仿宋_GBK" w:eastAsia="方正仿宋_GBK" w:cs="方正仿宋_GBK"/>
          <w:color w:val="auto"/>
          <w:spacing w:val="-12"/>
          <w:kern w:val="2"/>
          <w:sz w:val="32"/>
          <w:szCs w:val="32"/>
          <w:lang w:val="en-US" w:eastAsia="zh-CN" w:bidi="ar-SA"/>
        </w:rPr>
        <w:t>二期项目自评得分100分，维修改造校舍数量为11所，全部验收合格。进度符合预期计划，资金到位率及执行率均为100%，学生及家长整体持满意态度。</w:t>
      </w:r>
    </w:p>
    <w:p w14:paraId="420C5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firstLineChars="200"/>
        <w:textAlignment w:val="auto"/>
        <w:rPr>
          <w:rFonts w:hint="default"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通过开展建设项目，改善学校的办学条件，保障适龄学生入学。</w:t>
      </w:r>
    </w:p>
    <w:p w14:paraId="64B8745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40" w:leftChars="0" w:firstLine="0" w:firstLineChars="0"/>
        <w:textAlignment w:val="auto"/>
        <w:rPr>
          <w:rFonts w:hint="eastAsia" w:ascii="方正新楷体_GBK" w:hAnsi="方正新楷体_GBK" w:eastAsia="方正新楷体_GBK" w:cs="方正新楷体_GBK"/>
          <w:b w:val="0"/>
          <w:bCs w:val="0"/>
          <w:color w:val="auto"/>
          <w:sz w:val="32"/>
          <w:szCs w:val="32"/>
          <w:highlight w:val="none"/>
          <w:lang w:val="en-US" w:eastAsia="zh-CN"/>
        </w:rPr>
      </w:pPr>
      <w:r>
        <w:rPr>
          <w:rFonts w:hint="eastAsia" w:ascii="方正新楷体_GBK" w:hAnsi="方正新楷体_GBK" w:eastAsia="方正新楷体_GBK" w:cs="方正新楷体_GBK"/>
          <w:b w:val="0"/>
          <w:bCs w:val="0"/>
          <w:color w:val="auto"/>
          <w:sz w:val="32"/>
          <w:szCs w:val="32"/>
          <w:highlight w:val="none"/>
          <w:lang w:val="en-US" w:eastAsia="zh-CN"/>
        </w:rPr>
        <w:t>绩效自评报告问题</w:t>
      </w:r>
    </w:p>
    <w:p w14:paraId="4DA23E6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640" w:leftChars="0"/>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新楷体_GBK" w:hAnsi="方正新楷体_GBK" w:eastAsia="方正新楷体_GBK" w:cs="方正新楷体_GBK"/>
          <w:b w:val="0"/>
          <w:bCs w:val="0"/>
          <w:color w:val="auto"/>
          <w:sz w:val="32"/>
          <w:szCs w:val="32"/>
          <w:highlight w:val="none"/>
          <w:lang w:val="en-US" w:eastAsia="zh-CN"/>
        </w:rPr>
        <w:t>报告资料不完整</w:t>
      </w:r>
    </w:p>
    <w:p w14:paraId="34FF0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只提供了自评表，未提供评分相关佐证材料。</w:t>
      </w:r>
    </w:p>
    <w:p w14:paraId="3A4C67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640" w:leftChars="0"/>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新楷体_GBK" w:hAnsi="方正新楷体_GBK" w:eastAsia="方正新楷体_GBK" w:cs="方正新楷体_GBK"/>
          <w:b w:val="0"/>
          <w:bCs w:val="0"/>
          <w:color w:val="auto"/>
          <w:sz w:val="32"/>
          <w:szCs w:val="32"/>
          <w:highlight w:val="none"/>
          <w:lang w:val="en-US" w:eastAsia="zh-CN"/>
        </w:rPr>
        <w:t>自评未深挖项目存在问题</w:t>
      </w:r>
    </w:p>
    <w:p w14:paraId="148931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自评表中关于“存在问题原因及整改措施”评价为“无”。但实际情况，进度款支付中存在一定风险，未按合同约定支付工程款。</w:t>
      </w:r>
      <w:r>
        <w:rPr>
          <w:rFonts w:hint="eastAsia" w:ascii="方正仿宋_GBK" w:hAnsi="方正仿宋_GBK" w:eastAsia="方正仿宋_GBK" w:cs="方正仿宋_GBK"/>
          <w:spacing w:val="-12"/>
          <w:sz w:val="32"/>
          <w:szCs w:val="32"/>
          <w:highlight w:val="none"/>
          <w:lang w:val="en-US" w:eastAsia="zh-CN"/>
        </w:rPr>
        <w:t>项目档案资料齐全性略有欠缺。</w:t>
      </w:r>
    </w:p>
    <w:p w14:paraId="72CEC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bookmarkStart w:id="15" w:name="_Toc32255"/>
      <w:r>
        <w:rPr>
          <w:rFonts w:hint="eastAsia" w:ascii="方正黑体_GBK" w:hAnsi="方正黑体_GBK" w:eastAsia="方正黑体_GBK" w:cs="方正黑体_GBK"/>
          <w:b w:val="0"/>
          <w:bCs w:val="0"/>
          <w:color w:val="auto"/>
          <w:sz w:val="32"/>
          <w:szCs w:val="32"/>
          <w:highlight w:val="none"/>
          <w:lang w:val="en-US" w:eastAsia="zh-CN"/>
        </w:rPr>
        <w:t>三、绩效评价工作情况</w:t>
      </w:r>
      <w:bookmarkEnd w:id="15"/>
    </w:p>
    <w:p w14:paraId="65557F6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宋体" w:hAnsi="宋体" w:eastAsia="宋体" w:cs="宋体"/>
          <w:spacing w:val="4"/>
          <w:sz w:val="28"/>
          <w:szCs w:val="28"/>
          <w:highlight w:val="none"/>
          <w:lang w:val="en-US" w:eastAsia="zh-CN"/>
        </w:rPr>
      </w:pPr>
      <w:r>
        <w:rPr>
          <w:rFonts w:hint="eastAsia" w:ascii="方正仿宋_GBK" w:hAnsi="方正仿宋_GBK" w:eastAsia="方正仿宋_GBK" w:cs="方正仿宋_GBK"/>
          <w:color w:val="auto"/>
          <w:spacing w:val="-12"/>
          <w:kern w:val="2"/>
          <w:sz w:val="32"/>
          <w:szCs w:val="32"/>
          <w:lang w:val="en-US" w:eastAsia="zh-CN" w:bidi="ar-SA"/>
        </w:rPr>
        <w:t>为进一步推进财政科学化、精细化管理，提高预算资金分配决策的科学性、精确性和公正性，受徐水区财政局委托，北京华银科技集团有限公司组建了财政重点绩效评价工作组。按照财政重点绩效评价准备阶段、实施阶段、报告撰写阶段的程序，通过项目资料收集、现场调研、查阅项目相关资料等多种方式，独立、客观、公正地开展评价工作。该项目绩效评价的主要工作包括评价所采用的方式方法、综合评价情况及评价结论、绩效评价指标分析、存在问题、相关建议、绩效评价结果应用等内容，最后形成了“2023年徐水区教育和体育局中小学、幼儿园门窗维修改造项目”的财政重点绩效评价报告结论。</w:t>
      </w:r>
    </w:p>
    <w:p w14:paraId="07ED60CE">
      <w:pPr>
        <w:keepNext w:val="0"/>
        <w:keepLines w:val="0"/>
        <w:pageBreakBefore w:val="0"/>
        <w:widowControl w:val="0"/>
        <w:numPr>
          <w:ilvl w:val="0"/>
          <w:numId w:val="5"/>
        </w:numPr>
        <w:kinsoku/>
        <w:wordWrap/>
        <w:overflowPunct/>
        <w:topLinePunct w:val="0"/>
        <w:autoSpaceDE/>
        <w:autoSpaceDN/>
        <w:bidi w:val="0"/>
        <w:adjustRightInd/>
        <w:snapToGrid/>
        <w:spacing w:before="4" w:after="63" w:afterLines="20" w:line="560" w:lineRule="exact"/>
        <w:ind w:left="784"/>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16" w:name="_Toc19262"/>
      <w:r>
        <w:rPr>
          <w:rFonts w:hint="eastAsia" w:ascii="方正仿宋_GBK" w:hAnsi="方正仿宋_GBK" w:eastAsia="方正仿宋_GBK" w:cs="方正仿宋_GBK"/>
          <w:b/>
          <w:bCs/>
          <w:spacing w:val="22"/>
          <w:sz w:val="32"/>
          <w:szCs w:val="32"/>
          <w:lang w:val="en-US" w:eastAsia="zh-CN"/>
        </w:rPr>
        <w:t>绩</w:t>
      </w:r>
      <w:r>
        <w:rPr>
          <w:rFonts w:hint="eastAsia" w:ascii="方正新楷体_GBK" w:hAnsi="方正新楷体_GBK" w:eastAsia="方正新楷体_GBK" w:cs="方正新楷体_GBK"/>
          <w:b w:val="0"/>
          <w:bCs w:val="0"/>
          <w:spacing w:val="22"/>
          <w:sz w:val="32"/>
          <w:szCs w:val="32"/>
          <w:lang w:val="en-US" w:eastAsia="zh-CN"/>
        </w:rPr>
        <w:t>效评价目的及原则</w:t>
      </w:r>
      <w:bookmarkEnd w:id="16"/>
    </w:p>
    <w:p w14:paraId="76127DF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728" w:firstLineChars="200"/>
        <w:textAlignment w:val="auto"/>
        <w:outlineLvl w:val="2"/>
        <w:rPr>
          <w:rFonts w:hint="eastAsia" w:ascii="宋体" w:hAnsi="宋体" w:cs="宋体"/>
          <w:b/>
          <w:bCs/>
          <w:spacing w:val="6"/>
          <w:sz w:val="28"/>
          <w:szCs w:val="28"/>
          <w:lang w:val="en-US" w:eastAsia="zh-CN"/>
        </w:rPr>
      </w:pPr>
      <w:r>
        <w:rPr>
          <w:rFonts w:hint="eastAsia" w:ascii="方正新楷体_GBK" w:hAnsi="方正新楷体_GBK" w:eastAsia="方正新楷体_GBK" w:cs="方正新楷体_GBK"/>
          <w:b w:val="0"/>
          <w:bCs w:val="0"/>
          <w:spacing w:val="22"/>
          <w:sz w:val="32"/>
          <w:szCs w:val="32"/>
          <w:lang w:val="en-US" w:eastAsia="zh-CN"/>
        </w:rPr>
        <w:t>绩效评价目的</w:t>
      </w:r>
    </w:p>
    <w:p w14:paraId="0EC86773">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通过客观、公正的评价，总结预算管理的经验，查找资金使用和管理中的薄弱环节，提出切实可行的建议，进一步提高资金的使用效益。为进一步完善财政政策、改进预算管理、提高预算资金绩效提供依据。</w:t>
      </w:r>
    </w:p>
    <w:p w14:paraId="01A12C4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728" w:firstLineChars="200"/>
        <w:textAlignment w:val="auto"/>
        <w:outlineLvl w:val="2"/>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绩效评价原则</w:t>
      </w:r>
    </w:p>
    <w:p w14:paraId="131AF4D7">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default" w:ascii="方正仿宋_GBK" w:hAnsi="方正仿宋_GBK" w:eastAsia="方正仿宋_GBK" w:cs="方正仿宋_GBK"/>
          <w:color w:val="auto"/>
          <w:spacing w:val="-12"/>
          <w:kern w:val="2"/>
          <w:sz w:val="32"/>
          <w:szCs w:val="32"/>
          <w:lang w:val="en-US" w:eastAsia="zh-CN" w:bidi="ar-SA"/>
        </w:rPr>
      </w:pPr>
      <w:r>
        <w:rPr>
          <w:rFonts w:hint="default" w:ascii="方正仿宋_GBK" w:hAnsi="方正仿宋_GBK" w:eastAsia="方正仿宋_GBK" w:cs="方正仿宋_GBK"/>
          <w:color w:val="auto"/>
          <w:spacing w:val="-12"/>
          <w:kern w:val="2"/>
          <w:sz w:val="32"/>
          <w:szCs w:val="32"/>
          <w:lang w:val="en-US" w:eastAsia="zh-CN" w:bidi="ar-SA"/>
        </w:rPr>
        <w:t>本次绩效评价秉承科学规范、公平公正、分级分类、绩效相关等原则，依据</w:t>
      </w:r>
      <w:r>
        <w:rPr>
          <w:rFonts w:hint="eastAsia" w:ascii="方正仿宋_GBK" w:hAnsi="方正仿宋_GBK" w:eastAsia="方正仿宋_GBK" w:cs="方正仿宋_GBK"/>
          <w:color w:val="auto"/>
          <w:spacing w:val="-12"/>
          <w:kern w:val="2"/>
          <w:sz w:val="32"/>
          <w:szCs w:val="32"/>
          <w:lang w:val="en-US" w:eastAsia="zh-CN" w:bidi="ar-SA"/>
        </w:rPr>
        <w:t>预算绩效管理办法等</w:t>
      </w:r>
      <w:r>
        <w:rPr>
          <w:rFonts w:hint="default" w:ascii="方正仿宋_GBK" w:hAnsi="方正仿宋_GBK" w:eastAsia="方正仿宋_GBK" w:cs="方正仿宋_GBK"/>
          <w:color w:val="auto"/>
          <w:spacing w:val="-12"/>
          <w:kern w:val="2"/>
          <w:sz w:val="32"/>
          <w:szCs w:val="32"/>
          <w:lang w:val="en-US" w:eastAsia="zh-CN" w:bidi="ar-SA"/>
        </w:rPr>
        <w:t>相关要求，按照从投入、过程到产出、效果和影响力的绩效逻辑路径，结合项目实际资金使用和项目管理情况，运用问卷调查相结合的方法，结合项目目前实施进度及成果预期情况，分析本项目年度目标是否得以实现，以切实提升本项目资金使用管理的科学化、规范化和精细化水平。</w:t>
      </w:r>
    </w:p>
    <w:p w14:paraId="641E8414">
      <w:pPr>
        <w:keepNext w:val="0"/>
        <w:keepLines w:val="0"/>
        <w:pageBreakBefore w:val="0"/>
        <w:widowControl w:val="0"/>
        <w:numPr>
          <w:ilvl w:val="0"/>
          <w:numId w:val="5"/>
        </w:numPr>
        <w:kinsoku/>
        <w:wordWrap/>
        <w:overflowPunct/>
        <w:topLinePunct w:val="0"/>
        <w:autoSpaceDE/>
        <w:autoSpaceDN/>
        <w:bidi w:val="0"/>
        <w:adjustRightInd/>
        <w:snapToGrid/>
        <w:spacing w:before="4" w:after="63" w:afterLines="20" w:line="560" w:lineRule="exact"/>
        <w:ind w:left="784"/>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17" w:name="_Toc2445"/>
      <w:r>
        <w:rPr>
          <w:rFonts w:hint="eastAsia" w:ascii="方正新楷体_GBK" w:hAnsi="方正新楷体_GBK" w:eastAsia="方正新楷体_GBK" w:cs="方正新楷体_GBK"/>
          <w:b w:val="0"/>
          <w:bCs w:val="0"/>
          <w:spacing w:val="22"/>
          <w:sz w:val="32"/>
          <w:szCs w:val="32"/>
          <w:lang w:val="en-US" w:eastAsia="zh-CN"/>
        </w:rPr>
        <w:t>绩效评价工作过程</w:t>
      </w:r>
      <w:bookmarkEnd w:id="17"/>
    </w:p>
    <w:p w14:paraId="6BCE38F2">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18" w:name="_Toc18686"/>
      <w:r>
        <w:rPr>
          <w:rFonts w:hint="eastAsia" w:ascii="方正新楷体_GBK" w:hAnsi="方正新楷体_GBK" w:eastAsia="方正新楷体_GBK" w:cs="方正新楷体_GBK"/>
          <w:b w:val="0"/>
          <w:bCs w:val="0"/>
          <w:spacing w:val="22"/>
          <w:sz w:val="32"/>
          <w:szCs w:val="32"/>
          <w:lang w:val="en-US" w:eastAsia="zh-CN"/>
        </w:rPr>
        <w:t>1、确定评价对象</w:t>
      </w:r>
      <w:bookmarkEnd w:id="18"/>
    </w:p>
    <w:p w14:paraId="22547B5B">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财政重点绩效评价的对象：2023年徐水区教育和体育局中小学、幼儿园门窗维修改造项目。</w:t>
      </w:r>
    </w:p>
    <w:p w14:paraId="7AA0CE25">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19" w:name="_Toc19244"/>
      <w:r>
        <w:rPr>
          <w:rFonts w:hint="eastAsia" w:ascii="方正新楷体_GBK" w:hAnsi="方正新楷体_GBK" w:eastAsia="方正新楷体_GBK" w:cs="方正新楷体_GBK"/>
          <w:b w:val="0"/>
          <w:bCs w:val="0"/>
          <w:spacing w:val="22"/>
          <w:sz w:val="32"/>
          <w:szCs w:val="32"/>
          <w:lang w:val="en-US" w:eastAsia="zh-CN"/>
        </w:rPr>
        <w:t>2、组建评价工作组</w:t>
      </w:r>
      <w:bookmarkEnd w:id="19"/>
    </w:p>
    <w:p w14:paraId="3C81C0B1">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根据项目情况，确定工作人员，成立评价工作组。工作组成员的确定将结合专业技术、业务能力、利益关系回避和成员稳定性等因素确定。具体人员及分工如下表所示：</w:t>
      </w:r>
    </w:p>
    <w:tbl>
      <w:tblPr>
        <w:tblStyle w:val="12"/>
        <w:tblpPr w:leftFromText="180" w:rightFromText="180" w:vertAnchor="text" w:horzAnchor="page" w:tblpX="1195" w:tblpY="36"/>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065"/>
        <w:gridCol w:w="1830"/>
        <w:gridCol w:w="5745"/>
      </w:tblGrid>
      <w:tr w14:paraId="0FF3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9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B21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表3-1 评价小组人员及分工表</w:t>
            </w:r>
          </w:p>
        </w:tc>
      </w:tr>
      <w:tr w14:paraId="4759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00D3E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highlight w:val="none"/>
                <w:u w:val="none"/>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姓名</w:t>
            </w:r>
          </w:p>
        </w:tc>
        <w:tc>
          <w:tcPr>
            <w:tcW w:w="106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4F1B5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highlight w:val="none"/>
                <w:u w:val="none"/>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职务</w:t>
            </w:r>
          </w:p>
        </w:tc>
        <w:tc>
          <w:tcPr>
            <w:tcW w:w="183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7F759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highlight w:val="none"/>
                <w:u w:val="none"/>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专业/职称</w:t>
            </w:r>
          </w:p>
        </w:tc>
        <w:tc>
          <w:tcPr>
            <w:tcW w:w="574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0772F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highlight w:val="none"/>
                <w:u w:val="none"/>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责任分工</w:t>
            </w:r>
          </w:p>
        </w:tc>
      </w:tr>
      <w:tr w14:paraId="5890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C4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管兰兰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46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组长</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12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一级造价师</w:t>
            </w:r>
          </w:p>
        </w:tc>
        <w:tc>
          <w:tcPr>
            <w:tcW w:w="5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CAD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负责项目整体的协调及调度、工作联络、项目评价、报告质量审核</w:t>
            </w:r>
          </w:p>
        </w:tc>
      </w:tr>
      <w:tr w14:paraId="2D5C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B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梁超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组员</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46FD">
            <w:pPr>
              <w:jc w:val="center"/>
              <w:rPr>
                <w:rFonts w:hint="eastAsia" w:ascii="方正仿宋_GBK" w:hAnsi="方正仿宋_GBK" w:eastAsia="方正仿宋_GBK" w:cs="方正仿宋_GBK"/>
                <w:i w:val="0"/>
                <w:iCs w:val="0"/>
                <w:color w:val="000000"/>
                <w:sz w:val="21"/>
                <w:szCs w:val="21"/>
                <w:highlight w:val="none"/>
                <w:u w:val="none"/>
              </w:rPr>
            </w:pPr>
          </w:p>
        </w:tc>
        <w:tc>
          <w:tcPr>
            <w:tcW w:w="5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4DC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负责现场勘察，查看项目资料、记录工作底稿、问卷调查，报告撰写</w:t>
            </w:r>
          </w:p>
        </w:tc>
      </w:tr>
      <w:tr w14:paraId="797E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DA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李硕</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8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组员</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FBC7">
            <w:pPr>
              <w:jc w:val="center"/>
              <w:rPr>
                <w:rFonts w:hint="eastAsia" w:ascii="方正仿宋_GBK" w:hAnsi="方正仿宋_GBK" w:eastAsia="方正仿宋_GBK" w:cs="方正仿宋_GBK"/>
                <w:i w:val="0"/>
                <w:iCs w:val="0"/>
                <w:color w:val="000000"/>
                <w:sz w:val="21"/>
                <w:szCs w:val="21"/>
                <w:highlight w:val="none"/>
                <w:u w:val="none"/>
              </w:rPr>
            </w:pPr>
          </w:p>
        </w:tc>
        <w:tc>
          <w:tcPr>
            <w:tcW w:w="5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4F1A">
            <w:pPr>
              <w:jc w:val="left"/>
              <w:rPr>
                <w:rFonts w:hint="eastAsia" w:ascii="方正仿宋_GBK" w:hAnsi="方正仿宋_GBK" w:eastAsia="方正仿宋_GBK" w:cs="方正仿宋_GBK"/>
                <w:i w:val="0"/>
                <w:iCs w:val="0"/>
                <w:color w:val="000000"/>
                <w:sz w:val="21"/>
                <w:szCs w:val="21"/>
                <w:highlight w:val="none"/>
                <w:u w:val="none"/>
              </w:rPr>
            </w:pPr>
          </w:p>
        </w:tc>
      </w:tr>
      <w:tr w14:paraId="6C54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B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赵晓晖</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36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组员</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咨询工程师</w:t>
            </w:r>
          </w:p>
        </w:tc>
        <w:tc>
          <w:tcPr>
            <w:tcW w:w="5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EA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配合财务专家记录财务工作底稿。负责查阅项目相关管理制度，对照指标核对项目所采取的实际管理措施</w:t>
            </w:r>
          </w:p>
        </w:tc>
      </w:tr>
      <w:tr w14:paraId="17B0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C027">
            <w:pPr>
              <w:jc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sz w:val="21"/>
                <w:szCs w:val="21"/>
                <w:highlight w:val="none"/>
              </w:rPr>
              <w:t>王志恒</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D3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专家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40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财务专家</w:t>
            </w:r>
          </w:p>
        </w:tc>
        <w:tc>
          <w:tcPr>
            <w:tcW w:w="5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98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负责查看项目财务资料及财务制度，对资金进行评价</w:t>
            </w:r>
          </w:p>
        </w:tc>
      </w:tr>
      <w:tr w14:paraId="25CA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A4A2">
            <w:pPr>
              <w:jc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sz w:val="21"/>
                <w:szCs w:val="21"/>
                <w:highlight w:val="none"/>
              </w:rPr>
              <w:t>潘杨</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23F5">
            <w:pPr>
              <w:jc w:val="center"/>
              <w:rPr>
                <w:rFonts w:hint="eastAsia" w:ascii="方正仿宋_GBK" w:hAnsi="方正仿宋_GBK" w:eastAsia="方正仿宋_GBK" w:cs="方正仿宋_GBK"/>
                <w:i w:val="0"/>
                <w:iCs w:val="0"/>
                <w:color w:val="000000"/>
                <w:sz w:val="21"/>
                <w:szCs w:val="21"/>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行业专家</w:t>
            </w:r>
          </w:p>
        </w:tc>
        <w:tc>
          <w:tcPr>
            <w:tcW w:w="5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57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负责查看项目资料、现场勘查，从专业角度，对项目的产出和效果做出评价</w:t>
            </w:r>
          </w:p>
        </w:tc>
      </w:tr>
    </w:tbl>
    <w:p w14:paraId="368C9333">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20" w:name="_Toc24620"/>
      <w:r>
        <w:rPr>
          <w:rFonts w:hint="eastAsia" w:ascii="方正新楷体_GBK" w:hAnsi="方正新楷体_GBK" w:eastAsia="方正新楷体_GBK" w:cs="方正新楷体_GBK"/>
          <w:b w:val="0"/>
          <w:bCs w:val="0"/>
          <w:spacing w:val="22"/>
          <w:sz w:val="32"/>
          <w:szCs w:val="32"/>
          <w:lang w:val="en-US" w:eastAsia="zh-CN"/>
        </w:rPr>
        <w:t>3、制定工作方案</w:t>
      </w:r>
      <w:bookmarkEnd w:id="20"/>
    </w:p>
    <w:p w14:paraId="2CA610FC">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评价工作组结合财政重点绩效评价工作要求，拟定《财政重点绩效评价工作方案》,明确评价目的、内容、时间安排和工作要求等具体事项。</w:t>
      </w:r>
    </w:p>
    <w:p w14:paraId="79F7A7EA">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仿宋_GBK" w:hAnsi="方正仿宋_GBK" w:eastAsia="方正仿宋_GBK" w:cs="方正仿宋_GBK"/>
          <w:b/>
          <w:bCs/>
          <w:spacing w:val="22"/>
          <w:sz w:val="32"/>
          <w:szCs w:val="32"/>
          <w:lang w:val="en-US" w:eastAsia="zh-CN"/>
        </w:rPr>
      </w:pPr>
      <w:bookmarkStart w:id="21" w:name="_Toc25665"/>
      <w:r>
        <w:rPr>
          <w:rFonts w:hint="eastAsia" w:ascii="方正新楷体_GBK" w:hAnsi="方正新楷体_GBK" w:eastAsia="方正新楷体_GBK" w:cs="方正新楷体_GBK"/>
          <w:b w:val="0"/>
          <w:bCs w:val="0"/>
          <w:spacing w:val="22"/>
          <w:sz w:val="32"/>
          <w:szCs w:val="32"/>
          <w:lang w:val="en-US" w:eastAsia="zh-CN"/>
        </w:rPr>
        <w:t>4、收集审核资料</w:t>
      </w:r>
      <w:bookmarkEnd w:id="21"/>
    </w:p>
    <w:p w14:paraId="092F7B1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评价工作组收集相关资料，对预算单位报送的资料进行审核、整理；通过咨询专业人士、查阅资料等方式，多渠道获取相关信息。</w:t>
      </w:r>
    </w:p>
    <w:p w14:paraId="4A7804C2">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5、确定绩效目标评价体系</w:t>
      </w:r>
      <w:bookmarkStart w:id="22" w:name="_Toc3513"/>
    </w:p>
    <w:p w14:paraId="6BF5139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小组人员根据项目的相关法律法规、项目绩效目标及相关管理办法，在充分征求委托方及项目相关单位意见的基础上，确定绩效评价体系。评价小组人员根据各指标在整体指标体系中的重要程度，选用科学方法合理设置各指标权重。</w:t>
      </w:r>
    </w:p>
    <w:p w14:paraId="37DBA0F4">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6</w:t>
      </w:r>
      <w:r>
        <w:rPr>
          <w:rFonts w:hint="default" w:ascii="方正新楷体_GBK" w:hAnsi="方正新楷体_GBK" w:eastAsia="方正新楷体_GBK" w:cs="方正新楷体_GBK"/>
          <w:b w:val="0"/>
          <w:bCs w:val="0"/>
          <w:spacing w:val="22"/>
          <w:sz w:val="32"/>
          <w:szCs w:val="32"/>
          <w:lang w:val="en-US" w:eastAsia="zh-CN"/>
        </w:rPr>
        <w:t>、</w:t>
      </w:r>
      <w:r>
        <w:rPr>
          <w:rFonts w:hint="eastAsia" w:ascii="方正新楷体_GBK" w:hAnsi="方正新楷体_GBK" w:eastAsia="方正新楷体_GBK" w:cs="方正新楷体_GBK"/>
          <w:b w:val="0"/>
          <w:bCs w:val="0"/>
          <w:spacing w:val="22"/>
          <w:sz w:val="32"/>
          <w:szCs w:val="32"/>
          <w:lang w:val="en-US" w:eastAsia="zh-CN"/>
        </w:rPr>
        <w:t>确定现场评价范围</w:t>
      </w:r>
    </w:p>
    <w:p w14:paraId="0FC6088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本次项目徐水区内的20所中小学、幼儿园，评价地点相对分散，本次绩效评价全部采取现场评价方式。</w:t>
      </w:r>
    </w:p>
    <w:p w14:paraId="3CA8F858">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7</w:t>
      </w:r>
      <w:r>
        <w:rPr>
          <w:rFonts w:hint="default" w:ascii="方正新楷体_GBK" w:hAnsi="方正新楷体_GBK" w:eastAsia="方正新楷体_GBK" w:cs="方正新楷体_GBK"/>
          <w:b w:val="0"/>
          <w:bCs w:val="0"/>
          <w:spacing w:val="22"/>
          <w:sz w:val="32"/>
          <w:szCs w:val="32"/>
          <w:lang w:val="en-US" w:eastAsia="zh-CN"/>
        </w:rPr>
        <w:t>、</w:t>
      </w:r>
      <w:r>
        <w:rPr>
          <w:rFonts w:hint="eastAsia" w:ascii="方正新楷体_GBK" w:hAnsi="方正新楷体_GBK" w:eastAsia="方正新楷体_GBK" w:cs="方正新楷体_GBK"/>
          <w:b w:val="0"/>
          <w:bCs w:val="0"/>
          <w:spacing w:val="22"/>
          <w:sz w:val="32"/>
          <w:szCs w:val="32"/>
          <w:lang w:val="en-US" w:eastAsia="zh-CN"/>
        </w:rPr>
        <w:t>编制社会调查方案</w:t>
      </w:r>
    </w:p>
    <w:p w14:paraId="608AEF04">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评价小组根据委托方的要求，在现场评价地选用问卷调查法、访问调查法进行社会调查，根据项目情况，设计调查问卷内容。</w:t>
      </w:r>
    </w:p>
    <w:p w14:paraId="77663104">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8</w:t>
      </w:r>
      <w:r>
        <w:rPr>
          <w:rFonts w:hint="default" w:ascii="方正新楷体_GBK" w:hAnsi="方正新楷体_GBK" w:eastAsia="方正新楷体_GBK" w:cs="方正新楷体_GBK"/>
          <w:b w:val="0"/>
          <w:bCs w:val="0"/>
          <w:spacing w:val="22"/>
          <w:sz w:val="32"/>
          <w:szCs w:val="32"/>
          <w:lang w:val="en-US" w:eastAsia="zh-CN"/>
        </w:rPr>
        <w:t>、</w:t>
      </w:r>
      <w:r>
        <w:rPr>
          <w:rFonts w:hint="eastAsia" w:ascii="方正新楷体_GBK" w:hAnsi="方正新楷体_GBK" w:eastAsia="方正新楷体_GBK" w:cs="方正新楷体_GBK"/>
          <w:b w:val="0"/>
          <w:bCs w:val="0"/>
          <w:spacing w:val="22"/>
          <w:sz w:val="32"/>
          <w:szCs w:val="32"/>
          <w:lang w:val="en-US" w:eastAsia="zh-CN"/>
        </w:rPr>
        <w:t>制定评价实施方案</w:t>
      </w:r>
    </w:p>
    <w:p w14:paraId="4A1E08A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小组将对项目基本情况的了解、设计的绩效评价指标体系、确定的绩效评价标准及评价方法等进行汇总整理，在与委托方充分交流、共同研究的基础上，制定包含项目概况、项目绩效表、评价思路、绩效评价指标体系、绩效评价方法、社会调查、组织实施、资料清单等内容的评价实施方案。力求做到方案设计符合主客观条件，评价内容、方法、步骤和时间节点安排科学合理，具有可操作性。</w:t>
      </w:r>
    </w:p>
    <w:p w14:paraId="5AF5471C">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r>
        <w:rPr>
          <w:rFonts w:hint="eastAsia" w:ascii="方正新楷体_GBK" w:hAnsi="方正新楷体_GBK" w:eastAsia="方正新楷体_GBK" w:cs="方正新楷体_GBK"/>
          <w:b w:val="0"/>
          <w:bCs w:val="0"/>
          <w:spacing w:val="22"/>
          <w:sz w:val="32"/>
          <w:szCs w:val="32"/>
          <w:lang w:val="en-US" w:eastAsia="zh-CN"/>
        </w:rPr>
        <w:t>9、进行调研</w:t>
      </w:r>
      <w:bookmarkEnd w:id="22"/>
    </w:p>
    <w:p w14:paraId="38CCD67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工作组视情况开展调研，同时进行问卷调查工作，核实、了解评价对象的具体内容、申报理由和具体做法、依据等，将工作组了解情况与上报材料进行对比，对疑点问题进行询问，听取并记录预算单位对有关问题的解释和答复。</w:t>
      </w:r>
    </w:p>
    <w:p w14:paraId="7AF5D6E8">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采集的评价数据和资料经被评价单位负责人现场签字并加盖公章后，计入评价工作底稿。</w:t>
      </w:r>
    </w:p>
    <w:p w14:paraId="2E03F18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通过对老师及学生家长发放调查问卷的方式，了解相关情况。调查问卷数量要适中，基本能够反映老师及学生家长的满意程度。</w:t>
      </w:r>
    </w:p>
    <w:p w14:paraId="45BEA0B1">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23" w:name="_Toc13148"/>
      <w:r>
        <w:rPr>
          <w:rFonts w:hint="eastAsia" w:ascii="方正新楷体_GBK" w:hAnsi="方正新楷体_GBK" w:eastAsia="方正新楷体_GBK" w:cs="方正新楷体_GBK"/>
          <w:b w:val="0"/>
          <w:bCs w:val="0"/>
          <w:spacing w:val="22"/>
          <w:sz w:val="32"/>
          <w:szCs w:val="32"/>
          <w:lang w:val="en-US" w:eastAsia="zh-CN"/>
        </w:rPr>
        <w:t>10、组织实施评</w:t>
      </w:r>
      <w:bookmarkEnd w:id="23"/>
      <w:r>
        <w:rPr>
          <w:rFonts w:hint="eastAsia" w:ascii="方正新楷体_GBK" w:hAnsi="方正新楷体_GBK" w:eastAsia="方正新楷体_GBK" w:cs="方正新楷体_GBK"/>
          <w:b w:val="0"/>
          <w:bCs w:val="0"/>
          <w:spacing w:val="22"/>
          <w:sz w:val="32"/>
          <w:szCs w:val="32"/>
          <w:lang w:val="en-US" w:eastAsia="zh-CN"/>
        </w:rPr>
        <w:t>价</w:t>
      </w:r>
    </w:p>
    <w:p w14:paraId="7415CEA2">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工作组召开评价会议，对现场评价情况进行梳理、汇总的基础上，形成项目绩效评价结论。在该评价结论的基础上，评价组与专家着眼于项目总体目标完成情况，从政策效果、预算管理、项目管理、可持续发展等角度，对项目评价结论及得分进行总体评判和调整，形成最终评价结果。</w:t>
      </w:r>
    </w:p>
    <w:p w14:paraId="1D08EF8A">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绩效评价结果采用综合评分定级的方法，总分值为100分，绩效评级分优、良、合格、不合格。评价得分高于90分（含90 分）的，绩效评级为优；得分在75（含75 分）-90分的，绩效评级为良；得分在60（含60 分）-75 分的，绩效评级为合格；得分在60 分以下的，绩效评级为不合格。</w:t>
      </w:r>
    </w:p>
    <w:p w14:paraId="64365C4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24" w:name="_Toc21186"/>
      <w:r>
        <w:rPr>
          <w:rFonts w:hint="eastAsia" w:ascii="方正新楷体_GBK" w:hAnsi="方正新楷体_GBK" w:eastAsia="方正新楷体_GBK" w:cs="方正新楷体_GBK"/>
          <w:b w:val="0"/>
          <w:bCs w:val="0"/>
          <w:spacing w:val="22"/>
          <w:sz w:val="32"/>
          <w:szCs w:val="32"/>
          <w:lang w:val="en-US" w:eastAsia="zh-CN"/>
        </w:rPr>
        <w:t>11、撰写报告</w:t>
      </w:r>
      <w:bookmarkEnd w:id="24"/>
    </w:p>
    <w:p w14:paraId="07DA6A09">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评价工作组根据现场调研及资料查阅，形成最终评价结论，撰写财政重点绩效评价报告，整理评价资料。</w:t>
      </w:r>
    </w:p>
    <w:p w14:paraId="15F07687">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8"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25" w:name="_Toc8273"/>
      <w:r>
        <w:rPr>
          <w:rFonts w:hint="eastAsia" w:ascii="方正新楷体_GBK" w:hAnsi="方正新楷体_GBK" w:eastAsia="方正新楷体_GBK" w:cs="方正新楷体_GBK"/>
          <w:b w:val="0"/>
          <w:bCs w:val="0"/>
          <w:spacing w:val="22"/>
          <w:sz w:val="32"/>
          <w:szCs w:val="32"/>
          <w:lang w:val="en-US" w:eastAsia="zh-CN"/>
        </w:rPr>
        <w:t>12、提交报告</w:t>
      </w:r>
      <w:bookmarkEnd w:id="25"/>
    </w:p>
    <w:p w14:paraId="4B8A2B2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评价报告初稿撰写完成后，报送至徐水区财政局。经过与徐水区财政局、预算部门、行业专家沟通征求意见，根据各方提出的合理意见，对评价报告进行修改和完善，形成评价报告最终稿，在规定时间内印制并报送徐水区财政局。</w:t>
      </w:r>
    </w:p>
    <w:p w14:paraId="1B410CEF">
      <w:pPr>
        <w:keepNext w:val="0"/>
        <w:keepLines w:val="0"/>
        <w:pageBreakBefore w:val="0"/>
        <w:widowControl w:val="0"/>
        <w:numPr>
          <w:ilvl w:val="0"/>
          <w:numId w:val="5"/>
        </w:numPr>
        <w:kinsoku/>
        <w:wordWrap/>
        <w:overflowPunct/>
        <w:topLinePunct w:val="0"/>
        <w:autoSpaceDE/>
        <w:autoSpaceDN/>
        <w:bidi w:val="0"/>
        <w:adjustRightInd/>
        <w:snapToGrid/>
        <w:spacing w:before="4" w:after="63" w:afterLines="20" w:line="560" w:lineRule="exact"/>
        <w:ind w:left="784"/>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26" w:name="_Toc5868"/>
      <w:r>
        <w:rPr>
          <w:rFonts w:hint="eastAsia" w:ascii="方正新楷体_GBK" w:hAnsi="方正新楷体_GBK" w:eastAsia="方正新楷体_GBK" w:cs="方正新楷体_GBK"/>
          <w:b w:val="0"/>
          <w:bCs w:val="0"/>
          <w:spacing w:val="22"/>
          <w:sz w:val="32"/>
          <w:szCs w:val="32"/>
          <w:lang w:val="en-US" w:eastAsia="zh-CN"/>
        </w:rPr>
        <w:t>评价思路及方法</w:t>
      </w:r>
      <w:bookmarkEnd w:id="26"/>
    </w:p>
    <w:p w14:paraId="7530EF0D">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本次财政重点绩效评价主要包括评价对象的基本情况、绩效评价工作开展情况、评价所采用的方式方法、综合评价情况及评价结论、绩效评价指标分析、存在问题、相关建议、绩效评价结果应用等内容。</w:t>
      </w:r>
    </w:p>
    <w:p w14:paraId="140262FF">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color w:val="auto"/>
          <w:spacing w:val="-12"/>
          <w:kern w:val="2"/>
          <w:sz w:val="32"/>
          <w:szCs w:val="32"/>
          <w:lang w:val="en-US" w:eastAsia="zh-CN" w:bidi="ar-SA"/>
        </w:rPr>
      </w:pPr>
      <w:r>
        <w:rPr>
          <w:rFonts w:hint="eastAsia" w:ascii="方正仿宋_GBK" w:hAnsi="方正仿宋_GBK" w:eastAsia="方正仿宋_GBK" w:cs="方正仿宋_GBK"/>
          <w:color w:val="auto"/>
          <w:spacing w:val="-12"/>
          <w:kern w:val="2"/>
          <w:sz w:val="32"/>
          <w:szCs w:val="32"/>
          <w:lang w:val="en-US" w:eastAsia="zh-CN" w:bidi="ar-SA"/>
        </w:rPr>
        <w:t>本次财政重点绩效评价主要采用比较法、因素分析法、公众评判法等方法进行评价。</w:t>
      </w:r>
    </w:p>
    <w:p w14:paraId="1923E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i w:val="0"/>
          <w:color w:val="auto"/>
          <w:spacing w:val="0"/>
          <w:kern w:val="2"/>
          <w:sz w:val="32"/>
          <w:szCs w:val="32"/>
          <w:highlight w:val="none"/>
          <w:lang w:val="en-US" w:eastAsia="zh-CN" w:bidi="ar-SA"/>
        </w:rPr>
      </w:pPr>
      <w:r>
        <w:rPr>
          <w:rFonts w:hint="eastAsia" w:ascii="方正仿宋_GBK" w:hAnsi="方正仿宋_GBK" w:eastAsia="方正仿宋_GBK" w:cs="方正仿宋_GBK"/>
          <w:b w:val="0"/>
          <w:i w:val="0"/>
          <w:color w:val="auto"/>
          <w:spacing w:val="0"/>
          <w:kern w:val="2"/>
          <w:sz w:val="32"/>
          <w:szCs w:val="32"/>
          <w:highlight w:val="none"/>
          <w:lang w:val="en-US" w:eastAsia="zh-CN" w:bidi="ar-SA"/>
        </w:rPr>
        <w:t>1、比较法，通过对《</w:t>
      </w:r>
      <w:r>
        <w:rPr>
          <w:rFonts w:hint="eastAsia" w:ascii="方正仿宋_GBK" w:hAnsi="方正仿宋_GBK" w:eastAsia="方正仿宋_GBK" w:cs="方正仿宋_GBK"/>
          <w:color w:val="auto"/>
          <w:sz w:val="32"/>
          <w:szCs w:val="32"/>
          <w:highlight w:val="none"/>
          <w:lang w:val="en-US" w:eastAsia="zh-CN"/>
        </w:rPr>
        <w:t>2023年徐水区教育和体育局中小学、幼儿园门窗维修改造项目</w:t>
      </w:r>
      <w:r>
        <w:rPr>
          <w:rFonts w:hint="eastAsia" w:ascii="方正仿宋_GBK" w:hAnsi="方正仿宋_GBK" w:eastAsia="方正仿宋_GBK" w:cs="方正仿宋_GBK"/>
          <w:b w:val="0"/>
          <w:i w:val="0"/>
          <w:color w:val="auto"/>
          <w:spacing w:val="0"/>
          <w:kern w:val="2"/>
          <w:sz w:val="32"/>
          <w:szCs w:val="32"/>
          <w:highlight w:val="none"/>
          <w:lang w:val="en-US" w:eastAsia="zh-CN" w:bidi="ar-SA"/>
        </w:rPr>
        <w:t>》绩效目标与项目工作完成效果的比较，综合分析绩效目标实现程度；</w:t>
      </w:r>
    </w:p>
    <w:p w14:paraId="799ED989">
      <w:pPr>
        <w:keepLines w:val="0"/>
        <w:pageBreakBefore w:val="0"/>
        <w:widowControl w:val="0"/>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b w:val="0"/>
          <w:i w:val="0"/>
          <w:color w:val="auto"/>
          <w:spacing w:val="0"/>
          <w:kern w:val="2"/>
          <w:sz w:val="32"/>
          <w:szCs w:val="32"/>
          <w:highlight w:val="none"/>
          <w:lang w:val="en-US" w:eastAsia="zh-CN" w:bidi="ar-SA"/>
        </w:rPr>
      </w:pPr>
      <w:r>
        <w:rPr>
          <w:rFonts w:hint="eastAsia" w:ascii="方正仿宋_GBK" w:hAnsi="方正仿宋_GBK" w:eastAsia="方正仿宋_GBK" w:cs="方正仿宋_GBK"/>
          <w:b w:val="0"/>
          <w:i w:val="0"/>
          <w:color w:val="auto"/>
          <w:spacing w:val="0"/>
          <w:kern w:val="2"/>
          <w:sz w:val="32"/>
          <w:szCs w:val="32"/>
          <w:highlight w:val="none"/>
          <w:lang w:val="en-US" w:eastAsia="zh-CN" w:bidi="ar-SA"/>
        </w:rPr>
        <w:t>2、</w:t>
      </w:r>
      <w:r>
        <w:rPr>
          <w:rFonts w:hint="eastAsia" w:ascii="方正仿宋_GBK" w:hAnsi="方正仿宋_GBK" w:eastAsia="方正仿宋_GBK" w:cs="方正仿宋_GBK"/>
          <w:color w:val="auto"/>
          <w:kern w:val="2"/>
          <w:sz w:val="32"/>
          <w:szCs w:val="32"/>
          <w:highlight w:val="none"/>
          <w:lang w:val="en-US" w:eastAsia="zh-CN" w:bidi="ar-SA"/>
        </w:rPr>
        <w:t>因素分析法，通过综合分析影响项目完成情况、实施效果的内外因素，评价绩效目标的实现程度。通过对项目决策、项目管理、项目绩效等因素的权重评比，进行综合分析。</w:t>
      </w:r>
    </w:p>
    <w:p w14:paraId="488FAB3A">
      <w:pPr>
        <w:pStyle w:val="4"/>
        <w:keepLines w:val="0"/>
        <w:pageBreakBefore w:val="0"/>
        <w:widowControl w:val="0"/>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val="0"/>
          <w:i w:val="0"/>
          <w:color w:val="auto"/>
          <w:spacing w:val="0"/>
          <w:kern w:val="2"/>
          <w:sz w:val="32"/>
          <w:szCs w:val="32"/>
          <w:highlight w:val="none"/>
          <w:lang w:val="en-US" w:eastAsia="zh-CN" w:bidi="ar-SA"/>
        </w:rPr>
        <w:t>3、</w:t>
      </w:r>
      <w:r>
        <w:rPr>
          <w:rFonts w:hint="eastAsia" w:ascii="方正仿宋_GBK" w:hAnsi="方正仿宋_GBK" w:eastAsia="方正仿宋_GBK" w:cs="方正仿宋_GBK"/>
          <w:color w:val="auto"/>
          <w:kern w:val="2"/>
          <w:sz w:val="32"/>
          <w:szCs w:val="32"/>
          <w:highlight w:val="none"/>
          <w:lang w:val="en-US" w:eastAsia="zh-CN" w:bidi="ar-SA"/>
        </w:rPr>
        <w:t>公众评判法，通过专家评判、公众问卷调查等方式对门窗维修工作效果进行评判，评价绩效目标的实现程度。</w:t>
      </w:r>
    </w:p>
    <w:p w14:paraId="1AD14874">
      <w:pPr>
        <w:pStyle w:val="2"/>
        <w:keepLines w:val="0"/>
        <w:pageBreakBefore w:val="0"/>
        <w:widowControl w:val="0"/>
        <w:numPr>
          <w:ilvl w:val="3"/>
          <w:numId w:val="0"/>
        </w:numPr>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b w:val="0"/>
          <w:i w:val="0"/>
          <w:color w:val="auto"/>
          <w:spacing w:val="0"/>
          <w:kern w:val="2"/>
          <w:sz w:val="32"/>
          <w:szCs w:val="32"/>
          <w:highlight w:val="none"/>
          <w:lang w:val="en-US" w:eastAsia="zh-CN" w:bidi="ar-SA"/>
        </w:rPr>
      </w:pPr>
      <w:r>
        <w:rPr>
          <w:rFonts w:hint="eastAsia" w:ascii="方正仿宋_GBK" w:hAnsi="方正仿宋_GBK" w:eastAsia="方正仿宋_GBK" w:cs="方正仿宋_GBK"/>
          <w:b w:val="0"/>
          <w:i w:val="0"/>
          <w:color w:val="auto"/>
          <w:spacing w:val="0"/>
          <w:kern w:val="2"/>
          <w:sz w:val="32"/>
          <w:szCs w:val="32"/>
          <w:highlight w:val="none"/>
          <w:lang w:val="en-US" w:eastAsia="zh-CN" w:bidi="ar-SA"/>
        </w:rPr>
        <w:t>4、本次绩效评价采用100分制：</w:t>
      </w:r>
    </w:p>
    <w:p w14:paraId="04C8EECF">
      <w:pPr>
        <w:keepLines w:val="0"/>
        <w:pageBreakBefore w:val="0"/>
        <w:widowControl w:val="0"/>
        <w:numPr>
          <w:ilvl w:val="0"/>
          <w:numId w:val="7"/>
        </w:numPr>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项目决策指标分值 10 分，权重 10%；</w:t>
      </w:r>
    </w:p>
    <w:p w14:paraId="02C2357E">
      <w:pPr>
        <w:keepLines w:val="0"/>
        <w:pageBreakBefore w:val="0"/>
        <w:widowControl w:val="0"/>
        <w:numPr>
          <w:ilvl w:val="0"/>
          <w:numId w:val="7"/>
        </w:numPr>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项目管理指标分值 25 分，权重 25%;</w:t>
      </w:r>
    </w:p>
    <w:p w14:paraId="4B0C82FE">
      <w:pPr>
        <w:keepLines w:val="0"/>
        <w:pageBreakBefore w:val="0"/>
        <w:widowControl w:val="0"/>
        <w:numPr>
          <w:ilvl w:val="0"/>
          <w:numId w:val="7"/>
        </w:numPr>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spacing w:val="6"/>
          <w:sz w:val="32"/>
          <w:szCs w:val="32"/>
          <w:highlight w:val="none"/>
        </w:rPr>
      </w:pPr>
      <w:r>
        <w:rPr>
          <w:rFonts w:hint="eastAsia" w:ascii="方正仿宋_GBK" w:hAnsi="方正仿宋_GBK" w:eastAsia="方正仿宋_GBK" w:cs="方正仿宋_GBK"/>
          <w:color w:val="auto"/>
          <w:kern w:val="2"/>
          <w:sz w:val="32"/>
          <w:szCs w:val="32"/>
          <w:highlight w:val="none"/>
          <w:lang w:val="en-US" w:eastAsia="zh-CN" w:bidi="ar-SA"/>
        </w:rPr>
        <w:t>项目绩效指标分值65 分，权重 65%。</w:t>
      </w:r>
    </w:p>
    <w:p w14:paraId="5DBC1DE0">
      <w:pPr>
        <w:keepNext w:val="0"/>
        <w:keepLines w:val="0"/>
        <w:pageBreakBefore w:val="0"/>
        <w:widowControl w:val="0"/>
        <w:numPr>
          <w:ilvl w:val="0"/>
          <w:numId w:val="5"/>
        </w:numPr>
        <w:kinsoku/>
        <w:wordWrap/>
        <w:overflowPunct/>
        <w:topLinePunct w:val="0"/>
        <w:autoSpaceDE/>
        <w:autoSpaceDN/>
        <w:bidi w:val="0"/>
        <w:adjustRightInd/>
        <w:snapToGrid/>
        <w:spacing w:before="4" w:after="63" w:afterLines="20" w:line="560" w:lineRule="exact"/>
        <w:ind w:left="784"/>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27" w:name="_Toc9880"/>
      <w:r>
        <w:rPr>
          <w:rFonts w:hint="eastAsia" w:ascii="方正新楷体_GBK" w:hAnsi="方正新楷体_GBK" w:eastAsia="方正新楷体_GBK" w:cs="方正新楷体_GBK"/>
          <w:b w:val="0"/>
          <w:bCs w:val="0"/>
          <w:spacing w:val="22"/>
          <w:sz w:val="32"/>
          <w:szCs w:val="32"/>
          <w:lang w:val="en-US" w:eastAsia="zh-CN"/>
        </w:rPr>
        <w:t>评价方式</w:t>
      </w:r>
      <w:bookmarkEnd w:id="27"/>
    </w:p>
    <w:p w14:paraId="3201E671">
      <w:pPr>
        <w:numPr>
          <w:ilvl w:val="0"/>
          <w:numId w:val="0"/>
        </w:numPr>
        <w:spacing w:line="240" w:lineRule="auto"/>
        <w:ind w:right="0" w:rightChars="0" w:firstLine="728" w:firstLineChars="200"/>
        <w:rPr>
          <w:rFonts w:hint="eastAsia" w:ascii="方正仿宋_GBK" w:hAnsi="方正仿宋_GBK" w:eastAsia="方正仿宋_GBK" w:cs="方正仿宋_GBK"/>
          <w:b w:val="0"/>
          <w:bCs w:val="0"/>
          <w:spacing w:val="22"/>
          <w:sz w:val="32"/>
          <w:szCs w:val="32"/>
          <w:lang w:val="en-US" w:eastAsia="zh-CN"/>
        </w:rPr>
      </w:pPr>
      <w:bookmarkStart w:id="28" w:name="_Toc17599"/>
      <w:r>
        <w:rPr>
          <w:rFonts w:hint="eastAsia" w:ascii="方正新楷体_GBK" w:hAnsi="方正新楷体_GBK" w:eastAsia="方正新楷体_GBK" w:cs="方正新楷体_GBK"/>
          <w:b w:val="0"/>
          <w:bCs w:val="0"/>
          <w:spacing w:val="22"/>
          <w:sz w:val="32"/>
          <w:szCs w:val="32"/>
          <w:lang w:val="en-US" w:eastAsia="zh-CN"/>
        </w:rPr>
        <w:t>1、调研阶段</w:t>
      </w:r>
      <w:bookmarkEnd w:id="28"/>
    </w:p>
    <w:p w14:paraId="0E09606F">
      <w:pPr>
        <w:keepLines w:val="0"/>
        <w:pageBreakBefore w:val="0"/>
        <w:widowControl w:val="0"/>
        <w:kinsoku/>
        <w:wordWrap/>
        <w:topLinePunct w:val="0"/>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根据评价工作组制定的《财政重点绩效评价工作方案》,充分了解项目实施内容，根据预算单位对项目的介绍情况，工作组针对项目自身的特点及实际情况，反馈财政重点绩效评价资料清单，预算单位按资料清单提交项目评价资料。</w:t>
      </w:r>
    </w:p>
    <w:p w14:paraId="75589AE0">
      <w:pPr>
        <w:numPr>
          <w:ilvl w:val="0"/>
          <w:numId w:val="0"/>
        </w:numPr>
        <w:spacing w:line="240" w:lineRule="auto"/>
        <w:ind w:right="0" w:rightChars="0" w:firstLine="728" w:firstLineChars="200"/>
        <w:rPr>
          <w:rFonts w:hint="eastAsia" w:ascii="方正新楷体_GBK" w:hAnsi="方正新楷体_GBK" w:eastAsia="方正新楷体_GBK" w:cs="方正新楷体_GBK"/>
          <w:b w:val="0"/>
          <w:bCs w:val="0"/>
          <w:spacing w:val="22"/>
          <w:sz w:val="32"/>
          <w:szCs w:val="32"/>
          <w:lang w:val="en-US" w:eastAsia="zh-CN"/>
        </w:rPr>
      </w:pPr>
      <w:bookmarkStart w:id="29" w:name="_Toc29985"/>
      <w:r>
        <w:rPr>
          <w:rFonts w:hint="eastAsia" w:ascii="方正新楷体_GBK" w:hAnsi="方正新楷体_GBK" w:eastAsia="方正新楷体_GBK" w:cs="方正新楷体_GBK"/>
          <w:b w:val="0"/>
          <w:bCs w:val="0"/>
          <w:spacing w:val="22"/>
          <w:sz w:val="32"/>
          <w:szCs w:val="32"/>
          <w:lang w:val="en-US" w:eastAsia="zh-CN"/>
        </w:rPr>
        <w:t>2、查阅资料</w:t>
      </w:r>
      <w:bookmarkEnd w:id="29"/>
      <w:r>
        <w:rPr>
          <w:rFonts w:hint="eastAsia" w:ascii="方正新楷体_GBK" w:hAnsi="方正新楷体_GBK" w:eastAsia="方正新楷体_GBK" w:cs="方正新楷体_GBK"/>
          <w:b w:val="0"/>
          <w:bCs w:val="0"/>
          <w:spacing w:val="22"/>
          <w:sz w:val="32"/>
          <w:szCs w:val="32"/>
          <w:lang w:val="en-US" w:eastAsia="zh-CN"/>
        </w:rPr>
        <w:t xml:space="preserve">  </w:t>
      </w:r>
    </w:p>
    <w:p w14:paraId="28787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评价工作组在与保定市徐水区教育和体育局进行沟通并了解项目基本情况的基础上，收集已有的项目相关资料，之后通过查询网络公开信息及相关领域出版物等多种信息源，查阅与项目相关的政策法规以及公共财政在该项目领域支持的范围、方式和要求等资料。</w:t>
      </w:r>
    </w:p>
    <w:p w14:paraId="0D981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28" w:firstLineChars="200"/>
        <w:textAlignment w:val="auto"/>
        <w:rPr>
          <w:rFonts w:hint="eastAsia" w:ascii="方正新楷体_GBK" w:hAnsi="方正新楷体_GBK" w:eastAsia="方正新楷体_GBK" w:cs="方正新楷体_GBK"/>
          <w:b w:val="0"/>
          <w:bCs w:val="0"/>
          <w:spacing w:val="22"/>
          <w:sz w:val="32"/>
          <w:szCs w:val="32"/>
          <w:lang w:val="en-US" w:eastAsia="zh-CN"/>
        </w:rPr>
      </w:pPr>
      <w:bookmarkStart w:id="30" w:name="_Toc13255"/>
      <w:r>
        <w:rPr>
          <w:rFonts w:hint="eastAsia" w:ascii="方正新楷体_GBK" w:hAnsi="方正新楷体_GBK" w:eastAsia="方正新楷体_GBK" w:cs="方正新楷体_GBK"/>
          <w:b w:val="0"/>
          <w:bCs w:val="0"/>
          <w:spacing w:val="22"/>
          <w:sz w:val="32"/>
          <w:szCs w:val="32"/>
          <w:lang w:val="en-US" w:eastAsia="zh-CN"/>
        </w:rPr>
        <w:t>3、专家咨询</w:t>
      </w:r>
      <w:bookmarkEnd w:id="30"/>
      <w:r>
        <w:rPr>
          <w:rFonts w:hint="eastAsia" w:ascii="方正新楷体_GBK" w:hAnsi="方正新楷体_GBK" w:eastAsia="方正新楷体_GBK" w:cs="方正新楷体_GBK"/>
          <w:b w:val="0"/>
          <w:bCs w:val="0"/>
          <w:spacing w:val="22"/>
          <w:sz w:val="32"/>
          <w:szCs w:val="32"/>
          <w:lang w:val="en-US" w:eastAsia="zh-CN"/>
        </w:rPr>
        <w:t xml:space="preserve">  </w:t>
      </w:r>
    </w:p>
    <w:p w14:paraId="47C61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为了有效把握项目特点，得出客观、公正的评价结论，评价工作组在了解项目的基础上，根据“2023年徐水区教育和体育局中小学、幼儿园门窗维修改造项目”的特点，从专家库遴选了业务、财务方面的专家，组成了评价专家组。具体名单如下表：</w:t>
      </w:r>
    </w:p>
    <w:tbl>
      <w:tblPr>
        <w:tblStyle w:val="21"/>
        <w:tblpPr w:leftFromText="180" w:rightFromText="180" w:vertAnchor="text" w:horzAnchor="page" w:tblpX="1733" w:tblpY="614"/>
        <w:tblOverlap w:val="never"/>
        <w:tblW w:w="82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2846"/>
        <w:gridCol w:w="1878"/>
        <w:gridCol w:w="2062"/>
      </w:tblGrid>
      <w:tr w14:paraId="5446B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473" w:type="dxa"/>
            <w:shd w:val="clear" w:color="auto" w:fill="C7DAF1" w:themeFill="text2" w:themeFillTint="32"/>
            <w:vAlign w:val="top"/>
          </w:tcPr>
          <w:p w14:paraId="099DBB3F">
            <w:pPr>
              <w:keepNext w:val="0"/>
              <w:keepLines w:val="0"/>
              <w:pageBreakBefore w:val="0"/>
              <w:widowControl w:val="0"/>
              <w:kinsoku/>
              <w:wordWrap/>
              <w:overflowPunct/>
              <w:topLinePunct w:val="0"/>
              <w:autoSpaceDE/>
              <w:autoSpaceDN/>
              <w:bidi w:val="0"/>
              <w:adjustRightInd/>
              <w:snapToGrid/>
              <w:spacing w:before="141" w:line="300" w:lineRule="exact"/>
              <w:ind w:left="468"/>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pacing w:val="9"/>
                <w:sz w:val="24"/>
                <w:szCs w:val="24"/>
                <w:highlight w:val="none"/>
              </w:rPr>
              <w:t>姓名</w:t>
            </w:r>
          </w:p>
        </w:tc>
        <w:tc>
          <w:tcPr>
            <w:tcW w:w="2846" w:type="dxa"/>
            <w:shd w:val="clear" w:color="auto" w:fill="C7DAF1" w:themeFill="text2" w:themeFillTint="32"/>
            <w:vAlign w:val="top"/>
          </w:tcPr>
          <w:p w14:paraId="4E93060E">
            <w:pPr>
              <w:keepNext w:val="0"/>
              <w:keepLines w:val="0"/>
              <w:pageBreakBefore w:val="0"/>
              <w:widowControl w:val="0"/>
              <w:kinsoku/>
              <w:wordWrap/>
              <w:overflowPunct/>
              <w:topLinePunct w:val="0"/>
              <w:autoSpaceDE/>
              <w:autoSpaceDN/>
              <w:bidi w:val="0"/>
              <w:adjustRightInd/>
              <w:snapToGrid/>
              <w:spacing w:before="142" w:line="300" w:lineRule="exact"/>
              <w:ind w:left="945"/>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pacing w:val="-5"/>
                <w:sz w:val="24"/>
                <w:szCs w:val="24"/>
                <w:highlight w:val="none"/>
              </w:rPr>
              <w:t>工作单位</w:t>
            </w:r>
          </w:p>
        </w:tc>
        <w:tc>
          <w:tcPr>
            <w:tcW w:w="1878" w:type="dxa"/>
            <w:shd w:val="clear" w:color="auto" w:fill="C7DAF1" w:themeFill="text2" w:themeFillTint="32"/>
            <w:vAlign w:val="top"/>
          </w:tcPr>
          <w:p w14:paraId="3B52B0C6">
            <w:pPr>
              <w:keepNext w:val="0"/>
              <w:keepLines w:val="0"/>
              <w:pageBreakBefore w:val="0"/>
              <w:widowControl w:val="0"/>
              <w:kinsoku/>
              <w:wordWrap/>
              <w:overflowPunct/>
              <w:topLinePunct w:val="0"/>
              <w:autoSpaceDE/>
              <w:autoSpaceDN/>
              <w:bidi w:val="0"/>
              <w:adjustRightInd/>
              <w:snapToGrid/>
              <w:spacing w:before="144" w:line="300" w:lineRule="exact"/>
              <w:ind w:left="709"/>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pacing w:val="-6"/>
                <w:sz w:val="24"/>
                <w:szCs w:val="24"/>
                <w:highlight w:val="none"/>
              </w:rPr>
              <w:t>职称</w:t>
            </w:r>
          </w:p>
        </w:tc>
        <w:tc>
          <w:tcPr>
            <w:tcW w:w="2062" w:type="dxa"/>
            <w:shd w:val="clear" w:color="auto" w:fill="C7DAF1" w:themeFill="text2" w:themeFillTint="32"/>
            <w:vAlign w:val="top"/>
          </w:tcPr>
          <w:p w14:paraId="6089929F">
            <w:pPr>
              <w:keepNext w:val="0"/>
              <w:keepLines w:val="0"/>
              <w:pageBreakBefore w:val="0"/>
              <w:widowControl w:val="0"/>
              <w:kinsoku/>
              <w:wordWrap/>
              <w:overflowPunct/>
              <w:topLinePunct w:val="0"/>
              <w:autoSpaceDE/>
              <w:autoSpaceDN/>
              <w:bidi w:val="0"/>
              <w:adjustRightInd/>
              <w:snapToGrid/>
              <w:spacing w:before="142" w:line="300" w:lineRule="exact"/>
              <w:ind w:left="821"/>
              <w:textAlignment w:val="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pacing w:val="-6"/>
                <w:sz w:val="24"/>
                <w:szCs w:val="24"/>
                <w:highlight w:val="none"/>
              </w:rPr>
              <w:t>专业</w:t>
            </w:r>
          </w:p>
        </w:tc>
      </w:tr>
      <w:tr w14:paraId="5752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473" w:type="dxa"/>
            <w:vAlign w:val="top"/>
          </w:tcPr>
          <w:p w14:paraId="18F1161C">
            <w:pPr>
              <w:pStyle w:val="2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王志恒</w:t>
            </w:r>
          </w:p>
        </w:tc>
        <w:tc>
          <w:tcPr>
            <w:tcW w:w="2846" w:type="dxa"/>
            <w:vAlign w:val="top"/>
          </w:tcPr>
          <w:p w14:paraId="1CBE0CDF">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保定市</w:t>
            </w:r>
            <w:r>
              <w:rPr>
                <w:rFonts w:hint="eastAsia" w:ascii="方正仿宋_GBK" w:hAnsi="方正仿宋_GBK" w:eastAsia="方正仿宋_GBK" w:cs="方正仿宋_GBK"/>
                <w:sz w:val="24"/>
                <w:szCs w:val="24"/>
                <w:highlight w:val="none"/>
                <w:lang w:val="en-US" w:eastAsia="zh-CN"/>
              </w:rPr>
              <w:t>交通</w:t>
            </w:r>
            <w:r>
              <w:rPr>
                <w:rFonts w:hint="eastAsia" w:ascii="方正仿宋_GBK" w:hAnsi="方正仿宋_GBK" w:eastAsia="方正仿宋_GBK" w:cs="方正仿宋_GBK"/>
                <w:sz w:val="24"/>
                <w:szCs w:val="24"/>
                <w:highlight w:val="none"/>
              </w:rPr>
              <w:t>运输局</w:t>
            </w:r>
          </w:p>
        </w:tc>
        <w:tc>
          <w:tcPr>
            <w:tcW w:w="1878" w:type="dxa"/>
            <w:vAlign w:val="top"/>
          </w:tcPr>
          <w:p w14:paraId="1CB4DF8E">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高级会计师</w:t>
            </w:r>
          </w:p>
        </w:tc>
        <w:tc>
          <w:tcPr>
            <w:tcW w:w="2062" w:type="dxa"/>
            <w:vAlign w:val="top"/>
          </w:tcPr>
          <w:p w14:paraId="12C16DFB">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财务管理</w:t>
            </w:r>
          </w:p>
        </w:tc>
      </w:tr>
      <w:tr w14:paraId="66C2D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73" w:type="dxa"/>
            <w:vAlign w:val="top"/>
          </w:tcPr>
          <w:p w14:paraId="00EBC349">
            <w:pPr>
              <w:pStyle w:val="2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潘杨</w:t>
            </w:r>
          </w:p>
        </w:tc>
        <w:tc>
          <w:tcPr>
            <w:tcW w:w="2846" w:type="dxa"/>
            <w:vAlign w:val="top"/>
          </w:tcPr>
          <w:p w14:paraId="20AF3D9D">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河北鼎誉信息科技集团有限公司</w:t>
            </w:r>
          </w:p>
        </w:tc>
        <w:tc>
          <w:tcPr>
            <w:tcW w:w="1878" w:type="dxa"/>
            <w:vAlign w:val="top"/>
          </w:tcPr>
          <w:p w14:paraId="2B8CE69E">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工程师</w:t>
            </w:r>
          </w:p>
        </w:tc>
        <w:tc>
          <w:tcPr>
            <w:tcW w:w="2062" w:type="dxa"/>
            <w:vAlign w:val="top"/>
          </w:tcPr>
          <w:p w14:paraId="467C4427">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工程造价</w:t>
            </w:r>
          </w:p>
        </w:tc>
      </w:tr>
    </w:tbl>
    <w:p w14:paraId="762A9DBE">
      <w:pPr>
        <w:keepNext w:val="0"/>
        <w:keepLines w:val="0"/>
        <w:pageBreakBefore w:val="0"/>
        <w:widowControl w:val="0"/>
        <w:kinsoku/>
        <w:wordWrap/>
        <w:overflowPunct/>
        <w:topLinePunct w:val="0"/>
        <w:autoSpaceDE/>
        <w:autoSpaceDN/>
        <w:bidi w:val="0"/>
        <w:adjustRightInd/>
        <w:snapToGrid/>
        <w:spacing w:line="300" w:lineRule="exact"/>
        <w:ind w:right="0"/>
        <w:textAlignment w:val="auto"/>
        <w:rPr>
          <w:rFonts w:hint="eastAsia" w:ascii="宋体" w:hAnsi="宋体" w:eastAsia="宋体" w:cs="宋体"/>
          <w:spacing w:val="-1"/>
          <w:sz w:val="28"/>
          <w:szCs w:val="28"/>
          <w:lang w:val="en-US" w:eastAsia="zh-CN"/>
        </w:rPr>
      </w:pPr>
    </w:p>
    <w:p w14:paraId="17A35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bookmarkStart w:id="31" w:name="_Toc24100"/>
    </w:p>
    <w:p w14:paraId="6D860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四、绩效评价指标分析情况</w:t>
      </w:r>
      <w:bookmarkEnd w:id="31"/>
    </w:p>
    <w:p w14:paraId="6786124A">
      <w:pPr>
        <w:keepNext w:val="0"/>
        <w:keepLines w:val="0"/>
        <w:pageBreakBefore w:val="0"/>
        <w:widowControl w:val="0"/>
        <w:kinsoku/>
        <w:wordWrap/>
        <w:overflowPunct/>
        <w:topLinePunct w:val="0"/>
        <w:autoSpaceDE/>
        <w:autoSpaceDN/>
        <w:bidi w:val="0"/>
        <w:adjustRightInd/>
        <w:snapToGrid/>
        <w:spacing w:line="560" w:lineRule="exact"/>
        <w:ind w:left="0" w:firstLine="704" w:firstLineChars="200"/>
        <w:textAlignment w:val="auto"/>
        <w:outlineLvl w:val="1"/>
        <w:rPr>
          <w:rFonts w:hint="eastAsia" w:ascii="方正新楷体_GBK" w:hAnsi="方正新楷体_GBK" w:eastAsia="方正新楷体_GBK" w:cs="方正新楷体_GBK"/>
          <w:b w:val="0"/>
          <w:bCs w:val="0"/>
          <w:spacing w:val="22"/>
          <w:sz w:val="32"/>
          <w:szCs w:val="32"/>
          <w:lang w:val="en-US" w:eastAsia="zh-CN"/>
        </w:rPr>
      </w:pPr>
      <w:bookmarkStart w:id="32" w:name="_Toc6657"/>
      <w:r>
        <w:rPr>
          <w:rFonts w:hint="eastAsia" w:ascii="方正新楷体_GBK" w:hAnsi="方正新楷体_GBK" w:eastAsia="方正新楷体_GBK" w:cs="方正新楷体_GBK"/>
          <w:b w:val="0"/>
          <w:bCs w:val="0"/>
          <w:spacing w:val="16"/>
          <w:sz w:val="32"/>
          <w:szCs w:val="32"/>
        </w:rPr>
        <w:t>(</w:t>
      </w:r>
      <w:r>
        <w:rPr>
          <w:rFonts w:hint="eastAsia" w:ascii="方正新楷体_GBK" w:hAnsi="方正新楷体_GBK" w:eastAsia="方正新楷体_GBK" w:cs="方正新楷体_GBK"/>
          <w:b w:val="0"/>
          <w:bCs w:val="0"/>
          <w:spacing w:val="-88"/>
          <w:sz w:val="32"/>
          <w:szCs w:val="32"/>
        </w:rPr>
        <w:t xml:space="preserve"> </w:t>
      </w:r>
      <w:r>
        <w:rPr>
          <w:rFonts w:hint="eastAsia" w:ascii="方正新楷体_GBK" w:hAnsi="方正新楷体_GBK" w:eastAsia="方正新楷体_GBK" w:cs="方正新楷体_GBK"/>
          <w:b w:val="0"/>
          <w:bCs w:val="0"/>
          <w:spacing w:val="16"/>
          <w:sz w:val="32"/>
          <w:szCs w:val="32"/>
        </w:rPr>
        <w:t>一)</w:t>
      </w:r>
      <w:r>
        <w:rPr>
          <w:rFonts w:hint="eastAsia" w:ascii="方正新楷体_GBK" w:hAnsi="方正新楷体_GBK" w:eastAsia="方正新楷体_GBK" w:cs="方正新楷体_GBK"/>
          <w:b w:val="0"/>
          <w:bCs w:val="0"/>
          <w:spacing w:val="16"/>
          <w:sz w:val="32"/>
          <w:szCs w:val="32"/>
          <w:lang w:val="en-US" w:eastAsia="zh-CN"/>
        </w:rPr>
        <w:t>项</w:t>
      </w:r>
      <w:r>
        <w:rPr>
          <w:rFonts w:hint="eastAsia" w:ascii="方正新楷体_GBK" w:hAnsi="方正新楷体_GBK" w:eastAsia="方正新楷体_GBK" w:cs="方正新楷体_GBK"/>
          <w:b w:val="0"/>
          <w:bCs w:val="0"/>
          <w:spacing w:val="22"/>
          <w:sz w:val="32"/>
          <w:szCs w:val="32"/>
          <w:lang w:val="en-US" w:eastAsia="zh-CN"/>
        </w:rPr>
        <w:t>目资金情况分析</w:t>
      </w:r>
      <w:bookmarkEnd w:id="32"/>
    </w:p>
    <w:p w14:paraId="1A43F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0" w:firstLineChars="0"/>
        <w:textAlignment w:val="auto"/>
        <w:outlineLvl w:val="2"/>
        <w:rPr>
          <w:rFonts w:hint="eastAsia" w:ascii="方正新楷体_GBK" w:hAnsi="方正新楷体_GBK" w:eastAsia="方正新楷体_GBK" w:cs="方正新楷体_GBK"/>
          <w:b w:val="0"/>
          <w:bCs w:val="0"/>
          <w:sz w:val="32"/>
          <w:szCs w:val="32"/>
          <w:lang w:val="en-US" w:eastAsia="zh-CN"/>
        </w:rPr>
      </w:pPr>
      <w:r>
        <w:rPr>
          <w:rFonts w:hint="default" w:ascii="方正新楷体_GBK" w:hAnsi="方正新楷体_GBK" w:eastAsia="方正新楷体_GBK" w:cs="方正新楷体_GBK"/>
          <w:b w:val="0"/>
          <w:bCs w:val="0"/>
          <w:kern w:val="2"/>
          <w:sz w:val="32"/>
          <w:szCs w:val="32"/>
          <w:lang w:val="en-US" w:eastAsia="zh-CN" w:bidi="ar-SA"/>
        </w:rPr>
        <w:t>1、</w:t>
      </w:r>
      <w:r>
        <w:rPr>
          <w:rFonts w:hint="eastAsia" w:ascii="方正新楷体_GBK" w:hAnsi="方正新楷体_GBK" w:eastAsia="方正新楷体_GBK" w:cs="方正新楷体_GBK"/>
          <w:b w:val="0"/>
          <w:bCs w:val="0"/>
          <w:sz w:val="32"/>
          <w:szCs w:val="32"/>
          <w:lang w:val="en-US" w:eastAsia="zh-CN"/>
        </w:rPr>
        <w:t>预算安排情况分析</w:t>
      </w:r>
    </w:p>
    <w:p w14:paraId="190A7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预算编制科学性指标分值1.00分，得分1.00分，得分率100.00%。</w:t>
      </w:r>
    </w:p>
    <w:tbl>
      <w:tblPr>
        <w:tblStyle w:val="12"/>
        <w:tblW w:w="9390"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672"/>
        <w:gridCol w:w="1150"/>
        <w:gridCol w:w="762"/>
        <w:gridCol w:w="2988"/>
        <w:gridCol w:w="2075"/>
        <w:gridCol w:w="678"/>
      </w:tblGrid>
      <w:tr w14:paraId="411D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390" w:type="dxa"/>
            <w:gridSpan w:val="7"/>
            <w:tcBorders>
              <w:top w:val="nil"/>
              <w:left w:val="nil"/>
              <w:bottom w:val="nil"/>
              <w:right w:val="nil"/>
            </w:tcBorders>
            <w:shd w:val="clear" w:color="auto" w:fill="auto"/>
            <w:vAlign w:val="center"/>
          </w:tcPr>
          <w:p w14:paraId="4CD0C8A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表4-1 预算执行率指标打分表</w:t>
            </w:r>
          </w:p>
        </w:tc>
      </w:tr>
      <w:tr w14:paraId="4629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198B6F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3FF6C6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15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7BE078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76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571511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298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171C26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0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38349C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6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0C4839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3905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资金投入</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499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预算编制科学性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1A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A5B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项目预算编制经过科学论证、有明确的标准，资金额度与年度目标相适应，考核项目预算编制科学性、合理</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C9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概算费用、招标控制价、合同价、结算审计金额偏差不大</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3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r>
    </w:tbl>
    <w:p w14:paraId="1A7BB0C4">
      <w:pPr>
        <w:keepNext w:val="0"/>
        <w:keepLines w:val="0"/>
        <w:pageBreakBefore w:val="0"/>
        <w:widowControl w:val="0"/>
        <w:numPr>
          <w:ilvl w:val="0"/>
          <w:numId w:val="0"/>
        </w:numPr>
        <w:kinsoku/>
        <w:wordWrap/>
        <w:overflowPunct/>
        <w:topLinePunct w:val="0"/>
        <w:autoSpaceDE/>
        <w:autoSpaceDN/>
        <w:bidi w:val="0"/>
        <w:adjustRightInd/>
        <w:snapToGrid/>
        <w:spacing w:before="270" w:line="560" w:lineRule="exact"/>
        <w:ind w:firstLine="640" w:firstLineChars="200"/>
        <w:textAlignment w:val="auto"/>
        <w:outlineLvl w:val="2"/>
        <w:rPr>
          <w:rFonts w:hint="default" w:ascii="宋体" w:hAnsi="宋体" w:cs="宋体"/>
          <w:b w:val="0"/>
          <w:bCs w:val="0"/>
          <w:sz w:val="28"/>
          <w:szCs w:val="28"/>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本项目的预算根据门窗维修改造方案、工程量、人工费、材料价格等因素进行了资金测算，预算费用较为全面，包括了施工、监理、咨询费用。根据结算审计报告与概算费用、招标控制价、合同价的偏差不大，预算编制的准确性较高。</w:t>
      </w:r>
    </w:p>
    <w:p w14:paraId="56AAC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0" w:firstLineChars="0"/>
        <w:textAlignment w:val="auto"/>
        <w:outlineLvl w:val="2"/>
        <w:rPr>
          <w:rFonts w:hint="eastAsia" w:ascii="方正新楷体_GBK" w:hAnsi="方正新楷体_GBK" w:eastAsia="方正新楷体_GBK" w:cs="方正新楷体_GBK"/>
          <w:b w:val="0"/>
          <w:bCs w:val="0"/>
          <w:sz w:val="32"/>
          <w:szCs w:val="32"/>
          <w:lang w:val="en-US" w:eastAsia="zh-CN"/>
        </w:rPr>
      </w:pPr>
      <w:r>
        <w:rPr>
          <w:rFonts w:hint="default" w:ascii="方正新楷体_GBK" w:hAnsi="方正新楷体_GBK" w:eastAsia="方正新楷体_GBK" w:cs="方正新楷体_GBK"/>
          <w:b w:val="0"/>
          <w:bCs w:val="0"/>
          <w:sz w:val="32"/>
          <w:szCs w:val="32"/>
          <w:lang w:val="en-US" w:eastAsia="zh-CN"/>
        </w:rPr>
        <w:t>2、</w:t>
      </w:r>
      <w:r>
        <w:rPr>
          <w:rFonts w:hint="eastAsia" w:ascii="方正新楷体_GBK" w:hAnsi="方正新楷体_GBK" w:eastAsia="方正新楷体_GBK" w:cs="方正新楷体_GBK"/>
          <w:b w:val="0"/>
          <w:bCs w:val="0"/>
          <w:sz w:val="32"/>
          <w:szCs w:val="32"/>
          <w:lang w:val="en-US" w:eastAsia="zh-CN"/>
        </w:rPr>
        <w:t>项目资金到位情况分析</w:t>
      </w:r>
    </w:p>
    <w:p w14:paraId="4276EE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2"/>
        <w:rPr>
          <w:rFonts w:hint="default" w:ascii="宋体" w:hAnsi="宋体" w:cs="宋体"/>
          <w:spacing w:val="20"/>
          <w:sz w:val="28"/>
          <w:szCs w:val="28"/>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项目资金到位情况指标设定分值4.00分，实得4.00分，得分率100.00%。其中资金到位率分值2.00分，得分2.00分；资金到位及时率分值2分，得分2.00分。</w:t>
      </w:r>
    </w:p>
    <w:tbl>
      <w:tblPr>
        <w:tblStyle w:val="12"/>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616"/>
        <w:gridCol w:w="1773"/>
        <w:gridCol w:w="650"/>
        <w:gridCol w:w="2170"/>
        <w:gridCol w:w="2265"/>
        <w:gridCol w:w="616"/>
      </w:tblGrid>
      <w:tr w14:paraId="7760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65" w:type="dxa"/>
            <w:gridSpan w:val="7"/>
            <w:tcBorders>
              <w:top w:val="nil"/>
              <w:left w:val="nil"/>
              <w:bottom w:val="nil"/>
              <w:right w:val="nil"/>
            </w:tcBorders>
            <w:shd w:val="clear" w:color="auto" w:fill="auto"/>
            <w:vAlign w:val="center"/>
          </w:tcPr>
          <w:p w14:paraId="5DFE0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33" w:name="_Toc728"/>
            <w:r>
              <w:rPr>
                <w:rFonts w:hint="eastAsia" w:ascii="方正仿宋_GBK" w:hAnsi="方正仿宋_GBK" w:eastAsia="方正仿宋_GBK" w:cs="方正仿宋_GBK"/>
                <w:b w:val="0"/>
                <w:bCs w:val="0"/>
                <w:i w:val="0"/>
                <w:iCs w:val="0"/>
                <w:color w:val="000000"/>
                <w:kern w:val="0"/>
                <w:sz w:val="22"/>
                <w:szCs w:val="22"/>
                <w:u w:val="none"/>
                <w:lang w:val="en-US" w:eastAsia="zh-CN" w:bidi="ar"/>
              </w:rPr>
              <w:t>表4-2 资金到位情况打分表</w:t>
            </w:r>
          </w:p>
        </w:tc>
      </w:tr>
      <w:tr w14:paraId="7A5F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09BB96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BD6896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773"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006FF9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65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1BB4CB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217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A6D0E0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26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A6BBBE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61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AD8773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0A67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27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资金到位率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56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2F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财政资金到位率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F9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7"/>
                <w:rFonts w:hint="eastAsia" w:ascii="方正仿宋_GBK" w:hAnsi="方正仿宋_GBK" w:eastAsia="方正仿宋_GBK" w:cs="方正仿宋_GBK"/>
                <w:sz w:val="21"/>
                <w:szCs w:val="21"/>
                <w:lang w:val="en-US" w:eastAsia="zh-CN" w:bidi="ar"/>
              </w:rPr>
              <w:t>资金到位率</w:t>
            </w: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54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7"/>
                <w:rFonts w:hint="eastAsia" w:ascii="方正仿宋_GBK" w:hAnsi="方正仿宋_GBK" w:eastAsia="方正仿宋_GBK" w:cs="方正仿宋_GBK"/>
                <w:sz w:val="21"/>
                <w:szCs w:val="21"/>
                <w:lang w:val="en-US" w:eastAsia="zh-CN" w:bidi="ar"/>
              </w:rPr>
              <w:t>资金到位率</w:t>
            </w: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8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r>
      <w:tr w14:paraId="11B2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5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资金到位</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及时率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3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财政资金</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到位及时率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5B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ACA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7"/>
                <w:rFonts w:hint="eastAsia" w:ascii="方正仿宋_GBK" w:hAnsi="方正仿宋_GBK" w:eastAsia="方正仿宋_GBK" w:cs="方正仿宋_GBK"/>
                <w:sz w:val="21"/>
                <w:szCs w:val="21"/>
                <w:lang w:val="en-US" w:eastAsia="zh-CN" w:bidi="ar"/>
              </w:rPr>
              <w:t>资金到位及时率</w:t>
            </w: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5CF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7"/>
                <w:rFonts w:hint="eastAsia" w:ascii="方正仿宋_GBK" w:hAnsi="方正仿宋_GBK" w:eastAsia="方正仿宋_GBK" w:cs="方正仿宋_GBK"/>
                <w:sz w:val="21"/>
                <w:szCs w:val="21"/>
                <w:lang w:val="en-US" w:eastAsia="zh-CN" w:bidi="ar"/>
              </w:rPr>
              <w:t>资金到位及时率</w:t>
            </w: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5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r>
    </w:tbl>
    <w:p w14:paraId="44383D72">
      <w:pPr>
        <w:keepNext w:val="0"/>
        <w:keepLines w:val="0"/>
        <w:pageBreakBefore w:val="0"/>
        <w:widowControl w:val="0"/>
        <w:numPr>
          <w:ilvl w:val="0"/>
          <w:numId w:val="0"/>
        </w:numPr>
        <w:kinsoku/>
        <w:wordWrap/>
        <w:overflowPunct/>
        <w:topLinePunct w:val="0"/>
        <w:autoSpaceDE/>
        <w:autoSpaceDN/>
        <w:bidi w:val="0"/>
        <w:adjustRightInd/>
        <w:snapToGrid/>
        <w:spacing w:before="270" w:line="560" w:lineRule="exact"/>
        <w:ind w:firstLine="640" w:firstLineChars="200"/>
        <w:textAlignment w:val="auto"/>
        <w:outlineLvl w:val="2"/>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通过与徐水区财政局、保定市徐水区教育和体育局对接，查阅资金文件、拨款凭证、支出明细及原始票据得知，保定市徐水区教育和体育局根据工程进度向施工单位、监理单位、咨询单位拨付，按照合同约定应到位4507276.38元，实际于2023年6月26日至2023年10月17日国库集中支付共计4507276.38元，为财政专项资金。实到位4507276.38元，资金到位率100%,资金到位及时。</w:t>
      </w:r>
    </w:p>
    <w:tbl>
      <w:tblPr>
        <w:tblStyle w:val="12"/>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350"/>
        <w:gridCol w:w="1395"/>
        <w:gridCol w:w="3375"/>
        <w:gridCol w:w="1275"/>
        <w:gridCol w:w="1485"/>
      </w:tblGrid>
      <w:tr w14:paraId="2C57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7" w:hRule="atLeast"/>
        </w:trPr>
        <w:tc>
          <w:tcPr>
            <w:tcW w:w="9645" w:type="dxa"/>
            <w:gridSpan w:val="6"/>
            <w:tcBorders>
              <w:top w:val="nil"/>
              <w:left w:val="nil"/>
              <w:bottom w:val="nil"/>
              <w:right w:val="nil"/>
            </w:tcBorders>
            <w:shd w:val="clear" w:color="auto" w:fill="auto"/>
            <w:noWrap/>
            <w:vAlign w:val="center"/>
          </w:tcPr>
          <w:p w14:paraId="22FDCE2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表4-3 资金到位情况表</w:t>
            </w:r>
          </w:p>
        </w:tc>
      </w:tr>
      <w:tr w14:paraId="5503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6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42AFBD3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w:t>
            </w:r>
          </w:p>
        </w:tc>
        <w:tc>
          <w:tcPr>
            <w:tcW w:w="135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6F004CC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日期</w:t>
            </w:r>
          </w:p>
        </w:tc>
        <w:tc>
          <w:tcPr>
            <w:tcW w:w="139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3166512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金额（万元）</w:t>
            </w:r>
          </w:p>
        </w:tc>
        <w:tc>
          <w:tcPr>
            <w:tcW w:w="337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6CD84EF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文件</w:t>
            </w:r>
          </w:p>
        </w:tc>
        <w:tc>
          <w:tcPr>
            <w:tcW w:w="127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49DFAC2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用途</w:t>
            </w:r>
          </w:p>
        </w:tc>
        <w:tc>
          <w:tcPr>
            <w:tcW w:w="148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3918219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kern w:val="0"/>
                <w:sz w:val="21"/>
                <w:szCs w:val="21"/>
                <w:u w:val="none"/>
                <w:lang w:val="en-US" w:eastAsia="zh-CN" w:bidi="ar"/>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资金来源</w:t>
            </w:r>
          </w:p>
        </w:tc>
      </w:tr>
      <w:tr w14:paraId="0D9A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C2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4B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2023/6/26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7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76.91</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F7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保定市徐水区财政局关于下达2023年革命老区转移支付项目资金的通知（徐政财字[2022]104号）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DFE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预付工程款</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9E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专项资金</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国库集中支付</w:t>
            </w:r>
          </w:p>
        </w:tc>
      </w:tr>
      <w:tr w14:paraId="43F0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A4CB">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4B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B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128.18</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DDB7">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2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工程款</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CA99">
            <w:pPr>
              <w:jc w:val="center"/>
              <w:rPr>
                <w:rFonts w:hint="eastAsia" w:ascii="方正仿宋_GBK" w:hAnsi="方正仿宋_GBK" w:eastAsia="方正仿宋_GBK" w:cs="方正仿宋_GBK"/>
                <w:i w:val="0"/>
                <w:iCs w:val="0"/>
                <w:color w:val="000000"/>
                <w:sz w:val="21"/>
                <w:szCs w:val="21"/>
                <w:u w:val="none"/>
              </w:rPr>
            </w:pPr>
          </w:p>
        </w:tc>
      </w:tr>
      <w:tr w14:paraId="2EFF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5906">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0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E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49.612566</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6402">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C5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工程款</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9738">
            <w:pPr>
              <w:jc w:val="center"/>
              <w:rPr>
                <w:rFonts w:hint="eastAsia" w:ascii="方正仿宋_GBK" w:hAnsi="方正仿宋_GBK" w:eastAsia="方正仿宋_GBK" w:cs="方正仿宋_GBK"/>
                <w:i w:val="0"/>
                <w:iCs w:val="0"/>
                <w:color w:val="000000"/>
                <w:sz w:val="21"/>
                <w:szCs w:val="21"/>
                <w:u w:val="none"/>
              </w:rPr>
            </w:pPr>
          </w:p>
        </w:tc>
      </w:tr>
      <w:tr w14:paraId="2EBE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CFDE">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E1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F8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4211">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33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监理费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99BB">
            <w:pPr>
              <w:jc w:val="center"/>
              <w:rPr>
                <w:rFonts w:hint="eastAsia" w:ascii="方正仿宋_GBK" w:hAnsi="方正仿宋_GBK" w:eastAsia="方正仿宋_GBK" w:cs="方正仿宋_GBK"/>
                <w:i w:val="0"/>
                <w:iCs w:val="0"/>
                <w:color w:val="000000"/>
                <w:sz w:val="21"/>
                <w:szCs w:val="21"/>
                <w:u w:val="none"/>
              </w:rPr>
            </w:pPr>
          </w:p>
        </w:tc>
      </w:tr>
      <w:tr w14:paraId="1A82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269">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5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2023/8/31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34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4B04">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8AF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造价咨询费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A3A8">
            <w:pPr>
              <w:jc w:val="center"/>
              <w:rPr>
                <w:rFonts w:hint="eastAsia" w:ascii="方正仿宋_GBK" w:hAnsi="方正仿宋_GBK" w:eastAsia="方正仿宋_GBK" w:cs="方正仿宋_GBK"/>
                <w:i w:val="0"/>
                <w:iCs w:val="0"/>
                <w:color w:val="000000"/>
                <w:sz w:val="21"/>
                <w:szCs w:val="21"/>
                <w:u w:val="none"/>
              </w:rPr>
            </w:pPr>
          </w:p>
        </w:tc>
      </w:tr>
      <w:tr w14:paraId="3B18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7D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二期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5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2023/9/28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37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EB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保定市徐水区财政局关于下达2023年革命老区转移支付项目资金的通知（徐政财字[2023]67号）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3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造价咨询费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771B">
            <w:pPr>
              <w:jc w:val="center"/>
              <w:rPr>
                <w:rFonts w:hint="eastAsia" w:ascii="方正仿宋_GBK" w:hAnsi="方正仿宋_GBK" w:eastAsia="方正仿宋_GBK" w:cs="方正仿宋_GBK"/>
                <w:i w:val="0"/>
                <w:iCs w:val="0"/>
                <w:color w:val="000000"/>
                <w:sz w:val="21"/>
                <w:szCs w:val="21"/>
                <w:u w:val="none"/>
              </w:rPr>
            </w:pPr>
          </w:p>
        </w:tc>
      </w:tr>
      <w:tr w14:paraId="44AC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AB47">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0A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2023/9/28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3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57.5</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7981">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A1F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预付工程款</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05CD">
            <w:pPr>
              <w:jc w:val="center"/>
              <w:rPr>
                <w:rFonts w:hint="eastAsia" w:ascii="方正仿宋_GBK" w:hAnsi="方正仿宋_GBK" w:eastAsia="方正仿宋_GBK" w:cs="方正仿宋_GBK"/>
                <w:i w:val="0"/>
                <w:iCs w:val="0"/>
                <w:color w:val="000000"/>
                <w:sz w:val="21"/>
                <w:szCs w:val="21"/>
                <w:u w:val="none"/>
              </w:rPr>
            </w:pPr>
          </w:p>
        </w:tc>
      </w:tr>
      <w:tr w14:paraId="1268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22AA">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8E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2023/10/17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A5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132.725072</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088C">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A1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工程款</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45E5">
            <w:pPr>
              <w:jc w:val="center"/>
              <w:rPr>
                <w:rFonts w:hint="eastAsia" w:ascii="方正仿宋_GBK" w:hAnsi="方正仿宋_GBK" w:eastAsia="方正仿宋_GBK" w:cs="方正仿宋_GBK"/>
                <w:i w:val="0"/>
                <w:iCs w:val="0"/>
                <w:color w:val="000000"/>
                <w:sz w:val="21"/>
                <w:szCs w:val="21"/>
                <w:u w:val="none"/>
              </w:rPr>
            </w:pPr>
          </w:p>
        </w:tc>
      </w:tr>
      <w:tr w14:paraId="35E1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5F3F">
            <w:pPr>
              <w:jc w:val="center"/>
              <w:rPr>
                <w:rFonts w:hint="eastAsia" w:ascii="方正仿宋_GBK" w:hAnsi="方正仿宋_GBK" w:eastAsia="方正仿宋_GBK" w:cs="方正仿宋_GBK"/>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C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2023/10/17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94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7EB5">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EF4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监理费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899A">
            <w:pPr>
              <w:jc w:val="center"/>
              <w:rPr>
                <w:rFonts w:hint="eastAsia" w:ascii="方正仿宋_GBK" w:hAnsi="方正仿宋_GBK" w:eastAsia="方正仿宋_GBK" w:cs="方正仿宋_GBK"/>
                <w:i w:val="0"/>
                <w:iCs w:val="0"/>
                <w:color w:val="000000"/>
                <w:sz w:val="21"/>
                <w:szCs w:val="21"/>
                <w:u w:val="none"/>
              </w:rPr>
            </w:pPr>
          </w:p>
        </w:tc>
      </w:tr>
      <w:tr w14:paraId="1680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F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43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450.727638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A70">
            <w:pPr>
              <w:jc w:val="center"/>
              <w:rPr>
                <w:rFonts w:hint="eastAsia" w:ascii="方正仿宋_GBK" w:hAnsi="方正仿宋_GBK" w:eastAsia="方正仿宋_GBK" w:cs="方正仿宋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D89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C2A">
            <w:pPr>
              <w:jc w:val="center"/>
              <w:rPr>
                <w:rFonts w:hint="eastAsia" w:ascii="方正仿宋_GBK" w:hAnsi="方正仿宋_GBK" w:eastAsia="方正仿宋_GBK" w:cs="方正仿宋_GBK"/>
                <w:i w:val="0"/>
                <w:iCs w:val="0"/>
                <w:color w:val="000000"/>
                <w:sz w:val="21"/>
                <w:szCs w:val="21"/>
                <w:u w:val="none"/>
              </w:rPr>
            </w:pPr>
          </w:p>
        </w:tc>
      </w:tr>
    </w:tbl>
    <w:p w14:paraId="266FCA10">
      <w:pPr>
        <w:keepNext w:val="0"/>
        <w:keepLines w:val="0"/>
        <w:pageBreakBefore w:val="0"/>
        <w:widowControl w:val="0"/>
        <w:kinsoku/>
        <w:wordWrap/>
        <w:overflowPunct/>
        <w:topLinePunct w:val="0"/>
        <w:autoSpaceDE/>
        <w:autoSpaceDN/>
        <w:bidi w:val="0"/>
        <w:adjustRightInd/>
        <w:snapToGrid/>
        <w:spacing w:beforeAutospacing="0" w:line="160" w:lineRule="exact"/>
        <w:textAlignment w:val="auto"/>
        <w:outlineLvl w:val="9"/>
        <w:rPr>
          <w:rFonts w:hint="eastAsia" w:ascii="宋体" w:hAnsi="宋体" w:eastAsia="宋体" w:cs="宋体"/>
          <w:b/>
          <w:bCs/>
          <w:sz w:val="28"/>
          <w:szCs w:val="28"/>
          <w:lang w:val="en-US" w:eastAsia="zh-CN"/>
        </w:rPr>
      </w:pPr>
    </w:p>
    <w:p w14:paraId="048D7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0" w:firstLineChars="0"/>
        <w:textAlignment w:val="auto"/>
        <w:outlineLvl w:val="2"/>
        <w:rPr>
          <w:rFonts w:hint="default" w:ascii="方正新楷体_GBK" w:hAnsi="方正新楷体_GBK" w:eastAsia="方正新楷体_GBK" w:cs="方正新楷体_GBK"/>
          <w:b w:val="0"/>
          <w:bCs w:val="0"/>
          <w:sz w:val="32"/>
          <w:szCs w:val="32"/>
          <w:lang w:val="en-US" w:eastAsia="zh-CN"/>
        </w:rPr>
      </w:pPr>
      <w:r>
        <w:rPr>
          <w:rFonts w:hint="eastAsia" w:ascii="方正新楷体_GBK" w:hAnsi="方正新楷体_GBK" w:eastAsia="方正新楷体_GBK" w:cs="方正新楷体_GBK"/>
          <w:b w:val="0"/>
          <w:bCs w:val="0"/>
          <w:sz w:val="32"/>
          <w:szCs w:val="32"/>
          <w:lang w:val="en-US" w:eastAsia="zh-CN"/>
        </w:rPr>
        <w:t>3、</w:t>
      </w:r>
      <w:bookmarkEnd w:id="33"/>
      <w:r>
        <w:rPr>
          <w:rFonts w:hint="eastAsia" w:ascii="方正新楷体_GBK" w:hAnsi="方正新楷体_GBK" w:eastAsia="方正新楷体_GBK" w:cs="方正新楷体_GBK"/>
          <w:b w:val="0"/>
          <w:bCs w:val="0"/>
          <w:sz w:val="32"/>
          <w:szCs w:val="32"/>
          <w:lang w:val="en-US" w:eastAsia="zh-CN"/>
        </w:rPr>
        <w:t>项目资金使用情况分析</w:t>
      </w:r>
    </w:p>
    <w:p w14:paraId="7F36D9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项目资金使用情况指标设定分值2.00分，实得2.00分，得分率100.00%。</w:t>
      </w:r>
    </w:p>
    <w:tbl>
      <w:tblPr>
        <w:tblStyle w:val="12"/>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7"/>
        <w:gridCol w:w="752"/>
        <w:gridCol w:w="1700"/>
        <w:gridCol w:w="700"/>
        <w:gridCol w:w="2029"/>
        <w:gridCol w:w="2005"/>
        <w:gridCol w:w="892"/>
      </w:tblGrid>
      <w:tr w14:paraId="52A8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465" w:type="dxa"/>
            <w:gridSpan w:val="7"/>
            <w:tcBorders>
              <w:top w:val="nil"/>
              <w:left w:val="nil"/>
              <w:bottom w:val="nil"/>
              <w:right w:val="nil"/>
            </w:tcBorders>
            <w:shd w:val="clear" w:color="auto" w:fill="auto"/>
            <w:vAlign w:val="center"/>
          </w:tcPr>
          <w:p w14:paraId="5A59321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表4-4 资金使用情况打分表</w:t>
            </w:r>
          </w:p>
        </w:tc>
      </w:tr>
      <w:tr w14:paraId="28D6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7E091C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75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C74FD2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7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D98537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7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417DD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202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E1D853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00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A51E00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89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FE8792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6162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6F1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预算执行率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AC0">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06B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预算的执行情况</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B29">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D81">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执行率100%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D52">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执行率100%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BC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r>
    </w:tbl>
    <w:p w14:paraId="37C983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2"/>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val="en-US" w:eastAsia="zh-CN" w:bidi="ar-SA"/>
        </w:rPr>
        <w:t>通过查阅相关原始凭证、收据及相关明细账可知，该项目截至评价日已竣工验收</w:t>
      </w:r>
      <w:r>
        <w:rPr>
          <w:rFonts w:hint="eastAsia" w:ascii="方正仿宋_GBK" w:hAnsi="方正仿宋_GBK" w:eastAsia="方正仿宋_GBK" w:cs="方正仿宋_GBK"/>
          <w:color w:val="auto"/>
          <w:kern w:val="2"/>
          <w:sz w:val="32"/>
          <w:szCs w:val="32"/>
          <w:highlight w:val="none"/>
          <w:lang w:val="en-US" w:eastAsia="zh-CN" w:bidi="ar-SA"/>
        </w:rPr>
        <w:t>，目前在缺陷责任期内。</w:t>
      </w:r>
    </w:p>
    <w:p w14:paraId="27C9FE3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2"/>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一期：保定市徐水区教育和体育局按照项目进度，应支付共计249.961489万元。其中应累计拨付</w:t>
      </w:r>
      <w:r>
        <w:rPr>
          <w:rFonts w:hint="default" w:ascii="方正仿宋_GBK" w:hAnsi="方正仿宋_GBK" w:eastAsia="方正仿宋_GBK" w:cs="方正仿宋_GBK"/>
          <w:color w:val="auto"/>
          <w:kern w:val="2"/>
          <w:sz w:val="32"/>
          <w:szCs w:val="32"/>
          <w:highlight w:val="none"/>
          <w:lang w:val="en-US" w:eastAsia="zh-CN" w:bidi="ar-SA"/>
        </w:rPr>
        <w:t>施工单位</w:t>
      </w:r>
      <w:r>
        <w:rPr>
          <w:rFonts w:hint="eastAsia" w:ascii="方正仿宋_GBK" w:hAnsi="方正仿宋_GBK" w:eastAsia="方正仿宋_GBK" w:cs="方正仿宋_GBK"/>
          <w:color w:val="auto"/>
          <w:kern w:val="2"/>
          <w:sz w:val="32"/>
          <w:szCs w:val="32"/>
          <w:highlight w:val="none"/>
          <w:lang w:val="en-US" w:eastAsia="zh-CN" w:bidi="ar-SA"/>
        </w:rPr>
        <w:t>97%，为</w:t>
      </w:r>
      <w:r>
        <w:rPr>
          <w:rFonts w:hint="default" w:ascii="方正仿宋_GBK" w:hAnsi="方正仿宋_GBK" w:eastAsia="方正仿宋_GBK" w:cs="方正仿宋_GBK"/>
          <w:color w:val="auto"/>
          <w:kern w:val="2"/>
          <w:sz w:val="32"/>
          <w:szCs w:val="32"/>
          <w:highlight w:val="none"/>
          <w:lang w:val="en-US" w:eastAsia="zh-CN" w:bidi="ar-SA"/>
        </w:rPr>
        <w:t>247.061489万元</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应付监理单位</w:t>
      </w:r>
      <w:r>
        <w:rPr>
          <w:rFonts w:hint="eastAsia" w:ascii="方正仿宋_GBK" w:hAnsi="方正仿宋_GBK" w:eastAsia="方正仿宋_GBK" w:cs="方正仿宋_GBK"/>
          <w:color w:val="auto"/>
          <w:kern w:val="2"/>
          <w:sz w:val="32"/>
          <w:szCs w:val="32"/>
          <w:highlight w:val="none"/>
          <w:lang w:val="en-US" w:eastAsia="zh-CN" w:bidi="ar-SA"/>
        </w:rPr>
        <w:t>1.4</w:t>
      </w:r>
      <w:r>
        <w:rPr>
          <w:rFonts w:hint="default" w:ascii="方正仿宋_GBK" w:hAnsi="方正仿宋_GBK" w:eastAsia="方正仿宋_GBK" w:cs="方正仿宋_GBK"/>
          <w:color w:val="auto"/>
          <w:kern w:val="2"/>
          <w:sz w:val="32"/>
          <w:szCs w:val="32"/>
          <w:highlight w:val="none"/>
          <w:lang w:val="en-US" w:eastAsia="zh-CN" w:bidi="ar-SA"/>
        </w:rPr>
        <w:t>万元</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应付</w:t>
      </w:r>
      <w:r>
        <w:rPr>
          <w:rFonts w:hint="eastAsia" w:ascii="方正仿宋_GBK" w:hAnsi="方正仿宋_GBK" w:eastAsia="方正仿宋_GBK" w:cs="方正仿宋_GBK"/>
          <w:color w:val="auto"/>
          <w:kern w:val="2"/>
          <w:sz w:val="32"/>
          <w:szCs w:val="32"/>
          <w:highlight w:val="none"/>
          <w:lang w:val="en-US" w:eastAsia="zh-CN" w:bidi="ar-SA"/>
        </w:rPr>
        <w:t>造价咨询单位1.5万元</w:t>
      </w:r>
      <w:r>
        <w:rPr>
          <w:rFonts w:hint="default" w:ascii="方正仿宋_GBK" w:hAnsi="方正仿宋_GBK" w:eastAsia="方正仿宋_GBK" w:cs="方正仿宋_GBK"/>
          <w:color w:val="auto"/>
          <w:kern w:val="2"/>
          <w:sz w:val="32"/>
          <w:szCs w:val="32"/>
          <w:highlight w:val="none"/>
          <w:lang w:val="en-US" w:eastAsia="zh-CN" w:bidi="ar-SA"/>
        </w:rPr>
        <w:t>。实际拨付施工单位、监理单位</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共计257.602566万元</w:t>
      </w:r>
      <w:r>
        <w:rPr>
          <w:rFonts w:hint="eastAsia" w:ascii="方正仿宋_GBK" w:hAnsi="方正仿宋_GBK" w:eastAsia="方正仿宋_GBK" w:cs="方正仿宋_GBK"/>
          <w:color w:val="auto"/>
          <w:kern w:val="2"/>
          <w:sz w:val="32"/>
          <w:szCs w:val="32"/>
          <w:highlight w:val="none"/>
          <w:lang w:val="en-US" w:eastAsia="zh-CN" w:bidi="ar-SA"/>
        </w:rPr>
        <w:t>（虽然也支付了本应扣除施工单位3%的质量保证金，但是施工单位也向教体局支付了3%质保金）</w:t>
      </w:r>
      <w:r>
        <w:rPr>
          <w:rFonts w:hint="default" w:ascii="方正仿宋_GBK" w:hAnsi="方正仿宋_GBK" w:eastAsia="方正仿宋_GBK" w:cs="方正仿宋_GBK"/>
          <w:color w:val="auto"/>
          <w:kern w:val="2"/>
          <w:sz w:val="32"/>
          <w:szCs w:val="32"/>
          <w:highlight w:val="none"/>
          <w:lang w:val="en-US" w:eastAsia="zh-CN" w:bidi="ar-SA"/>
        </w:rPr>
        <w:t>。预算执行率已达到100%。</w:t>
      </w:r>
    </w:p>
    <w:p w14:paraId="7D3EC9A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2"/>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二期：保定市徐水区教育和体育局按照项目进度，应支付共计187.4183198万元。其中应累计拨付</w:t>
      </w:r>
      <w:r>
        <w:rPr>
          <w:rFonts w:hint="default" w:ascii="方正仿宋_GBK" w:hAnsi="方正仿宋_GBK" w:eastAsia="方正仿宋_GBK" w:cs="方正仿宋_GBK"/>
          <w:color w:val="auto"/>
          <w:kern w:val="2"/>
          <w:sz w:val="32"/>
          <w:szCs w:val="32"/>
          <w:highlight w:val="none"/>
          <w:lang w:val="en-US" w:eastAsia="zh-CN" w:bidi="ar-SA"/>
        </w:rPr>
        <w:t>施工单位</w:t>
      </w:r>
      <w:r>
        <w:rPr>
          <w:rFonts w:hint="eastAsia" w:ascii="方正仿宋_GBK" w:hAnsi="方正仿宋_GBK" w:eastAsia="方正仿宋_GBK" w:cs="方正仿宋_GBK"/>
          <w:color w:val="auto"/>
          <w:kern w:val="2"/>
          <w:sz w:val="32"/>
          <w:szCs w:val="32"/>
          <w:highlight w:val="none"/>
          <w:lang w:val="en-US" w:eastAsia="zh-CN" w:bidi="ar-SA"/>
        </w:rPr>
        <w:t>97%，为184.518320</w:t>
      </w:r>
      <w:r>
        <w:rPr>
          <w:rFonts w:hint="default" w:ascii="方正仿宋_GBK" w:hAnsi="方正仿宋_GBK" w:eastAsia="方正仿宋_GBK" w:cs="方正仿宋_GBK"/>
          <w:color w:val="auto"/>
          <w:kern w:val="2"/>
          <w:sz w:val="32"/>
          <w:szCs w:val="32"/>
          <w:highlight w:val="none"/>
          <w:lang w:val="en-US" w:eastAsia="zh-CN" w:bidi="ar-SA"/>
        </w:rPr>
        <w:t>万元</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应付监理单位</w:t>
      </w:r>
      <w:r>
        <w:rPr>
          <w:rFonts w:hint="eastAsia" w:ascii="方正仿宋_GBK" w:hAnsi="方正仿宋_GBK" w:eastAsia="方正仿宋_GBK" w:cs="方正仿宋_GBK"/>
          <w:color w:val="auto"/>
          <w:kern w:val="2"/>
          <w:sz w:val="32"/>
          <w:szCs w:val="32"/>
          <w:highlight w:val="none"/>
          <w:lang w:val="en-US" w:eastAsia="zh-CN" w:bidi="ar-SA"/>
        </w:rPr>
        <w:t>1.4</w:t>
      </w:r>
      <w:r>
        <w:rPr>
          <w:rFonts w:hint="default" w:ascii="方正仿宋_GBK" w:hAnsi="方正仿宋_GBK" w:eastAsia="方正仿宋_GBK" w:cs="方正仿宋_GBK"/>
          <w:color w:val="auto"/>
          <w:kern w:val="2"/>
          <w:sz w:val="32"/>
          <w:szCs w:val="32"/>
          <w:highlight w:val="none"/>
          <w:lang w:val="en-US" w:eastAsia="zh-CN" w:bidi="ar-SA"/>
        </w:rPr>
        <w:t>万元</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应付</w:t>
      </w:r>
      <w:r>
        <w:rPr>
          <w:rFonts w:hint="eastAsia" w:ascii="方正仿宋_GBK" w:hAnsi="方正仿宋_GBK" w:eastAsia="方正仿宋_GBK" w:cs="方正仿宋_GBK"/>
          <w:color w:val="auto"/>
          <w:kern w:val="2"/>
          <w:sz w:val="32"/>
          <w:szCs w:val="32"/>
          <w:highlight w:val="none"/>
          <w:lang w:val="en-US" w:eastAsia="zh-CN" w:bidi="ar-SA"/>
        </w:rPr>
        <w:t>造价咨询单位1.5万元</w:t>
      </w:r>
      <w:r>
        <w:rPr>
          <w:rFonts w:hint="default" w:ascii="方正仿宋_GBK" w:hAnsi="方正仿宋_GBK" w:eastAsia="方正仿宋_GBK" w:cs="方正仿宋_GBK"/>
          <w:color w:val="auto"/>
          <w:kern w:val="2"/>
          <w:sz w:val="32"/>
          <w:szCs w:val="32"/>
          <w:highlight w:val="none"/>
          <w:lang w:val="en-US" w:eastAsia="zh-CN" w:bidi="ar-SA"/>
        </w:rPr>
        <w:t>。实际拨付施工单位、监理单位</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共计193.125072万元</w:t>
      </w:r>
      <w:r>
        <w:rPr>
          <w:rFonts w:hint="eastAsia" w:ascii="方正仿宋_GBK" w:hAnsi="方正仿宋_GBK" w:eastAsia="方正仿宋_GBK" w:cs="方正仿宋_GBK"/>
          <w:color w:val="auto"/>
          <w:kern w:val="2"/>
          <w:sz w:val="32"/>
          <w:szCs w:val="32"/>
          <w:highlight w:val="none"/>
          <w:lang w:val="en-US" w:eastAsia="zh-CN" w:bidi="ar-SA"/>
        </w:rPr>
        <w:t>（虽然也支付了本应扣除施工单位3%的质量保证金，但是施工单位也向教体局支付了3%质保金）</w:t>
      </w:r>
      <w:r>
        <w:rPr>
          <w:rFonts w:hint="default" w:ascii="方正仿宋_GBK" w:hAnsi="方正仿宋_GBK" w:eastAsia="方正仿宋_GBK" w:cs="方正仿宋_GBK"/>
          <w:color w:val="auto"/>
          <w:kern w:val="2"/>
          <w:sz w:val="32"/>
          <w:szCs w:val="32"/>
          <w:highlight w:val="none"/>
          <w:lang w:val="en-US" w:eastAsia="zh-CN" w:bidi="ar-SA"/>
        </w:rPr>
        <w:t>。预算执行率已达到100%。</w:t>
      </w:r>
    </w:p>
    <w:tbl>
      <w:tblPr>
        <w:tblStyle w:val="12"/>
        <w:tblW w:w="9915"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65"/>
        <w:gridCol w:w="1635"/>
        <w:gridCol w:w="1621"/>
        <w:gridCol w:w="3239"/>
        <w:gridCol w:w="1305"/>
      </w:tblGrid>
      <w:tr w14:paraId="39E5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9915" w:type="dxa"/>
            <w:gridSpan w:val="6"/>
            <w:tcBorders>
              <w:top w:val="nil"/>
              <w:left w:val="nil"/>
              <w:bottom w:val="nil"/>
              <w:right w:val="nil"/>
            </w:tcBorders>
            <w:shd w:val="clear" w:color="auto" w:fill="auto"/>
            <w:noWrap/>
            <w:vAlign w:val="center"/>
          </w:tcPr>
          <w:p w14:paraId="7CF13A8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表4-5 项目款支出情况</w:t>
            </w:r>
          </w:p>
        </w:tc>
      </w:tr>
      <w:tr w14:paraId="340F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50"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423A30B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w:t>
            </w:r>
          </w:p>
        </w:tc>
        <w:tc>
          <w:tcPr>
            <w:tcW w:w="136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75924E2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日期</w:t>
            </w:r>
          </w:p>
        </w:tc>
        <w:tc>
          <w:tcPr>
            <w:tcW w:w="163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084938C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金额（万元）</w:t>
            </w:r>
          </w:p>
        </w:tc>
        <w:tc>
          <w:tcPr>
            <w:tcW w:w="1621"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4A27429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小计（万元）</w:t>
            </w:r>
          </w:p>
        </w:tc>
        <w:tc>
          <w:tcPr>
            <w:tcW w:w="3239"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72A98C5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支付单位</w:t>
            </w:r>
          </w:p>
        </w:tc>
        <w:tc>
          <w:tcPr>
            <w:tcW w:w="1305" w:type="dxa"/>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3C7D7C1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用途</w:t>
            </w:r>
          </w:p>
        </w:tc>
      </w:tr>
      <w:tr w14:paraId="732E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7F6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一期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FFF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2023/6/26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E9A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76.91</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270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254.702566</w:t>
            </w:r>
          </w:p>
        </w:tc>
        <w:tc>
          <w:tcPr>
            <w:tcW w:w="3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03C9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保定紫名都装饰工程有限公司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464C">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预付工程款</w:t>
            </w:r>
          </w:p>
        </w:tc>
      </w:tr>
      <w:tr w14:paraId="7D8C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2925">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3D3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2023/8/4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81B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128.18</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CCE8">
            <w:pPr>
              <w:jc w:val="center"/>
              <w:rPr>
                <w:rFonts w:hint="eastAsia" w:ascii="方正仿宋_GBK" w:hAnsi="方正仿宋_GBK" w:eastAsia="方正仿宋_GBK" w:cs="方正仿宋_GBK"/>
                <w:b w:val="0"/>
                <w:bCs w:val="0"/>
                <w:i w:val="0"/>
                <w:iCs w:val="0"/>
                <w:color w:val="000000"/>
                <w:sz w:val="21"/>
                <w:szCs w:val="21"/>
                <w:u w:val="none"/>
              </w:rPr>
            </w:pPr>
          </w:p>
        </w:tc>
        <w:tc>
          <w:tcPr>
            <w:tcW w:w="3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D484">
            <w:pPr>
              <w:jc w:val="center"/>
              <w:rPr>
                <w:rFonts w:hint="eastAsia" w:ascii="方正仿宋_GBK" w:hAnsi="方正仿宋_GBK" w:eastAsia="方正仿宋_GBK" w:cs="方正仿宋_GBK"/>
                <w:b w:val="0"/>
                <w:bCs w:val="0"/>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768A">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工程款</w:t>
            </w:r>
          </w:p>
        </w:tc>
      </w:tr>
      <w:tr w14:paraId="06DB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C152">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F72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2023/8/31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C52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49.612566</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1B14">
            <w:pPr>
              <w:jc w:val="center"/>
              <w:rPr>
                <w:rFonts w:hint="eastAsia" w:ascii="方正仿宋_GBK" w:hAnsi="方正仿宋_GBK" w:eastAsia="方正仿宋_GBK" w:cs="方正仿宋_GBK"/>
                <w:b w:val="0"/>
                <w:bCs w:val="0"/>
                <w:i w:val="0"/>
                <w:iCs w:val="0"/>
                <w:color w:val="000000"/>
                <w:sz w:val="21"/>
                <w:szCs w:val="21"/>
                <w:u w:val="none"/>
              </w:rPr>
            </w:pPr>
          </w:p>
        </w:tc>
        <w:tc>
          <w:tcPr>
            <w:tcW w:w="3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574A">
            <w:pPr>
              <w:jc w:val="center"/>
              <w:rPr>
                <w:rFonts w:hint="eastAsia" w:ascii="方正仿宋_GBK" w:hAnsi="方正仿宋_GBK" w:eastAsia="方正仿宋_GBK" w:cs="方正仿宋_GBK"/>
                <w:b w:val="0"/>
                <w:bCs w:val="0"/>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F49F">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工程款</w:t>
            </w:r>
          </w:p>
        </w:tc>
      </w:tr>
      <w:tr w14:paraId="3027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D6D9">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28A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2023/8/31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88B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319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1.4</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54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河北国泰建设工程监理有限公司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51B">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监理费</w:t>
            </w:r>
          </w:p>
        </w:tc>
      </w:tr>
      <w:tr w14:paraId="4179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E0CF">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1A8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2023/8/31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922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444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1.5</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5F3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河北容卓工程项目管理有限公司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6CB2">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造价咨询费</w:t>
            </w:r>
          </w:p>
        </w:tc>
      </w:tr>
      <w:tr w14:paraId="02D8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70E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二期</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692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2023/9/28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7CB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833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1.5</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478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河北智鼎工程管理有限公司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D2AA">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造价咨询费</w:t>
            </w:r>
          </w:p>
        </w:tc>
      </w:tr>
      <w:tr w14:paraId="0F75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3D93">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01A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2023/9/28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6AF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57.5</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82E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190.225072</w:t>
            </w:r>
          </w:p>
        </w:tc>
        <w:tc>
          <w:tcPr>
            <w:tcW w:w="3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8DB8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河北尚鼎建筑工程有限公司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D18F">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预付工程款</w:t>
            </w:r>
          </w:p>
        </w:tc>
      </w:tr>
      <w:tr w14:paraId="6768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5F9A">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B9F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2023/10/17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C8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132.725072</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D055">
            <w:pPr>
              <w:jc w:val="center"/>
              <w:rPr>
                <w:rFonts w:hint="eastAsia" w:ascii="方正仿宋_GBK" w:hAnsi="方正仿宋_GBK" w:eastAsia="方正仿宋_GBK" w:cs="方正仿宋_GBK"/>
                <w:b w:val="0"/>
                <w:bCs w:val="0"/>
                <w:i w:val="0"/>
                <w:iCs w:val="0"/>
                <w:color w:val="000000"/>
                <w:sz w:val="21"/>
                <w:szCs w:val="21"/>
                <w:u w:val="none"/>
              </w:rPr>
            </w:pPr>
          </w:p>
        </w:tc>
        <w:tc>
          <w:tcPr>
            <w:tcW w:w="3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73E2">
            <w:pPr>
              <w:jc w:val="center"/>
              <w:rPr>
                <w:rFonts w:hint="eastAsia" w:ascii="方正仿宋_GBK" w:hAnsi="方正仿宋_GBK" w:eastAsia="方正仿宋_GBK" w:cs="方正仿宋_GBK"/>
                <w:b w:val="0"/>
                <w:bCs w:val="0"/>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B836">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工程款</w:t>
            </w:r>
          </w:p>
        </w:tc>
      </w:tr>
      <w:tr w14:paraId="051A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4379">
            <w:pPr>
              <w:jc w:val="center"/>
              <w:rPr>
                <w:rFonts w:hint="eastAsia" w:ascii="方正仿宋_GBK" w:hAnsi="方正仿宋_GBK" w:eastAsia="方正仿宋_GBK" w:cs="方正仿宋_GBK"/>
                <w:b w:val="0"/>
                <w:bCs w:val="0"/>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EA3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2023/10/17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ABC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5E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1.4</w:t>
            </w:r>
          </w:p>
        </w:tc>
        <w:tc>
          <w:tcPr>
            <w:tcW w:w="3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55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河北兴冀工程项目管理有限公司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45F9">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监理费</w:t>
            </w:r>
          </w:p>
        </w:tc>
      </w:tr>
    </w:tbl>
    <w:p w14:paraId="01CDA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0" w:firstLineChars="0"/>
        <w:textAlignment w:val="auto"/>
        <w:outlineLvl w:val="2"/>
        <w:rPr>
          <w:rFonts w:hint="eastAsia" w:ascii="方正新楷体_GBK" w:hAnsi="方正新楷体_GBK" w:eastAsia="方正新楷体_GBK" w:cs="方正新楷体_GBK"/>
          <w:b w:val="0"/>
          <w:bCs w:val="0"/>
          <w:sz w:val="32"/>
          <w:szCs w:val="32"/>
          <w:lang w:val="en-US" w:eastAsia="zh-CN"/>
        </w:rPr>
      </w:pPr>
      <w:r>
        <w:rPr>
          <w:rFonts w:hint="eastAsia" w:ascii="方正新楷体_GBK" w:hAnsi="方正新楷体_GBK" w:eastAsia="方正新楷体_GBK" w:cs="方正新楷体_GBK"/>
          <w:b w:val="0"/>
          <w:bCs w:val="0"/>
          <w:sz w:val="32"/>
          <w:szCs w:val="32"/>
          <w:lang w:val="en-US" w:eastAsia="zh-CN"/>
        </w:rPr>
        <w:t>4</w:t>
      </w:r>
      <w:r>
        <w:rPr>
          <w:rFonts w:hint="default" w:ascii="方正新楷体_GBK" w:hAnsi="方正新楷体_GBK" w:eastAsia="方正新楷体_GBK" w:cs="方正新楷体_GBK"/>
          <w:b w:val="0"/>
          <w:bCs w:val="0"/>
          <w:sz w:val="32"/>
          <w:szCs w:val="32"/>
          <w:lang w:val="en-US" w:eastAsia="zh-CN"/>
        </w:rPr>
        <w:t>、</w:t>
      </w:r>
      <w:r>
        <w:rPr>
          <w:rFonts w:hint="eastAsia" w:ascii="方正新楷体_GBK" w:hAnsi="方正新楷体_GBK" w:eastAsia="方正新楷体_GBK" w:cs="方正新楷体_GBK"/>
          <w:b w:val="0"/>
          <w:bCs w:val="0"/>
          <w:sz w:val="32"/>
          <w:szCs w:val="32"/>
          <w:lang w:val="en-US" w:eastAsia="zh-CN"/>
        </w:rPr>
        <w:t>项目资金管理情况分析</w:t>
      </w:r>
    </w:p>
    <w:p w14:paraId="0304CD1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项目资金管理情况指标分值8.00分，得分7.80分，得分率97.50%。其中，资金使用合规性分值4.00分，得分4.00分；财务管理制度健全性分值2.00分，得分1.80分；财务监控机制有效性分值2.00分，得分2.00分。</w:t>
      </w:r>
    </w:p>
    <w:p w14:paraId="568F0B9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2"/>
        <w:rPr>
          <w:rFonts w:hint="default" w:ascii="方正仿宋_GBK" w:hAnsi="方正仿宋_GBK" w:eastAsia="方正仿宋_GBK" w:cs="方正仿宋_GBK"/>
          <w:color w:val="auto"/>
          <w:kern w:val="2"/>
          <w:sz w:val="32"/>
          <w:szCs w:val="32"/>
          <w:highlight w:val="none"/>
          <w:lang w:val="en-US" w:eastAsia="zh-CN" w:bidi="ar-SA"/>
        </w:rPr>
      </w:pPr>
    </w:p>
    <w:tbl>
      <w:tblPr>
        <w:tblStyle w:val="12"/>
        <w:tblW w:w="10035" w:type="dxa"/>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1"/>
        <w:gridCol w:w="662"/>
        <w:gridCol w:w="1750"/>
        <w:gridCol w:w="650"/>
        <w:gridCol w:w="2875"/>
        <w:gridCol w:w="2307"/>
        <w:gridCol w:w="630"/>
      </w:tblGrid>
      <w:tr w14:paraId="3056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035" w:type="dxa"/>
            <w:gridSpan w:val="7"/>
            <w:tcBorders>
              <w:top w:val="nil"/>
              <w:left w:val="nil"/>
              <w:bottom w:val="nil"/>
              <w:right w:val="nil"/>
            </w:tcBorders>
            <w:shd w:val="clear" w:color="auto" w:fill="auto"/>
            <w:vAlign w:val="center"/>
          </w:tcPr>
          <w:p w14:paraId="438044A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表4-6 项目资金管理情况打分表</w:t>
            </w:r>
          </w:p>
        </w:tc>
      </w:tr>
      <w:tr w14:paraId="473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100A42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66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5CE086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75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5B715D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65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2FEC95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28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CA8265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30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B03C21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63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ABDEDA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4834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6914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资金使用</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合规性</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339C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4.00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DA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资金使用合规性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19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4AE">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对资金的适用范围、支出依据合理，符合国家财经法规、财务管理制度的规定</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028">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符合国家财经法规、财务管理制度及相关制度的规定。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DD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2.00 </w:t>
            </w:r>
          </w:p>
        </w:tc>
      </w:tr>
      <w:tr w14:paraId="00C1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88EC">
            <w:pPr>
              <w:jc w:val="center"/>
              <w:rPr>
                <w:rFonts w:hint="eastAsia" w:ascii="方正仿宋_GBK" w:hAnsi="方正仿宋_GBK" w:eastAsia="方正仿宋_GBK" w:cs="方正仿宋_GBK"/>
                <w:b w:val="0"/>
                <w:bCs w:val="0"/>
                <w:i w:val="0"/>
                <w:iCs w:val="0"/>
                <w:color w:val="000000"/>
                <w:sz w:val="21"/>
                <w:szCs w:val="21"/>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615E">
            <w:pPr>
              <w:jc w:val="center"/>
              <w:rPr>
                <w:rFonts w:hint="eastAsia" w:ascii="方正仿宋_GBK" w:hAnsi="方正仿宋_GBK" w:eastAsia="方正仿宋_GBK" w:cs="方正仿宋_GBK"/>
                <w:b w:val="0"/>
                <w:bCs w:val="0"/>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19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资金拨付合规性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526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EEF">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对专项资金审批、拨付手续，拨付程序，拨付进度规范</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3C18">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项目采购经过政府采购程序，符合招标法的相关规定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390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51FF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6512">
            <w:pPr>
              <w:jc w:val="center"/>
              <w:rPr>
                <w:rFonts w:hint="eastAsia" w:ascii="方正仿宋_GBK" w:hAnsi="方正仿宋_GBK" w:eastAsia="方正仿宋_GBK" w:cs="方正仿宋_GBK"/>
                <w:b w:val="0"/>
                <w:bCs w:val="0"/>
                <w:i w:val="0"/>
                <w:iCs w:val="0"/>
                <w:color w:val="000000"/>
                <w:sz w:val="21"/>
                <w:szCs w:val="21"/>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F7A4">
            <w:pPr>
              <w:jc w:val="center"/>
              <w:rPr>
                <w:rFonts w:hint="eastAsia" w:ascii="方正仿宋_GBK" w:hAnsi="方正仿宋_GBK" w:eastAsia="方正仿宋_GBK" w:cs="方正仿宋_GBK"/>
                <w:b w:val="0"/>
                <w:bCs w:val="0"/>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BE4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项目支出与预算的符合性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9C4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A649">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对项目支出符合预算的要求，调整有完备的手续</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23D">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项目支出符合预算的要求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756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5C6F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4367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财务管理制度健全性</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570F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B5E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资金管理制度</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的健全性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E0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BAC8">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对项目单位建立完善的资金管理措施和制度。至少应包含以下八个方面：预算管理、收入管理、支出管理、采购管理、资产管理、往来资金结算管理、现金及银行存款管理、财务监督管理等。</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306">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现有制度对支付程序未作要求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44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0.80 </w:t>
            </w:r>
          </w:p>
        </w:tc>
      </w:tr>
      <w:tr w14:paraId="3AF8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654D">
            <w:pPr>
              <w:jc w:val="center"/>
              <w:rPr>
                <w:rFonts w:hint="eastAsia" w:ascii="方正仿宋_GBK" w:hAnsi="方正仿宋_GBK" w:eastAsia="方正仿宋_GBK" w:cs="方正仿宋_GBK"/>
                <w:b w:val="0"/>
                <w:bCs w:val="0"/>
                <w:i w:val="0"/>
                <w:iCs w:val="0"/>
                <w:color w:val="000000"/>
                <w:sz w:val="21"/>
                <w:szCs w:val="21"/>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EEDB">
            <w:pPr>
              <w:jc w:val="center"/>
              <w:rPr>
                <w:rFonts w:hint="eastAsia" w:ascii="方正仿宋_GBK" w:hAnsi="方正仿宋_GBK" w:eastAsia="方正仿宋_GBK" w:cs="方正仿宋_GBK"/>
                <w:b w:val="0"/>
                <w:bCs w:val="0"/>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753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资金管理办法与财务会计制度的相符性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58F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4613">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对项目资金管理办法符合财务会计制度的相关规定</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E5A1">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资金管理办法与财务会计制度相符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E11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4042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72A7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财务监控机制有效性</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D9B1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103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财务监控机制</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的健全性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238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1C34">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对财务监控机制健全，主要查看项目单位对于财务监控措施有明确的规定。</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9B76">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财务监控机制健全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80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3ADD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AB31">
            <w:pPr>
              <w:jc w:val="center"/>
              <w:rPr>
                <w:rFonts w:hint="eastAsia" w:ascii="方正仿宋_GBK" w:hAnsi="方正仿宋_GBK" w:eastAsia="方正仿宋_GBK" w:cs="方正仿宋_GBK"/>
                <w:b w:val="0"/>
                <w:bCs w:val="0"/>
                <w:i w:val="0"/>
                <w:iCs w:val="0"/>
                <w:color w:val="000000"/>
                <w:sz w:val="21"/>
                <w:szCs w:val="21"/>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F7F0E">
            <w:pPr>
              <w:jc w:val="center"/>
              <w:rPr>
                <w:rFonts w:hint="eastAsia" w:ascii="方正仿宋_GBK" w:hAnsi="方正仿宋_GBK" w:eastAsia="方正仿宋_GBK" w:cs="方正仿宋_GBK"/>
                <w:b w:val="0"/>
                <w:bCs w:val="0"/>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FA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财务监控有效性</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158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0119">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对财务监控措施与制度的执行有效。</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218">
            <w:pPr>
              <w:keepNext w:val="0"/>
              <w:keepLines w:val="0"/>
              <w:widowControl/>
              <w:suppressLineNumbers w:val="0"/>
              <w:jc w:val="left"/>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按合同约定进度付款，并扣除质保金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2DE1">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r>
    </w:tbl>
    <w:p w14:paraId="00EB284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60" w:firstLineChars="200"/>
        <w:textAlignment w:val="auto"/>
        <w:rPr>
          <w:rFonts w:hint="eastAsia" w:ascii="方正仿宋_GBK" w:hAnsi="方正仿宋_GBK" w:eastAsia="方正仿宋_GBK" w:cs="方正仿宋_GBK"/>
          <w:spacing w:val="17"/>
          <w:sz w:val="32"/>
          <w:szCs w:val="32"/>
          <w:lang w:val="en-US" w:eastAsia="zh-CN"/>
        </w:rPr>
      </w:pPr>
      <w:r>
        <w:rPr>
          <w:rFonts w:hint="eastAsia" w:ascii="方正仿宋_GBK" w:hAnsi="方正仿宋_GBK" w:eastAsia="方正仿宋_GBK" w:cs="方正仿宋_GBK"/>
          <w:spacing w:val="5"/>
          <w:sz w:val="32"/>
          <w:szCs w:val="32"/>
          <w:lang w:val="en-US" w:eastAsia="zh-CN"/>
        </w:rPr>
        <w:t>资金使用合规性</w:t>
      </w:r>
    </w:p>
    <w:p w14:paraId="2AD1B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spacing w:val="17"/>
          <w:sz w:val="32"/>
          <w:szCs w:val="32"/>
          <w:lang w:val="en-US" w:eastAsia="zh-CN"/>
        </w:rPr>
      </w:pPr>
      <w:r>
        <w:rPr>
          <w:rFonts w:hint="eastAsia" w:ascii="方正仿宋_GBK" w:hAnsi="方正仿宋_GBK" w:eastAsia="方正仿宋_GBK" w:cs="方正仿宋_GBK"/>
          <w:spacing w:val="17"/>
          <w:sz w:val="32"/>
          <w:szCs w:val="32"/>
          <w:lang w:val="en-US" w:eastAsia="zh-CN"/>
        </w:rPr>
        <w:t>通过查验《保定市徐水区财政局关于下达2023年革命老区转移支付项目资金的通知》徐政财字(2022)104号、《保定市徐水区财政局关于下达2023年革命老区转移支付项目资金的通知》徐政财字〔2023〕67号、《保定市徐水区教育和体育局革命老区转移支付资金绩效运行监控管理办法》徐教财[2021]6号等文件，确认资金使用范围符合规定用途。</w:t>
      </w:r>
    </w:p>
    <w:p w14:paraId="0C115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pacing w:val="17"/>
          <w:sz w:val="32"/>
          <w:szCs w:val="32"/>
          <w:lang w:val="en-US" w:eastAsia="zh-CN"/>
        </w:rPr>
        <w:t>财务记账状况良好，相关单据、凭证齐全，</w:t>
      </w:r>
      <w:r>
        <w:rPr>
          <w:rFonts w:hint="eastAsia" w:ascii="方正仿宋_GBK" w:hAnsi="方正仿宋_GBK" w:eastAsia="方正仿宋_GBK" w:cs="方正仿宋_GBK"/>
          <w:spacing w:val="17"/>
          <w:sz w:val="32"/>
          <w:szCs w:val="32"/>
          <w:highlight w:val="none"/>
          <w:lang w:val="en-US" w:eastAsia="zh-CN"/>
        </w:rPr>
        <w:t>该项目资金收支审批、票据等较规范，</w:t>
      </w:r>
      <w:r>
        <w:rPr>
          <w:rFonts w:hint="eastAsia" w:ascii="方正仿宋_GBK" w:hAnsi="方正仿宋_GBK" w:eastAsia="方正仿宋_GBK" w:cs="方正仿宋_GBK"/>
          <w:spacing w:val="17"/>
          <w:sz w:val="32"/>
          <w:szCs w:val="32"/>
          <w:lang w:val="en-US" w:eastAsia="zh-CN"/>
        </w:rPr>
        <w:t>未发现挤占、挪用、截留资金等情况，政府采购合规。</w:t>
      </w:r>
    </w:p>
    <w:p w14:paraId="51C30C3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财务管理制度健全性</w:t>
      </w:r>
    </w:p>
    <w:p w14:paraId="6BB375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spacing w:val="5"/>
          <w:sz w:val="32"/>
          <w:szCs w:val="32"/>
          <w:highlight w:val="magenta"/>
          <w:lang w:val="en-US" w:eastAsia="zh-CN"/>
        </w:rPr>
      </w:pPr>
      <w:r>
        <w:rPr>
          <w:rFonts w:hint="eastAsia" w:ascii="方正仿宋_GBK" w:hAnsi="方正仿宋_GBK" w:eastAsia="方正仿宋_GBK" w:cs="方正仿宋_GBK"/>
          <w:spacing w:val="17"/>
          <w:sz w:val="32"/>
          <w:szCs w:val="32"/>
          <w:lang w:val="en-US" w:eastAsia="zh-CN"/>
        </w:rPr>
        <w:t>通过查阅相关财务管理制度，</w:t>
      </w:r>
      <w:r>
        <w:rPr>
          <w:rFonts w:hint="eastAsia" w:ascii="方正仿宋_GBK" w:hAnsi="方正仿宋_GBK" w:eastAsia="方正仿宋_GBK" w:cs="方正仿宋_GBK"/>
          <w:spacing w:val="17"/>
          <w:sz w:val="32"/>
          <w:szCs w:val="32"/>
          <w:highlight w:val="none"/>
          <w:lang w:val="en-US" w:eastAsia="zh-CN"/>
        </w:rPr>
        <w:t>并与项目管理人员沟通，项目评价小组认为，被评价单位内部控制制度较健全，但现有制度对支付程序未作要求，资金支付合规性方面存在一定风险。</w:t>
      </w:r>
    </w:p>
    <w:p w14:paraId="756D59B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财务监控机制有效性</w:t>
      </w:r>
    </w:p>
    <w:p w14:paraId="64E5E585">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highlight w:val="none"/>
          <w:lang w:val="en-US" w:eastAsia="zh-CN"/>
        </w:rPr>
        <w:t>通过查阅项目相关财务资料以及与管理人员沟通</w:t>
      </w:r>
      <w:r>
        <w:rPr>
          <w:rFonts w:hint="eastAsia" w:ascii="方正仿宋_GBK" w:hAnsi="方正仿宋_GBK" w:eastAsia="方正仿宋_GBK" w:cs="方正仿宋_GBK"/>
          <w:spacing w:val="5"/>
          <w:sz w:val="32"/>
          <w:szCs w:val="32"/>
          <w:lang w:val="en-US" w:eastAsia="zh-CN"/>
        </w:rPr>
        <w:t>，了解到徐水区财务监控机制健全，采取专门的财务监控措施对本项目资金进行连续、全面监控。</w:t>
      </w:r>
    </w:p>
    <w:p w14:paraId="3E352DE2">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60" w:firstLineChars="200"/>
        <w:textAlignment w:val="auto"/>
        <w:rPr>
          <w:rFonts w:hint="default"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①一期，施工</w:t>
      </w:r>
      <w:r>
        <w:rPr>
          <w:rFonts w:hint="eastAsia" w:ascii="方正仿宋_GBK" w:hAnsi="方正仿宋_GBK" w:eastAsia="方正仿宋_GBK" w:cs="方正仿宋_GBK"/>
          <w:spacing w:val="6"/>
          <w:sz w:val="32"/>
          <w:szCs w:val="32"/>
          <w:lang w:val="en-US" w:eastAsia="zh-CN"/>
        </w:rPr>
        <w:t>结算审核完成后拨付至结算审核的97%，</w:t>
      </w:r>
      <w:r>
        <w:rPr>
          <w:rFonts w:hint="eastAsia" w:ascii="方正仿宋_GBK" w:hAnsi="方正仿宋_GBK" w:eastAsia="方正仿宋_GBK" w:cs="方正仿宋_GBK"/>
          <w:spacing w:val="5"/>
          <w:sz w:val="32"/>
          <w:szCs w:val="32"/>
          <w:lang w:val="en-US" w:eastAsia="zh-CN"/>
        </w:rPr>
        <w:t>共247.061489万元。实际结算情况：由施工单位先支付质保金7.65万元，预算部门累计支付254.702566万元，所以预算部门实际支付247.052566万元，剩余尾款为7.65万元的质保金；</w:t>
      </w:r>
    </w:p>
    <w:p w14:paraId="139EA820">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②二期，施工</w:t>
      </w:r>
      <w:r>
        <w:rPr>
          <w:rFonts w:hint="eastAsia" w:ascii="方正仿宋_GBK" w:hAnsi="方正仿宋_GBK" w:eastAsia="方正仿宋_GBK" w:cs="方正仿宋_GBK"/>
          <w:spacing w:val="6"/>
          <w:sz w:val="32"/>
          <w:szCs w:val="32"/>
          <w:lang w:val="en-US" w:eastAsia="zh-CN"/>
        </w:rPr>
        <w:t>结算审核完成后拨付至结算审核的97%，</w:t>
      </w:r>
      <w:r>
        <w:rPr>
          <w:rFonts w:hint="eastAsia" w:ascii="方正仿宋_GBK" w:hAnsi="方正仿宋_GBK" w:eastAsia="方正仿宋_GBK" w:cs="方正仿宋_GBK"/>
          <w:spacing w:val="5"/>
          <w:sz w:val="32"/>
          <w:szCs w:val="32"/>
          <w:lang w:val="en-US" w:eastAsia="zh-CN"/>
        </w:rPr>
        <w:t>共184.518320万元。实际结算情况：由施工单位先支付质保金5.71万元，预算部门累计支付190.225072万元，所以预算部门实际支付184.515072万元，剩余尾款为5.71万元的质保金。</w:t>
      </w:r>
    </w:p>
    <w:p w14:paraId="074C05D8">
      <w:pPr>
        <w:keepNext w:val="0"/>
        <w:keepLines w:val="0"/>
        <w:pageBreakBefore w:val="0"/>
        <w:widowControl w:val="0"/>
        <w:kinsoku/>
        <w:wordWrap/>
        <w:overflowPunct/>
        <w:topLinePunct w:val="0"/>
        <w:autoSpaceDE/>
        <w:autoSpaceDN/>
        <w:bidi w:val="0"/>
        <w:adjustRightInd/>
        <w:snapToGrid/>
        <w:spacing w:before="1" w:line="560" w:lineRule="exact"/>
        <w:ind w:left="774"/>
        <w:textAlignment w:val="auto"/>
        <w:outlineLvl w:val="1"/>
        <w:rPr>
          <w:rFonts w:hint="eastAsia" w:ascii="方正新楷体_GBK" w:hAnsi="方正新楷体_GBK" w:eastAsia="方正新楷体_GBK" w:cs="方正新楷体_GBK"/>
          <w:b w:val="0"/>
          <w:bCs w:val="0"/>
          <w:sz w:val="32"/>
          <w:szCs w:val="32"/>
          <w:lang w:val="en-US"/>
        </w:rPr>
      </w:pPr>
      <w:bookmarkStart w:id="34" w:name="_Toc15450"/>
      <w:r>
        <w:rPr>
          <w:rFonts w:hint="eastAsia" w:ascii="方正新楷体_GBK" w:hAnsi="方正新楷体_GBK" w:eastAsia="方正新楷体_GBK" w:cs="方正新楷体_GBK"/>
          <w:b w:val="0"/>
          <w:bCs w:val="0"/>
          <w:spacing w:val="16"/>
          <w:sz w:val="32"/>
          <w:szCs w:val="32"/>
        </w:rPr>
        <w:t>(</w:t>
      </w:r>
      <w:r>
        <w:rPr>
          <w:rFonts w:hint="eastAsia" w:ascii="方正新楷体_GBK" w:hAnsi="方正新楷体_GBK" w:eastAsia="方正新楷体_GBK" w:cs="方正新楷体_GBK"/>
          <w:b w:val="0"/>
          <w:bCs w:val="0"/>
          <w:spacing w:val="-88"/>
          <w:sz w:val="32"/>
          <w:szCs w:val="32"/>
        </w:rPr>
        <w:t xml:space="preserve"> </w:t>
      </w:r>
      <w:r>
        <w:rPr>
          <w:rFonts w:hint="eastAsia" w:ascii="方正新楷体_GBK" w:hAnsi="方正新楷体_GBK" w:eastAsia="方正新楷体_GBK" w:cs="方正新楷体_GBK"/>
          <w:b w:val="0"/>
          <w:bCs w:val="0"/>
          <w:spacing w:val="16"/>
          <w:sz w:val="32"/>
          <w:szCs w:val="32"/>
          <w:lang w:val="en-US" w:eastAsia="zh-CN"/>
        </w:rPr>
        <w:t>二</w:t>
      </w:r>
      <w:r>
        <w:rPr>
          <w:rFonts w:hint="eastAsia" w:ascii="方正新楷体_GBK" w:hAnsi="方正新楷体_GBK" w:eastAsia="方正新楷体_GBK" w:cs="方正新楷体_GBK"/>
          <w:b w:val="0"/>
          <w:bCs w:val="0"/>
          <w:spacing w:val="16"/>
          <w:sz w:val="32"/>
          <w:szCs w:val="32"/>
        </w:rPr>
        <w:t>)</w:t>
      </w:r>
      <w:r>
        <w:rPr>
          <w:rFonts w:hint="eastAsia" w:ascii="方正新楷体_GBK" w:hAnsi="方正新楷体_GBK" w:eastAsia="方正新楷体_GBK" w:cs="方正新楷体_GBK"/>
          <w:b w:val="0"/>
          <w:bCs w:val="0"/>
          <w:spacing w:val="16"/>
          <w:sz w:val="32"/>
          <w:szCs w:val="32"/>
          <w:lang w:val="en-US" w:eastAsia="zh-CN"/>
        </w:rPr>
        <w:t>项目实施情况分析</w:t>
      </w:r>
      <w:bookmarkEnd w:id="34"/>
    </w:p>
    <w:p w14:paraId="0DD1C4CB">
      <w:pPr>
        <w:keepNext w:val="0"/>
        <w:keepLines w:val="0"/>
        <w:pageBreakBefore w:val="0"/>
        <w:widowControl w:val="0"/>
        <w:numPr>
          <w:ilvl w:val="0"/>
          <w:numId w:val="9"/>
        </w:numPr>
        <w:kinsoku/>
        <w:wordWrap/>
        <w:overflowPunct/>
        <w:topLinePunct w:val="0"/>
        <w:autoSpaceDE/>
        <w:autoSpaceDN/>
        <w:bidi w:val="0"/>
        <w:adjustRightInd/>
        <w:snapToGrid/>
        <w:spacing w:before="270" w:line="560" w:lineRule="exact"/>
        <w:ind w:left="630" w:leftChars="0" w:firstLineChars="0"/>
        <w:textAlignment w:val="auto"/>
        <w:outlineLvl w:val="2"/>
        <w:rPr>
          <w:rFonts w:hint="eastAsia" w:ascii="方正新楷体_GBK" w:hAnsi="方正新楷体_GBK" w:eastAsia="方正新楷体_GBK" w:cs="方正新楷体_GBK"/>
          <w:b w:val="0"/>
          <w:bCs w:val="0"/>
          <w:sz w:val="32"/>
          <w:szCs w:val="32"/>
          <w:lang w:val="en-US" w:eastAsia="zh-CN"/>
        </w:rPr>
      </w:pPr>
      <w:r>
        <w:rPr>
          <w:rFonts w:hint="eastAsia" w:ascii="方正新楷体_GBK" w:hAnsi="方正新楷体_GBK" w:eastAsia="方正新楷体_GBK" w:cs="方正新楷体_GBK"/>
          <w:b w:val="0"/>
          <w:bCs w:val="0"/>
          <w:sz w:val="32"/>
          <w:szCs w:val="32"/>
          <w:lang w:val="en-US" w:eastAsia="zh-CN"/>
        </w:rPr>
        <w:t>项目组织情况分析</w:t>
      </w:r>
    </w:p>
    <w:p w14:paraId="45C8F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outlineLvl w:val="2"/>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项目组织情况指标分值6.00分，得分6.00分，得分率100.00%。其中，战略目标适应性分值1.00分，得分1.00分；立项依据充分性分值2.00分，得分2.00分；项目立项规范性分值3.00分，得分3.00分。</w:t>
      </w:r>
    </w:p>
    <w:tbl>
      <w:tblPr>
        <w:tblStyle w:val="12"/>
        <w:tblW w:w="10080"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6"/>
        <w:gridCol w:w="700"/>
        <w:gridCol w:w="1800"/>
        <w:gridCol w:w="675"/>
        <w:gridCol w:w="2448"/>
        <w:gridCol w:w="2642"/>
        <w:gridCol w:w="709"/>
      </w:tblGrid>
      <w:tr w14:paraId="6495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080" w:type="dxa"/>
            <w:gridSpan w:val="7"/>
            <w:tcBorders>
              <w:top w:val="nil"/>
              <w:left w:val="nil"/>
              <w:bottom w:val="nil"/>
              <w:right w:val="nil"/>
            </w:tcBorders>
            <w:shd w:val="clear" w:color="auto" w:fill="auto"/>
            <w:vAlign w:val="center"/>
          </w:tcPr>
          <w:p w14:paraId="2B0EB49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表4-7 项目组织情况打分表</w:t>
            </w:r>
          </w:p>
        </w:tc>
      </w:tr>
      <w:tr w14:paraId="2FC1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0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F346CA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DC92AA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8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8684F3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6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63DC95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244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ADDEC9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64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88FDCB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70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0F4953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207F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52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战略目标</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适应性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F50C">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02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战略目标适应性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B63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687A">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项目与部门目标以及发展政策的适应性</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6CFA">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项目与部门目标以及发展政策相适应</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221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26EE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6AE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立项依据</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充分性</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2D72F">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77A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项目立项与国家相关法律法规、政府决策的相符性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47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5056">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项目立项符合国家相关法律法规、国民经济发展规划和党委政府决策</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F03A">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项目立项符合国家相关法律法规、国民经济发展规划和党委政府决策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ED7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3BAB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A8DA">
            <w:pPr>
              <w:jc w:val="center"/>
              <w:rPr>
                <w:rFonts w:hint="eastAsia" w:ascii="方正仿宋_GBK" w:hAnsi="方正仿宋_GBK" w:eastAsia="方正仿宋_GBK" w:cs="方正仿宋_GBK"/>
                <w:b w:val="0"/>
                <w:bCs w:val="0"/>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AB4D">
            <w:pPr>
              <w:jc w:val="center"/>
              <w:rPr>
                <w:rFonts w:hint="eastAsia" w:ascii="方正仿宋_GBK" w:hAnsi="方正仿宋_GBK" w:eastAsia="方正仿宋_GBK" w:cs="方正仿宋_GBK"/>
                <w:b w:val="0"/>
                <w:bCs w:val="0"/>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05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项目立项与项目单位职责相关性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3A7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841">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项目立项与项目单位职责相关</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3D20">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项目立项与项目单位职责相关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E51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3982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98A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规范性</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C47D3">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CD4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项目立项程序</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的合规性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B8F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3043">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项目立项程序合规</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0D7">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程序合规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2F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6AB6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3821">
            <w:pPr>
              <w:jc w:val="center"/>
              <w:rPr>
                <w:rFonts w:hint="eastAsia" w:ascii="方正仿宋_GBK" w:hAnsi="方正仿宋_GBK" w:eastAsia="方正仿宋_GBK" w:cs="方正仿宋_GBK"/>
                <w:b w:val="0"/>
                <w:bCs w:val="0"/>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BA51">
            <w:pPr>
              <w:jc w:val="center"/>
              <w:rPr>
                <w:rFonts w:hint="eastAsia" w:ascii="方正仿宋_GBK" w:hAnsi="方正仿宋_GBK" w:eastAsia="方正仿宋_GBK" w:cs="方正仿宋_GBK"/>
                <w:b w:val="0"/>
                <w:bCs w:val="0"/>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96A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项目立项文件</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的相符性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A458">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91B">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项目立项审批文件、材料符合相关规定</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B029">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项目立项审批文件、材料符合相关规定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A79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6398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6021">
            <w:pPr>
              <w:jc w:val="center"/>
              <w:rPr>
                <w:rFonts w:hint="eastAsia" w:ascii="方正仿宋_GBK" w:hAnsi="方正仿宋_GBK" w:eastAsia="方正仿宋_GBK" w:cs="方正仿宋_GBK"/>
                <w:b w:val="0"/>
                <w:bCs w:val="0"/>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7B2B">
            <w:pPr>
              <w:jc w:val="center"/>
              <w:rPr>
                <w:rFonts w:hint="eastAsia" w:ascii="方正仿宋_GBK" w:hAnsi="方正仿宋_GBK" w:eastAsia="方正仿宋_GBK" w:cs="方正仿宋_GBK"/>
                <w:b w:val="0"/>
                <w:bCs w:val="0"/>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13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项目立项条件</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的合理性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7EEF">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59F">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项目立项文件形式、内容合理</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B8B6">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项目立项文件形式、内容合理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CD9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bl>
    <w:p w14:paraId="115D8D1F">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7"/>
          <w:sz w:val="32"/>
          <w:szCs w:val="32"/>
        </w:rPr>
        <w:t>(1)</w:t>
      </w:r>
      <w:r>
        <w:rPr>
          <w:rFonts w:hint="eastAsia" w:ascii="方正仿宋_GBK" w:hAnsi="方正仿宋_GBK" w:eastAsia="方正仿宋_GBK" w:cs="方正仿宋_GBK"/>
          <w:spacing w:val="17"/>
          <w:sz w:val="32"/>
          <w:szCs w:val="32"/>
          <w:lang w:val="en-US" w:eastAsia="zh-CN"/>
        </w:rPr>
        <w:t>战略目标适应性分析</w:t>
      </w:r>
    </w:p>
    <w:p w14:paraId="7844B5A5">
      <w:pPr>
        <w:keepNext w:val="0"/>
        <w:keepLines w:val="0"/>
        <w:pageBreakBefore w:val="0"/>
        <w:widowControl w:val="0"/>
        <w:kinsoku/>
        <w:wordWrap/>
        <w:overflowPunct/>
        <w:topLinePunct w:val="0"/>
        <w:autoSpaceDE/>
        <w:autoSpaceDN/>
        <w:bidi w:val="0"/>
        <w:adjustRightInd/>
        <w:snapToGrid/>
        <w:spacing w:before="2" w:after="32" w:afterLines="10" w:line="560" w:lineRule="exact"/>
        <w:ind w:firstLine="664"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pacing w:val="6"/>
          <w:sz w:val="32"/>
          <w:szCs w:val="32"/>
          <w:lang w:val="en-US" w:eastAsia="zh-CN"/>
        </w:rPr>
        <w:t>徐水区部分义务教育段学校门窗为老实木质、铝合金门窗，存在破旧不堪、关闭不严、漏风等问题，已无法适应和满足当前学生、教室的基本需求。</w:t>
      </w:r>
      <w:r>
        <w:rPr>
          <w:rFonts w:hint="eastAsia" w:ascii="方正仿宋_GBK" w:hAnsi="方正仿宋_GBK" w:eastAsia="方正仿宋_GBK" w:cs="方正仿宋_GBK"/>
          <w:color w:val="auto"/>
          <w:sz w:val="32"/>
          <w:szCs w:val="32"/>
          <w:highlight w:val="none"/>
          <w:lang w:val="en-US" w:eastAsia="zh-CN"/>
        </w:rPr>
        <w:t>项目实施有利于达到满足适龄学生入学需求，促进徐水区教育更好更快的发展，符合国家发展政策。</w:t>
      </w:r>
    </w:p>
    <w:p w14:paraId="256DE719">
      <w:pPr>
        <w:keepNext w:val="0"/>
        <w:keepLines w:val="0"/>
        <w:pageBreakBefore w:val="0"/>
        <w:widowControl w:val="0"/>
        <w:numPr>
          <w:ilvl w:val="0"/>
          <w:numId w:val="10"/>
        </w:numPr>
        <w:kinsoku/>
        <w:wordWrap/>
        <w:overflowPunct/>
        <w:topLinePunct w:val="0"/>
        <w:autoSpaceDE/>
        <w:autoSpaceDN/>
        <w:bidi w:val="0"/>
        <w:adjustRightInd/>
        <w:snapToGrid/>
        <w:spacing w:before="4" w:after="63" w:afterLines="20" w:line="560" w:lineRule="exact"/>
        <w:ind w:firstLine="720" w:firstLineChars="200"/>
        <w:textAlignment w:val="auto"/>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立项依据充分性</w:t>
      </w:r>
    </w:p>
    <w:p w14:paraId="7E327640">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64" w:firstLineChars="200"/>
        <w:textAlignment w:val="auto"/>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6"/>
          <w:sz w:val="32"/>
          <w:szCs w:val="32"/>
          <w:lang w:val="en-US" w:eastAsia="zh-CN"/>
        </w:rPr>
        <w:t>通过查阅《保定市徐水区发展和改革局关于 2023 年徐水区教育和体育局中小学、幼儿园门窗维修改造项目工程概算的批复》（徐水发改(2023)51号）、</w:t>
      </w:r>
      <w:r>
        <w:rPr>
          <w:rFonts w:hint="eastAsia" w:ascii="方正仿宋_GBK" w:hAnsi="方正仿宋_GBK" w:eastAsia="方正仿宋_GBK" w:cs="方正仿宋_GBK"/>
          <w:color w:val="auto"/>
          <w:sz w:val="32"/>
          <w:szCs w:val="32"/>
          <w:highlight w:val="none"/>
          <w:lang w:val="en-US" w:eastAsia="zh-CN"/>
        </w:rPr>
        <w:t>《关于2023年徐水区教育和体育局中小学、幼儿园门窗维修改造项目（二期）工程概算的批复》（徐水发改[2023]145号）、施工方案、工作方案等文件，项目立项与国家相关法律法规、政府决策相符，并与项目实施单位职责密切相关。</w:t>
      </w:r>
    </w:p>
    <w:p w14:paraId="7CCAC07F">
      <w:pPr>
        <w:keepNext w:val="0"/>
        <w:keepLines w:val="0"/>
        <w:pageBreakBefore w:val="0"/>
        <w:widowControl w:val="0"/>
        <w:numPr>
          <w:ilvl w:val="0"/>
          <w:numId w:val="10"/>
        </w:numPr>
        <w:kinsoku/>
        <w:wordWrap/>
        <w:overflowPunct/>
        <w:topLinePunct w:val="0"/>
        <w:autoSpaceDE/>
        <w:autoSpaceDN/>
        <w:bidi w:val="0"/>
        <w:adjustRightInd/>
        <w:snapToGrid/>
        <w:spacing w:before="4" w:after="63" w:afterLines="20" w:line="560" w:lineRule="exact"/>
        <w:ind w:firstLine="720" w:firstLineChars="200"/>
        <w:textAlignment w:val="auto"/>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项目立项规范性</w:t>
      </w:r>
    </w:p>
    <w:p w14:paraId="6F83C04A">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720" w:firstLineChars="200"/>
        <w:textAlignment w:val="auto"/>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项目概算申报、批复与立项要求相符，并制定了关于门窗维修改造工作方案。</w:t>
      </w:r>
    </w:p>
    <w:p w14:paraId="0FAF45BA">
      <w:pPr>
        <w:keepNext w:val="0"/>
        <w:keepLines w:val="0"/>
        <w:pageBreakBefore w:val="0"/>
        <w:widowControl w:val="0"/>
        <w:numPr>
          <w:ilvl w:val="0"/>
          <w:numId w:val="9"/>
        </w:numPr>
        <w:kinsoku/>
        <w:wordWrap/>
        <w:overflowPunct/>
        <w:topLinePunct w:val="0"/>
        <w:autoSpaceDE/>
        <w:autoSpaceDN/>
        <w:bidi w:val="0"/>
        <w:adjustRightInd/>
        <w:snapToGrid/>
        <w:spacing w:before="246" w:line="560" w:lineRule="exact"/>
        <w:ind w:left="630" w:leftChars="0" w:firstLine="0" w:firstLineChars="0"/>
        <w:textAlignment w:val="auto"/>
        <w:outlineLvl w:val="2"/>
        <w:rPr>
          <w:rFonts w:hint="eastAsia" w:ascii="方正新楷体_GBK" w:hAnsi="方正新楷体_GBK" w:eastAsia="方正新楷体_GBK" w:cs="方正新楷体_GBK"/>
          <w:b w:val="0"/>
          <w:bCs w:val="0"/>
          <w:spacing w:val="2"/>
          <w:sz w:val="32"/>
          <w:szCs w:val="32"/>
          <w:lang w:val="en-US" w:eastAsia="zh-CN"/>
        </w:rPr>
      </w:pPr>
      <w:r>
        <w:rPr>
          <w:rFonts w:hint="eastAsia" w:ascii="方正新楷体_GBK" w:hAnsi="方正新楷体_GBK" w:eastAsia="方正新楷体_GBK" w:cs="方正新楷体_GBK"/>
          <w:b w:val="0"/>
          <w:bCs w:val="0"/>
          <w:spacing w:val="2"/>
          <w:sz w:val="32"/>
          <w:szCs w:val="32"/>
          <w:lang w:val="en-US" w:eastAsia="zh-CN"/>
        </w:rPr>
        <w:t>项目管理情况分析</w:t>
      </w:r>
    </w:p>
    <w:p w14:paraId="4B4B3E32">
      <w:pPr>
        <w:keepNext w:val="0"/>
        <w:keepLines w:val="0"/>
        <w:pageBreakBefore w:val="0"/>
        <w:widowControl w:val="0"/>
        <w:kinsoku/>
        <w:wordWrap/>
        <w:overflowPunct/>
        <w:topLinePunct w:val="0"/>
        <w:autoSpaceDE/>
        <w:autoSpaceDN/>
        <w:bidi w:val="0"/>
        <w:adjustRightInd/>
        <w:snapToGrid/>
        <w:spacing w:before="1" w:line="560" w:lineRule="exact"/>
        <w:ind w:firstLine="660" w:firstLineChars="200"/>
        <w:textAlignment w:val="auto"/>
        <w:outlineLvl w:val="1"/>
        <w:rPr>
          <w:rFonts w:hint="eastAsia" w:ascii="宋体" w:hAnsi="宋体" w:cs="宋体"/>
          <w:spacing w:val="5"/>
          <w:sz w:val="28"/>
          <w:szCs w:val="28"/>
          <w:lang w:val="en-US" w:eastAsia="zh-CN"/>
        </w:rPr>
      </w:pPr>
      <w:bookmarkStart w:id="35" w:name="_Toc6965"/>
      <w:r>
        <w:rPr>
          <w:rFonts w:hint="eastAsia" w:ascii="方正仿宋_GBK" w:hAnsi="方正仿宋_GBK" w:eastAsia="方正仿宋_GBK" w:cs="方正仿宋_GBK"/>
          <w:spacing w:val="5"/>
          <w:sz w:val="32"/>
          <w:szCs w:val="32"/>
          <w:lang w:val="en-US" w:eastAsia="zh-CN"/>
        </w:rPr>
        <w:t>项目管理情况指标分值10.00分，得分9.00分，得分率90.00%。其中，管理制度健全性分值3.00分，得分3.00分；制度执行有效性分值7.00分，得分6.00分。</w:t>
      </w:r>
      <w:bookmarkEnd w:id="35"/>
    </w:p>
    <w:tbl>
      <w:tblPr>
        <w:tblStyle w:val="12"/>
        <w:tblW w:w="10720" w:type="dxa"/>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9"/>
        <w:gridCol w:w="700"/>
        <w:gridCol w:w="1611"/>
        <w:gridCol w:w="714"/>
        <w:gridCol w:w="3175"/>
        <w:gridCol w:w="2719"/>
        <w:gridCol w:w="662"/>
      </w:tblGrid>
      <w:tr w14:paraId="7710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720" w:type="dxa"/>
            <w:gridSpan w:val="7"/>
            <w:tcBorders>
              <w:top w:val="nil"/>
              <w:left w:val="nil"/>
              <w:bottom w:val="nil"/>
              <w:right w:val="nil"/>
            </w:tcBorders>
            <w:shd w:val="clear" w:color="auto" w:fill="auto"/>
            <w:vAlign w:val="center"/>
          </w:tcPr>
          <w:p w14:paraId="77B1FCD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表4-8 项目管理情况打分表</w:t>
            </w:r>
          </w:p>
        </w:tc>
      </w:tr>
      <w:tr w14:paraId="4922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13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BA6722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10132F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611"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0822A5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682CEF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31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F555FC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71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1AFE83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66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5EBD10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007B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BB1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管理制度</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健全性</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478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48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业务管理制度</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的健全性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D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C6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项目单位建立健全的业务管理制度体系</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E5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项目单位建立健全的业务管理制度体系</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C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2.00 </w:t>
            </w:r>
          </w:p>
        </w:tc>
      </w:tr>
      <w:tr w14:paraId="1F2A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450F">
            <w:pPr>
              <w:jc w:val="center"/>
              <w:rPr>
                <w:rFonts w:hint="eastAsia" w:ascii="方正仿宋_GBK" w:hAnsi="方正仿宋_GBK" w:eastAsia="方正仿宋_GBK" w:cs="方正仿宋_GBK"/>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42D4">
            <w:pPr>
              <w:jc w:val="center"/>
              <w:rPr>
                <w:rFonts w:hint="eastAsia" w:ascii="方正仿宋_GBK" w:hAnsi="方正仿宋_GBK" w:eastAsia="方正仿宋_GBK" w:cs="方正仿宋_GBK"/>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4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业务管理制度</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的合法、合规性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3A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557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项目单位业务管理制度的合法、合规性</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94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项目单位业务管理制度的合法、合规性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2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1.00 </w:t>
            </w:r>
          </w:p>
        </w:tc>
      </w:tr>
      <w:tr w14:paraId="0468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DB6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制度执行</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有效性</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2897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7.00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E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项目执行的规范性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C45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A7B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项目实施严格执行相关项目管理制度</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9A4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竣工验收报告无日期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1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0.80 </w:t>
            </w:r>
          </w:p>
        </w:tc>
      </w:tr>
      <w:tr w14:paraId="5641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2AA0A">
            <w:pPr>
              <w:jc w:val="center"/>
              <w:rPr>
                <w:rFonts w:hint="eastAsia" w:ascii="方正仿宋_GBK" w:hAnsi="方正仿宋_GBK" w:eastAsia="方正仿宋_GBK" w:cs="方正仿宋_GBK"/>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F39F">
            <w:pPr>
              <w:jc w:val="center"/>
              <w:rPr>
                <w:rFonts w:hint="eastAsia" w:ascii="方正仿宋_GBK" w:hAnsi="方正仿宋_GBK" w:eastAsia="方正仿宋_GBK" w:cs="方正仿宋_GBK"/>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3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项目进度管理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F9B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A1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①当项目实际进度与计划发生差异时及时分析引起进度变更的因素，并采取有效的措施推进项目；②项目进度发生变更时，按照规范化程序及时调整；③及时向发改、财政报送项目进展情况</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3BB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提供进度计划，一期竣工有滞后性，但有补充协议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78D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r>
      <w:tr w14:paraId="7321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A443">
            <w:pPr>
              <w:jc w:val="center"/>
              <w:rPr>
                <w:rFonts w:hint="eastAsia" w:ascii="方正仿宋_GBK" w:hAnsi="方正仿宋_GBK" w:eastAsia="方正仿宋_GBK" w:cs="方正仿宋_GBK"/>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A29D">
            <w:pPr>
              <w:jc w:val="center"/>
              <w:rPr>
                <w:rFonts w:hint="eastAsia" w:ascii="方正仿宋_GBK" w:hAnsi="方正仿宋_GBK" w:eastAsia="方正仿宋_GBK" w:cs="方正仿宋_GBK"/>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0B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政府采购合规性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E57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1C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项目采购经过政府采购序，符合招标法的相关规定，程序合规。</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1E4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按照规定程序进行招投标手续</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02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1.00 </w:t>
            </w:r>
          </w:p>
        </w:tc>
      </w:tr>
      <w:tr w14:paraId="0142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506D">
            <w:pPr>
              <w:jc w:val="center"/>
              <w:rPr>
                <w:rFonts w:hint="eastAsia" w:ascii="方正仿宋_GBK" w:hAnsi="方正仿宋_GBK" w:eastAsia="方正仿宋_GBK" w:cs="方正仿宋_GBK"/>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D681">
            <w:pPr>
              <w:jc w:val="center"/>
              <w:rPr>
                <w:rFonts w:hint="eastAsia" w:ascii="方正仿宋_GBK" w:hAnsi="方正仿宋_GBK" w:eastAsia="方正仿宋_GBK" w:cs="方正仿宋_GBK"/>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32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项目实施条件</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的落实情况</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E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213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主要从以下方面进行评价：有明确的责任落实文件</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82D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项目实施条件落实到位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1.00 </w:t>
            </w:r>
          </w:p>
        </w:tc>
      </w:tr>
      <w:tr w14:paraId="6CDD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B420">
            <w:pPr>
              <w:jc w:val="center"/>
              <w:rPr>
                <w:rFonts w:hint="eastAsia" w:ascii="方正仿宋_GBK" w:hAnsi="方正仿宋_GBK" w:eastAsia="方正仿宋_GBK" w:cs="方正仿宋_GBK"/>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9BA2">
            <w:pPr>
              <w:jc w:val="center"/>
              <w:rPr>
                <w:rFonts w:hint="eastAsia" w:ascii="方正仿宋_GBK" w:hAnsi="方正仿宋_GBK" w:eastAsia="方正仿宋_GBK" w:cs="方正仿宋_GBK"/>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4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项目质量检查控制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FD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24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要评价项目实施过程中对质量的控制情况：①严格执行安全管理规定；②项目实施过程中严格按照批复文件和规程规范执行，设计变更较少；③设计变更手续规范；④对于检查发现的问题及时采取了整改措施；⑤单体工程完工后及关键环节是否及时验收。</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DD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未出现设计变更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0E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2.00 </w:t>
            </w:r>
          </w:p>
        </w:tc>
      </w:tr>
      <w:tr w14:paraId="6CC3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BFDF">
            <w:pPr>
              <w:jc w:val="center"/>
              <w:rPr>
                <w:rFonts w:hint="eastAsia" w:ascii="方正仿宋_GBK" w:hAnsi="方正仿宋_GBK" w:eastAsia="方正仿宋_GBK" w:cs="方正仿宋_GBK"/>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28A1">
            <w:pPr>
              <w:jc w:val="center"/>
              <w:rPr>
                <w:rFonts w:hint="eastAsia" w:ascii="方正仿宋_GBK" w:hAnsi="方正仿宋_GBK" w:eastAsia="方正仿宋_GBK" w:cs="方正仿宋_GBK"/>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FC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项目档案资料齐全性</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FF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D2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项目档案资料齐全。</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80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未提供：咨询单位出具的控制价，监理出具的监理细则、工程质量评估报告等资料，施工单位申报的结算资料</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72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0.20</w:t>
            </w:r>
          </w:p>
        </w:tc>
      </w:tr>
    </w:tbl>
    <w:p w14:paraId="275B0C52">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pacing w:val="5"/>
          <w:sz w:val="28"/>
          <w:szCs w:val="28"/>
          <w:lang w:val="en-US" w:eastAsia="zh-CN"/>
        </w:rPr>
      </w:pPr>
    </w:p>
    <w:p w14:paraId="5290301D">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管理制度健全性</w:t>
      </w:r>
    </w:p>
    <w:p w14:paraId="4CF216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highlight w:val="none"/>
          <w:lang w:val="en-US" w:eastAsia="zh-CN"/>
        </w:rPr>
      </w:pPr>
      <w:r>
        <w:rPr>
          <w:rFonts w:hint="eastAsia" w:ascii="方正仿宋_GBK" w:hAnsi="方正仿宋_GBK" w:eastAsia="方正仿宋_GBK" w:cs="方正仿宋_GBK"/>
          <w:spacing w:val="5"/>
          <w:sz w:val="32"/>
          <w:szCs w:val="32"/>
          <w:lang w:val="en-US" w:eastAsia="zh-CN"/>
        </w:rPr>
        <w:t>根据工作方案、</w:t>
      </w:r>
      <w:r>
        <w:rPr>
          <w:rFonts w:hint="eastAsia" w:ascii="方正仿宋_GBK" w:hAnsi="方正仿宋_GBK" w:eastAsia="方正仿宋_GBK" w:cs="方正仿宋_GBK"/>
          <w:color w:val="auto"/>
          <w:sz w:val="32"/>
          <w:szCs w:val="32"/>
          <w:highlight w:val="none"/>
          <w:lang w:val="en-US" w:eastAsia="zh-CN"/>
        </w:rPr>
        <w:t>关于建立教体局政府采购内控制度的暂行办法（徐教财[2022]3号）等相关资料</w:t>
      </w:r>
      <w:r>
        <w:rPr>
          <w:rFonts w:hint="eastAsia" w:ascii="方正仿宋_GBK" w:hAnsi="方正仿宋_GBK" w:eastAsia="方正仿宋_GBK" w:cs="方正仿宋_GBK"/>
          <w:spacing w:val="5"/>
          <w:sz w:val="32"/>
          <w:szCs w:val="32"/>
          <w:lang w:val="en-US" w:eastAsia="zh-CN"/>
        </w:rPr>
        <w:t>，体现业</w:t>
      </w:r>
      <w:r>
        <w:rPr>
          <w:rFonts w:hint="eastAsia" w:ascii="方正仿宋_GBK" w:hAnsi="方正仿宋_GBK" w:eastAsia="方正仿宋_GBK" w:cs="方正仿宋_GBK"/>
          <w:spacing w:val="5"/>
          <w:sz w:val="32"/>
          <w:szCs w:val="32"/>
          <w:highlight w:val="none"/>
          <w:lang w:val="en-US" w:eastAsia="zh-CN"/>
        </w:rPr>
        <w:t>务管理制度体系较健全，但无相关的质量监督管理办法、合同管理办法、验收管理办法、档案管理办法等，对施工单位的约束力不足，工程进度及工程质量存在隐患。</w:t>
      </w:r>
    </w:p>
    <w:p w14:paraId="657815D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制度执行有效性</w:t>
      </w:r>
    </w:p>
    <w:p w14:paraId="7A89BC1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项目实施条件落实到位，按照规定程序进行招投标手续。通过查阅施工单位、监理单位、造价咨询单位提交的资料发现，施工单位未申报结算资料；咨询单位未出具控制价成果；监理单位未出具监理细则、工程质量评估报告等相关成果资料。存在部分过程性材料不全等问题。</w:t>
      </w:r>
    </w:p>
    <w:p w14:paraId="3427BF21">
      <w:pPr>
        <w:keepNext w:val="0"/>
        <w:keepLines w:val="0"/>
        <w:pageBreakBefore w:val="0"/>
        <w:widowControl w:val="0"/>
        <w:kinsoku/>
        <w:wordWrap/>
        <w:overflowPunct/>
        <w:topLinePunct w:val="0"/>
        <w:autoSpaceDE/>
        <w:autoSpaceDN/>
        <w:bidi w:val="0"/>
        <w:adjustRightInd/>
        <w:snapToGrid/>
        <w:spacing w:before="1" w:line="560" w:lineRule="exact"/>
        <w:ind w:left="774"/>
        <w:textAlignment w:val="auto"/>
        <w:outlineLvl w:val="1"/>
        <w:rPr>
          <w:rFonts w:hint="eastAsia" w:ascii="方正新楷体_GBK" w:hAnsi="方正新楷体_GBK" w:eastAsia="方正新楷体_GBK" w:cs="方正新楷体_GBK"/>
          <w:b w:val="0"/>
          <w:bCs w:val="0"/>
          <w:spacing w:val="16"/>
          <w:sz w:val="32"/>
          <w:szCs w:val="32"/>
          <w:lang w:val="en-US" w:eastAsia="zh-CN"/>
        </w:rPr>
      </w:pPr>
      <w:bookmarkStart w:id="36" w:name="_Toc5604"/>
      <w:r>
        <w:rPr>
          <w:rFonts w:hint="eastAsia" w:ascii="方正新楷体_GBK" w:hAnsi="方正新楷体_GBK" w:eastAsia="方正新楷体_GBK" w:cs="方正新楷体_GBK"/>
          <w:b w:val="0"/>
          <w:bCs w:val="0"/>
          <w:spacing w:val="16"/>
          <w:sz w:val="32"/>
          <w:szCs w:val="32"/>
        </w:rPr>
        <w:t>(</w:t>
      </w:r>
      <w:r>
        <w:rPr>
          <w:rFonts w:hint="eastAsia" w:ascii="方正新楷体_GBK" w:hAnsi="方正新楷体_GBK" w:eastAsia="方正新楷体_GBK" w:cs="方正新楷体_GBK"/>
          <w:b w:val="0"/>
          <w:bCs w:val="0"/>
          <w:spacing w:val="-88"/>
          <w:sz w:val="32"/>
          <w:szCs w:val="32"/>
        </w:rPr>
        <w:t xml:space="preserve"> </w:t>
      </w:r>
      <w:r>
        <w:rPr>
          <w:rFonts w:hint="eastAsia" w:ascii="方正新楷体_GBK" w:hAnsi="方正新楷体_GBK" w:eastAsia="方正新楷体_GBK" w:cs="方正新楷体_GBK"/>
          <w:b w:val="0"/>
          <w:bCs w:val="0"/>
          <w:spacing w:val="16"/>
          <w:sz w:val="32"/>
          <w:szCs w:val="32"/>
          <w:lang w:val="en-US" w:eastAsia="zh-CN"/>
        </w:rPr>
        <w:t>三</w:t>
      </w:r>
      <w:r>
        <w:rPr>
          <w:rFonts w:hint="eastAsia" w:ascii="方正新楷体_GBK" w:hAnsi="方正新楷体_GBK" w:eastAsia="方正新楷体_GBK" w:cs="方正新楷体_GBK"/>
          <w:b w:val="0"/>
          <w:bCs w:val="0"/>
          <w:spacing w:val="16"/>
          <w:sz w:val="32"/>
          <w:szCs w:val="32"/>
        </w:rPr>
        <w:t>)</w:t>
      </w:r>
      <w:r>
        <w:rPr>
          <w:rFonts w:hint="eastAsia" w:ascii="方正新楷体_GBK" w:hAnsi="方正新楷体_GBK" w:eastAsia="方正新楷体_GBK" w:cs="方正新楷体_GBK"/>
          <w:b w:val="0"/>
          <w:bCs w:val="0"/>
          <w:spacing w:val="16"/>
          <w:sz w:val="32"/>
          <w:szCs w:val="32"/>
          <w:lang w:val="en-US" w:eastAsia="zh-CN"/>
        </w:rPr>
        <w:t>项目绩效情况分析</w:t>
      </w:r>
      <w:bookmarkEnd w:id="36"/>
    </w:p>
    <w:p w14:paraId="1C2775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textAlignment w:val="auto"/>
        <w:outlineLvl w:val="2"/>
        <w:rPr>
          <w:rFonts w:hint="eastAsia" w:ascii="方正新楷体_GBK" w:hAnsi="方正新楷体_GBK" w:eastAsia="方正新楷体_GBK" w:cs="方正新楷体_GBK"/>
          <w:b w:val="0"/>
          <w:bCs w:val="0"/>
          <w:sz w:val="32"/>
          <w:szCs w:val="32"/>
          <w:lang w:val="en-US" w:eastAsia="zh-CN"/>
        </w:rPr>
      </w:pPr>
      <w:r>
        <w:rPr>
          <w:rFonts w:hint="eastAsia" w:ascii="方正新楷体_GBK" w:hAnsi="方正新楷体_GBK" w:eastAsia="方正新楷体_GBK" w:cs="方正新楷体_GBK"/>
          <w:b w:val="0"/>
          <w:bCs w:val="0"/>
          <w:sz w:val="32"/>
          <w:szCs w:val="32"/>
          <w:lang w:val="en-US" w:eastAsia="zh-CN"/>
        </w:rPr>
        <w:t xml:space="preserve">  1、项目经济性分析</w:t>
      </w:r>
    </w:p>
    <w:p w14:paraId="5278F055">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bookmarkStart w:id="37" w:name="_Toc25928"/>
      <w:r>
        <w:rPr>
          <w:rFonts w:hint="default" w:ascii="方正仿宋_GBK" w:hAnsi="方正仿宋_GBK" w:eastAsia="方正仿宋_GBK" w:cs="方正仿宋_GBK"/>
          <w:color w:val="auto"/>
          <w:sz w:val="32"/>
          <w:szCs w:val="32"/>
          <w:highlight w:val="none"/>
          <w:lang w:val="en-US" w:eastAsia="zh-CN"/>
        </w:rPr>
        <w:t>项目经济性指标设定分值</w:t>
      </w:r>
      <w:r>
        <w:rPr>
          <w:rFonts w:hint="eastAsia" w:ascii="方正仿宋_GBK" w:hAnsi="方正仿宋_GBK" w:eastAsia="方正仿宋_GBK" w:cs="方正仿宋_GBK"/>
          <w:color w:val="auto"/>
          <w:sz w:val="32"/>
          <w:szCs w:val="32"/>
          <w:highlight w:val="none"/>
          <w:lang w:val="en-US" w:eastAsia="zh-CN"/>
        </w:rPr>
        <w:t>6.00</w:t>
      </w:r>
      <w:r>
        <w:rPr>
          <w:rFonts w:hint="default" w:ascii="方正仿宋_GBK" w:hAnsi="方正仿宋_GBK" w:eastAsia="方正仿宋_GBK" w:cs="方正仿宋_GBK"/>
          <w:color w:val="auto"/>
          <w:sz w:val="32"/>
          <w:szCs w:val="32"/>
          <w:highlight w:val="none"/>
          <w:lang w:val="en-US" w:eastAsia="zh-CN"/>
        </w:rPr>
        <w:t>分，得分</w:t>
      </w:r>
      <w:r>
        <w:rPr>
          <w:rFonts w:hint="eastAsia" w:ascii="方正仿宋_GBK" w:hAnsi="方正仿宋_GBK" w:eastAsia="方正仿宋_GBK" w:cs="方正仿宋_GBK"/>
          <w:color w:val="auto"/>
          <w:sz w:val="32"/>
          <w:szCs w:val="32"/>
          <w:highlight w:val="none"/>
          <w:lang w:val="en-US" w:eastAsia="zh-CN"/>
        </w:rPr>
        <w:t>6.00</w:t>
      </w:r>
      <w:r>
        <w:rPr>
          <w:rFonts w:hint="default" w:ascii="方正仿宋_GBK" w:hAnsi="方正仿宋_GBK" w:eastAsia="方正仿宋_GBK" w:cs="方正仿宋_GBK"/>
          <w:color w:val="auto"/>
          <w:sz w:val="32"/>
          <w:szCs w:val="32"/>
          <w:highlight w:val="none"/>
          <w:lang w:val="en-US" w:eastAsia="zh-CN"/>
        </w:rPr>
        <w:t>分，得分率</w:t>
      </w:r>
      <w:r>
        <w:rPr>
          <w:rFonts w:hint="eastAsia" w:ascii="方正仿宋_GBK" w:hAnsi="方正仿宋_GBK" w:eastAsia="方正仿宋_GBK" w:cs="方正仿宋_GBK"/>
          <w:color w:val="auto"/>
          <w:sz w:val="32"/>
          <w:szCs w:val="32"/>
          <w:highlight w:val="none"/>
          <w:lang w:val="en-US" w:eastAsia="zh-CN"/>
        </w:rPr>
        <w:t>100.00</w:t>
      </w:r>
      <w:r>
        <w:rPr>
          <w:rFonts w:hint="default" w:ascii="方正仿宋_GBK" w:hAnsi="方正仿宋_GBK" w:eastAsia="方正仿宋_GBK" w:cs="方正仿宋_GBK"/>
          <w:color w:val="auto"/>
          <w:sz w:val="32"/>
          <w:szCs w:val="32"/>
          <w:highlight w:val="none"/>
          <w:lang w:val="en-US" w:eastAsia="zh-CN"/>
        </w:rPr>
        <w:t>%。其中成本控制措施有效性分值</w:t>
      </w:r>
      <w:r>
        <w:rPr>
          <w:rFonts w:hint="eastAsia" w:ascii="方正仿宋_GBK" w:hAnsi="方正仿宋_GBK" w:eastAsia="方正仿宋_GBK" w:cs="方正仿宋_GBK"/>
          <w:color w:val="auto"/>
          <w:sz w:val="32"/>
          <w:szCs w:val="32"/>
          <w:highlight w:val="none"/>
          <w:lang w:val="en-US" w:eastAsia="zh-CN"/>
        </w:rPr>
        <w:t>3.00</w:t>
      </w:r>
      <w:r>
        <w:rPr>
          <w:rFonts w:hint="default" w:ascii="方正仿宋_GBK" w:hAnsi="方正仿宋_GBK" w:eastAsia="方正仿宋_GBK" w:cs="方正仿宋_GBK"/>
          <w:color w:val="auto"/>
          <w:sz w:val="32"/>
          <w:szCs w:val="32"/>
          <w:highlight w:val="none"/>
          <w:lang w:val="en-US" w:eastAsia="zh-CN"/>
        </w:rPr>
        <w:t>分，得分</w:t>
      </w:r>
      <w:r>
        <w:rPr>
          <w:rFonts w:hint="eastAsia" w:ascii="方正仿宋_GBK" w:hAnsi="方正仿宋_GBK" w:eastAsia="方正仿宋_GBK" w:cs="方正仿宋_GBK"/>
          <w:color w:val="auto"/>
          <w:sz w:val="32"/>
          <w:szCs w:val="32"/>
          <w:highlight w:val="none"/>
          <w:lang w:val="en-US" w:eastAsia="zh-CN"/>
        </w:rPr>
        <w:t>3.00</w:t>
      </w:r>
      <w:r>
        <w:rPr>
          <w:rFonts w:hint="default" w:ascii="方正仿宋_GBK" w:hAnsi="方正仿宋_GBK" w:eastAsia="方正仿宋_GBK" w:cs="方正仿宋_GBK"/>
          <w:color w:val="auto"/>
          <w:sz w:val="32"/>
          <w:szCs w:val="32"/>
          <w:highlight w:val="none"/>
          <w:lang w:val="en-US" w:eastAsia="zh-CN"/>
        </w:rPr>
        <w:t>分；成本节约情况分值</w:t>
      </w:r>
      <w:r>
        <w:rPr>
          <w:rFonts w:hint="eastAsia" w:ascii="方正仿宋_GBK" w:hAnsi="方正仿宋_GBK" w:eastAsia="方正仿宋_GBK" w:cs="方正仿宋_GBK"/>
          <w:color w:val="auto"/>
          <w:sz w:val="32"/>
          <w:szCs w:val="32"/>
          <w:highlight w:val="none"/>
          <w:lang w:val="en-US" w:eastAsia="zh-CN"/>
        </w:rPr>
        <w:t>3.00</w:t>
      </w:r>
      <w:r>
        <w:rPr>
          <w:rFonts w:hint="default" w:ascii="方正仿宋_GBK" w:hAnsi="方正仿宋_GBK" w:eastAsia="方正仿宋_GBK" w:cs="方正仿宋_GBK"/>
          <w:color w:val="auto"/>
          <w:sz w:val="32"/>
          <w:szCs w:val="32"/>
          <w:highlight w:val="none"/>
          <w:lang w:val="en-US" w:eastAsia="zh-CN"/>
        </w:rPr>
        <w:t>分，得分</w:t>
      </w:r>
      <w:r>
        <w:rPr>
          <w:rFonts w:hint="eastAsia" w:ascii="方正仿宋_GBK" w:hAnsi="方正仿宋_GBK" w:eastAsia="方正仿宋_GBK" w:cs="方正仿宋_GBK"/>
          <w:color w:val="auto"/>
          <w:sz w:val="32"/>
          <w:szCs w:val="32"/>
          <w:highlight w:val="none"/>
          <w:lang w:val="en-US" w:eastAsia="zh-CN"/>
        </w:rPr>
        <w:t>3.00</w:t>
      </w:r>
      <w:r>
        <w:rPr>
          <w:rFonts w:hint="default" w:ascii="方正仿宋_GBK" w:hAnsi="方正仿宋_GBK" w:eastAsia="方正仿宋_GBK" w:cs="方正仿宋_GBK"/>
          <w:color w:val="auto"/>
          <w:sz w:val="32"/>
          <w:szCs w:val="32"/>
          <w:highlight w:val="none"/>
          <w:lang w:val="en-US" w:eastAsia="zh-CN"/>
        </w:rPr>
        <w:t>分。</w:t>
      </w:r>
      <w:bookmarkEnd w:id="37"/>
    </w:p>
    <w:tbl>
      <w:tblPr>
        <w:tblStyle w:val="12"/>
        <w:tblW w:w="10200" w:type="dxa"/>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775"/>
        <w:gridCol w:w="1537"/>
        <w:gridCol w:w="700"/>
        <w:gridCol w:w="2258"/>
        <w:gridCol w:w="2995"/>
        <w:gridCol w:w="731"/>
      </w:tblGrid>
      <w:tr w14:paraId="7485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00" w:type="dxa"/>
            <w:gridSpan w:val="7"/>
            <w:tcBorders>
              <w:top w:val="nil"/>
              <w:left w:val="nil"/>
              <w:bottom w:val="nil"/>
              <w:right w:val="nil"/>
            </w:tcBorders>
            <w:shd w:val="clear" w:color="auto" w:fill="auto"/>
            <w:vAlign w:val="center"/>
          </w:tcPr>
          <w:p w14:paraId="03171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表4-9 项目经济性指标打分表</w:t>
            </w:r>
          </w:p>
        </w:tc>
      </w:tr>
      <w:tr w14:paraId="132D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0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8325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B6D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分值</w:t>
            </w:r>
          </w:p>
        </w:tc>
        <w:tc>
          <w:tcPr>
            <w:tcW w:w="153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AB06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四级指标</w:t>
            </w:r>
          </w:p>
        </w:tc>
        <w:tc>
          <w:tcPr>
            <w:tcW w:w="7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269D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分值</w:t>
            </w:r>
          </w:p>
        </w:tc>
        <w:tc>
          <w:tcPr>
            <w:tcW w:w="225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AACB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目标值</w:t>
            </w:r>
          </w:p>
        </w:tc>
        <w:tc>
          <w:tcPr>
            <w:tcW w:w="299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C1D1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完成值</w:t>
            </w:r>
          </w:p>
        </w:tc>
        <w:tc>
          <w:tcPr>
            <w:tcW w:w="731"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B34B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4"/>
                <w:szCs w:val="24"/>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得分</w:t>
            </w:r>
          </w:p>
        </w:tc>
      </w:tr>
      <w:tr w14:paraId="4D6C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02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成本节约率</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C4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6.00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成本控制措施有效性</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6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B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项目采取了有效的成本控制措施</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3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概算、招标控制价、合同价、结算价偏差不大</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E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3.00 </w:t>
            </w:r>
          </w:p>
        </w:tc>
      </w:tr>
      <w:tr w14:paraId="1DDC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FE7C">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B8F0">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1"/>
                <w:szCs w:val="21"/>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5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成本节约率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8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项目成本做到合理有效的节约</w:t>
            </w:r>
          </w:p>
        </w:tc>
        <w:tc>
          <w:tcPr>
            <w:tcW w:w="2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E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一期、二期的施工结算价格均比合同价略低，监理与造价咨询的结算价格均为合同价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0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3.00 </w:t>
            </w:r>
          </w:p>
        </w:tc>
      </w:tr>
    </w:tbl>
    <w:p w14:paraId="10E5FA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（1）项目成本控制情况</w:t>
      </w:r>
    </w:p>
    <w:p w14:paraId="143C26FA">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项目前期经过概算报批手续，根据《中华人民共和国政府采购法》、财政部《政府采购竞争性磋商采购方式管理暂行办法》等有关法律、法规进行招投标手续，该项目改建过程中未超出项目需求，也没有发生合同以外的设计变更。概算、招标控制价、合同价、结算价偏差不大。</w:t>
      </w:r>
    </w:p>
    <w:p w14:paraId="66ACD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outlineLvl w:val="2"/>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pacing w:val="5"/>
          <w:sz w:val="32"/>
          <w:szCs w:val="32"/>
          <w:lang w:val="en-US" w:eastAsia="zh-CN"/>
        </w:rPr>
        <w:t>（2）项目成本节约情况</w:t>
      </w:r>
    </w:p>
    <w:p w14:paraId="3CDE7F37">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根据徐水区财政局局出具的结算审核报告，一期施工单位的结算价为2547025.66元，比合同价低16654.17元；二期施工单位的结算价为1902250.72元，比合同价低14522.53元。一期、二期监理单位的结算价格均等于合同价，为14000元。一期、二期造价咨询单位的结算价格均等于合同价，为15000元。</w:t>
      </w:r>
    </w:p>
    <w:p w14:paraId="799E5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方正新楷体_GBK" w:hAnsi="方正新楷体_GBK" w:eastAsia="方正新楷体_GBK" w:cs="方正新楷体_GBK"/>
          <w:b w:val="0"/>
          <w:bCs w:val="0"/>
          <w:sz w:val="32"/>
          <w:szCs w:val="32"/>
          <w:lang w:val="en-US" w:eastAsia="zh-CN"/>
        </w:rPr>
      </w:pPr>
      <w:r>
        <w:rPr>
          <w:rFonts w:hint="eastAsia" w:ascii="方正新楷体_GBK" w:hAnsi="方正新楷体_GBK" w:eastAsia="方正新楷体_GBK" w:cs="方正新楷体_GBK"/>
          <w:b w:val="0"/>
          <w:bCs w:val="0"/>
          <w:sz w:val="32"/>
          <w:szCs w:val="32"/>
          <w:lang w:val="en-US" w:eastAsia="zh-CN"/>
        </w:rPr>
        <w:t>2、项目效率性分析</w:t>
      </w:r>
    </w:p>
    <w:p w14:paraId="29709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仿宋_GBK" w:hAnsi="方正仿宋_GBK" w:eastAsia="方正仿宋_GBK" w:cs="方正仿宋_GBK"/>
          <w:spacing w:val="5"/>
          <w:sz w:val="32"/>
          <w:szCs w:val="32"/>
          <w:lang w:val="en-US" w:eastAsia="zh-CN"/>
        </w:rPr>
      </w:pPr>
      <w:bookmarkStart w:id="38" w:name="_Toc26935"/>
      <w:r>
        <w:rPr>
          <w:rFonts w:hint="eastAsia" w:ascii="方正仿宋_GBK" w:hAnsi="方正仿宋_GBK" w:eastAsia="方正仿宋_GBK" w:cs="方正仿宋_GBK"/>
          <w:color w:val="auto"/>
          <w:sz w:val="32"/>
          <w:szCs w:val="32"/>
          <w:highlight w:val="none"/>
          <w:lang w:val="en-US" w:eastAsia="zh-CN"/>
        </w:rPr>
        <w:t>项目效率性指标分值24.00分，得分24.00分，得分率100.00%。其中项目实际完成率分值8.00分，得分8.00分；项目完成及时率分值8.00分，得分8.00分；项目质量达标率分值8.00分，得分8.00分。</w:t>
      </w:r>
      <w:bookmarkEnd w:id="38"/>
    </w:p>
    <w:tbl>
      <w:tblPr>
        <w:tblStyle w:val="12"/>
        <w:tblW w:w="9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685"/>
        <w:gridCol w:w="1300"/>
        <w:gridCol w:w="725"/>
        <w:gridCol w:w="3125"/>
        <w:gridCol w:w="1904"/>
        <w:gridCol w:w="715"/>
      </w:tblGrid>
      <w:tr w14:paraId="5140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70" w:type="dxa"/>
            <w:gridSpan w:val="7"/>
            <w:tcBorders>
              <w:top w:val="nil"/>
              <w:left w:val="nil"/>
              <w:bottom w:val="nil"/>
              <w:right w:val="nil"/>
            </w:tcBorders>
            <w:shd w:val="clear" w:color="auto" w:fill="auto"/>
            <w:vAlign w:val="center"/>
          </w:tcPr>
          <w:p w14:paraId="5E66478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表4-10 项目效率性指标打分表</w:t>
            </w:r>
          </w:p>
        </w:tc>
      </w:tr>
      <w:tr w14:paraId="4568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5A9FDE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68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EE8925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3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F081F8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72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3C2BC7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312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851899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190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6EE868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1E9789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0CCE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A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实际完成率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56A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4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门窗维修</w:t>
            </w:r>
          </w:p>
          <w:p w14:paraId="7DCB0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完工率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D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8.00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DC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对照立项批复的数量目标对项目实际完成情况进行评价。完工率=实际完工情况/计划完工情况*100%</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79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完工100%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6B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8.00 </w:t>
            </w:r>
          </w:p>
        </w:tc>
      </w:tr>
      <w:tr w14:paraId="2A48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A2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完成及时率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959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2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项目完成</w:t>
            </w:r>
          </w:p>
          <w:p w14:paraId="34C65D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及时性</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3C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8.00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7F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评价该项目从立项至项目竣工决算各个环节进度情况</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67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按计划施工</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7F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8.00 </w:t>
            </w:r>
          </w:p>
        </w:tc>
      </w:tr>
      <w:tr w14:paraId="107A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64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质量达标率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47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验收合格率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28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8.00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A16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对照绩效目标，对项目实施质量达标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2C2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验收合格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4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8.00 </w:t>
            </w:r>
          </w:p>
        </w:tc>
      </w:tr>
    </w:tbl>
    <w:p w14:paraId="0A7C3018">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项目实际完成率</w:t>
      </w:r>
    </w:p>
    <w:p w14:paraId="1F92F2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通过查阅概算批复、工作方案、合同、验收报告、监理日志等文件资料及</w:t>
      </w:r>
      <w:r>
        <w:rPr>
          <w:rFonts w:hint="eastAsia" w:ascii="方正仿宋_GBK" w:hAnsi="方正仿宋_GBK" w:eastAsia="方正仿宋_GBK" w:cs="方正仿宋_GBK"/>
          <w:spacing w:val="5"/>
          <w:sz w:val="32"/>
          <w:szCs w:val="32"/>
          <w:highlight w:val="none"/>
          <w:lang w:val="en-US" w:eastAsia="zh-CN"/>
        </w:rPr>
        <w:t>现场查看</w:t>
      </w:r>
      <w:r>
        <w:rPr>
          <w:rFonts w:hint="eastAsia" w:ascii="方正仿宋_GBK" w:hAnsi="方正仿宋_GBK" w:eastAsia="方正仿宋_GBK" w:cs="方正仿宋_GBK"/>
          <w:spacing w:val="5"/>
          <w:sz w:val="32"/>
          <w:szCs w:val="32"/>
          <w:lang w:val="en-US" w:eastAsia="zh-CN"/>
        </w:rPr>
        <w:t>，了解到该项目计划改造20所中小学、幼儿园老旧门窗，改善学校办学条件，提升学校环境面貌。①一期计划改造高林村镇白塔铺小学、巩固庄中学、大王店中学等10所中小学、幼儿园老旧门窗，改造面积约4867.47平米；②二期计划改造徐水区高林村中学、户木乡德山三街小学、漕河镇南留幼儿园等11所中小学、幼儿园老旧门窗，改造面积约3736.28平米。该项目一期、二期实际均已验收完成。</w:t>
      </w:r>
    </w:p>
    <w:p w14:paraId="4F0D38A2">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项目完成及时率</w:t>
      </w:r>
    </w:p>
    <w:p w14:paraId="45177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一期施工合同中“开工日期2023年6月3日，竣工日期2023年7月12日”，补充协议中更正为“开工日期2023年7月29日，竣工日期2023年8月7日”。因竣工验收单未表明日期，参考《政府采购合同履约验收书》中的日期为2023年8月8日，同时监理日志中的时间为2023年7月29日至2023年8月7日。该期项目如期完工。</w:t>
      </w:r>
    </w:p>
    <w:p w14:paraId="41AF30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二期施工合同中“开工日期2023年9月26日，竣工日期2023年10月25日”，因竣工验收单未表明日期，参考《政府采购合同履约验收书》中的日期为2023年10月7日，同时监理日志中的时间为2023年9月26日至2023年10月6日。该期项目提前完工。</w:t>
      </w:r>
    </w:p>
    <w:p w14:paraId="5C36B31E">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项目质量达标率</w:t>
      </w:r>
    </w:p>
    <w:p w14:paraId="6359860C">
      <w:pPr>
        <w:keepNext w:val="0"/>
        <w:keepLines w:val="0"/>
        <w:pageBreakBefore w:val="0"/>
        <w:widowControl w:val="0"/>
        <w:kinsoku/>
        <w:wordWrap/>
        <w:overflowPunct/>
        <w:topLinePunct w:val="0"/>
        <w:autoSpaceDE/>
        <w:autoSpaceDN/>
        <w:bidi w:val="0"/>
        <w:adjustRightInd/>
        <w:snapToGrid/>
        <w:spacing w:before="1" w:line="560" w:lineRule="exact"/>
        <w:ind w:firstLine="660" w:firstLineChars="200"/>
        <w:textAlignment w:val="auto"/>
        <w:outlineLvl w:val="9"/>
        <w:rPr>
          <w:rFonts w:hint="eastAsia" w:ascii="方正仿宋_GBK" w:hAnsi="方正仿宋_GBK" w:eastAsia="方正仿宋_GBK" w:cs="方正仿宋_GBK"/>
          <w:spacing w:val="5"/>
          <w:sz w:val="32"/>
          <w:szCs w:val="32"/>
          <w:highlight w:val="none"/>
          <w:lang w:val="en-US" w:eastAsia="zh-CN"/>
        </w:rPr>
      </w:pPr>
      <w:r>
        <w:rPr>
          <w:rFonts w:hint="eastAsia" w:ascii="方正仿宋_GBK" w:hAnsi="方正仿宋_GBK" w:eastAsia="方正仿宋_GBK" w:cs="方正仿宋_GBK"/>
          <w:spacing w:val="5"/>
          <w:sz w:val="32"/>
          <w:szCs w:val="32"/>
          <w:lang w:val="en-US" w:eastAsia="zh-CN"/>
        </w:rPr>
        <w:t>通过查阅竣工验收报告、政府采购合同履约验收书等文件资料、</w:t>
      </w:r>
      <w:r>
        <w:rPr>
          <w:rFonts w:hint="eastAsia" w:ascii="方正仿宋_GBK" w:hAnsi="方正仿宋_GBK" w:eastAsia="方正仿宋_GBK" w:cs="方正仿宋_GBK"/>
          <w:spacing w:val="5"/>
          <w:sz w:val="32"/>
          <w:szCs w:val="32"/>
          <w:highlight w:val="none"/>
          <w:lang w:val="en-US" w:eastAsia="zh-CN"/>
        </w:rPr>
        <w:t>现场查看、与老师及学生家长沟通，了解到该项目全部验收合格，达到预期效果。</w:t>
      </w:r>
    </w:p>
    <w:p w14:paraId="6BB54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方正新楷体_GBK" w:hAnsi="方正新楷体_GBK" w:eastAsia="方正新楷体_GBK" w:cs="方正新楷体_GBK"/>
          <w:b w:val="0"/>
          <w:bCs w:val="0"/>
          <w:sz w:val="32"/>
          <w:szCs w:val="32"/>
          <w:lang w:val="en-US" w:eastAsia="zh-CN"/>
        </w:rPr>
      </w:pPr>
      <w:r>
        <w:rPr>
          <w:rFonts w:hint="eastAsia" w:ascii="方正新楷体_GBK" w:hAnsi="方正新楷体_GBK" w:eastAsia="方正新楷体_GBK" w:cs="方正新楷体_GBK"/>
          <w:b w:val="0"/>
          <w:bCs w:val="0"/>
          <w:kern w:val="2"/>
          <w:sz w:val="32"/>
          <w:szCs w:val="32"/>
          <w:lang w:val="en-US" w:eastAsia="zh-CN" w:bidi="ar-SA"/>
        </w:rPr>
        <w:t>3、</w:t>
      </w:r>
      <w:r>
        <w:rPr>
          <w:rFonts w:hint="eastAsia" w:ascii="方正新楷体_GBK" w:hAnsi="方正新楷体_GBK" w:eastAsia="方正新楷体_GBK" w:cs="方正新楷体_GBK"/>
          <w:b w:val="0"/>
          <w:bCs w:val="0"/>
          <w:sz w:val="32"/>
          <w:szCs w:val="32"/>
          <w:lang w:val="en-US" w:eastAsia="zh-CN"/>
        </w:rPr>
        <w:t>项目效益性分析</w:t>
      </w:r>
    </w:p>
    <w:p w14:paraId="11DA7438">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outlineLvl w:val="1"/>
        <w:rPr>
          <w:rFonts w:hint="eastAsia" w:ascii="方正仿宋_GBK" w:hAnsi="方正仿宋_GBK" w:eastAsia="方正仿宋_GBK" w:cs="方正仿宋_GBK"/>
          <w:spacing w:val="5"/>
          <w:sz w:val="32"/>
          <w:szCs w:val="32"/>
          <w:lang w:val="en-US" w:eastAsia="zh-CN"/>
        </w:rPr>
      </w:pPr>
      <w:bookmarkStart w:id="39" w:name="_Toc13765"/>
      <w:r>
        <w:rPr>
          <w:rFonts w:hint="eastAsia" w:ascii="方正仿宋_GBK" w:hAnsi="方正仿宋_GBK" w:eastAsia="方正仿宋_GBK" w:cs="方正仿宋_GBK"/>
          <w:spacing w:val="5"/>
          <w:sz w:val="32"/>
          <w:szCs w:val="32"/>
          <w:lang w:val="en-US" w:eastAsia="zh-CN"/>
        </w:rPr>
        <w:t>项目效益性指标设定分值39.00分，得分38.00分，得分率97.44%。其中，项目预期目标完成程度分值4.00分，得分4.00分；项目实施对经济和社会的影响分值35.00分，得分34.00分。</w:t>
      </w:r>
      <w:bookmarkEnd w:id="39"/>
    </w:p>
    <w:p w14:paraId="2FC3A543">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outlineLvl w:val="1"/>
        <w:rPr>
          <w:rFonts w:hint="eastAsia" w:ascii="方正仿宋_GBK" w:hAnsi="方正仿宋_GBK" w:eastAsia="方正仿宋_GBK" w:cs="方正仿宋_GBK"/>
          <w:spacing w:val="5"/>
          <w:sz w:val="32"/>
          <w:szCs w:val="32"/>
          <w:lang w:val="en-US" w:eastAsia="zh-CN"/>
        </w:rPr>
      </w:pPr>
    </w:p>
    <w:p w14:paraId="726D4E6F">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outlineLvl w:val="1"/>
        <w:rPr>
          <w:rFonts w:hint="eastAsia" w:ascii="方正仿宋_GBK" w:hAnsi="方正仿宋_GBK" w:eastAsia="方正仿宋_GBK" w:cs="方正仿宋_GBK"/>
          <w:spacing w:val="5"/>
          <w:sz w:val="32"/>
          <w:szCs w:val="32"/>
          <w:lang w:val="en-US" w:eastAsia="zh-CN"/>
        </w:rPr>
      </w:pPr>
    </w:p>
    <w:tbl>
      <w:tblPr>
        <w:tblStyle w:val="12"/>
        <w:tblW w:w="10380"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685"/>
        <w:gridCol w:w="1920"/>
        <w:gridCol w:w="685"/>
        <w:gridCol w:w="2614"/>
        <w:gridCol w:w="2458"/>
        <w:gridCol w:w="776"/>
      </w:tblGrid>
      <w:tr w14:paraId="15C5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80" w:type="dxa"/>
            <w:gridSpan w:val="7"/>
            <w:tcBorders>
              <w:top w:val="nil"/>
              <w:left w:val="nil"/>
              <w:bottom w:val="nil"/>
              <w:right w:val="nil"/>
            </w:tcBorders>
            <w:shd w:val="clear" w:color="auto" w:fill="auto"/>
            <w:vAlign w:val="center"/>
          </w:tcPr>
          <w:p w14:paraId="6EC80B5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表4-11 项目效益性指标打分表</w:t>
            </w:r>
          </w:p>
        </w:tc>
      </w:tr>
      <w:tr w14:paraId="100E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8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5FBA0B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2F9BFC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199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0CDA43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四级指标</w:t>
            </w:r>
          </w:p>
        </w:tc>
        <w:tc>
          <w:tcPr>
            <w:tcW w:w="60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9B50E2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分值</w:t>
            </w:r>
          </w:p>
        </w:tc>
        <w:tc>
          <w:tcPr>
            <w:tcW w:w="272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F9038B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目标值</w:t>
            </w:r>
          </w:p>
        </w:tc>
        <w:tc>
          <w:tcPr>
            <w:tcW w:w="2563"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F882D8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6CB570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w:t>
            </w:r>
          </w:p>
        </w:tc>
      </w:tr>
      <w:tr w14:paraId="2B75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A462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绩效目标设定的合理性</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3EE77">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6C0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绩效目标业绩水平</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的相符性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7E48">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C8B">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项目预期产出效益和效果符合正常的业绩水平</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47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符合相关政策，促进教育事业发展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41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5F06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0BDC">
            <w:pPr>
              <w:jc w:val="center"/>
              <w:rPr>
                <w:rFonts w:hint="eastAsia" w:ascii="方正仿宋_GBK" w:hAnsi="方正仿宋_GBK" w:eastAsia="方正仿宋_GBK" w:cs="方正仿宋_GBK"/>
                <w:b w:val="0"/>
                <w:bCs w:val="0"/>
                <w:i w:val="0"/>
                <w:iCs w:val="0"/>
                <w:color w:val="000000"/>
                <w:sz w:val="21"/>
                <w:szCs w:val="21"/>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06C1">
            <w:pPr>
              <w:jc w:val="center"/>
              <w:rPr>
                <w:rFonts w:hint="eastAsia" w:ascii="方正仿宋_GBK" w:hAnsi="方正仿宋_GBK" w:eastAsia="方正仿宋_GBK" w:cs="方正仿宋_GBK"/>
                <w:b w:val="0"/>
                <w:bCs w:val="0"/>
                <w:i w:val="0"/>
                <w:iCs w:val="0"/>
                <w:color w:val="000000"/>
                <w:sz w:val="21"/>
                <w:szCs w:val="21"/>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C87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绩效目标的</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预算关联性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ED3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7C2">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项目绩效目标与相应的预算相关联</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7A4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项目预期产出效益和效果符合正常业绩水平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D86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134E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EA65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绩效指标</w:t>
            </w:r>
            <w:r>
              <w:rPr>
                <w:rFonts w:hint="eastAsia" w:ascii="方正仿宋_GBK" w:hAnsi="方正仿宋_GBK" w:eastAsia="方正仿宋_GBK" w:cs="方正仿宋_GBK"/>
                <w:b w:val="0"/>
                <w:bCs w:val="0"/>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1"/>
                <w:szCs w:val="21"/>
                <w:u w:val="none"/>
                <w:lang w:val="en-US" w:eastAsia="zh-CN" w:bidi="ar"/>
              </w:rPr>
              <w:t>明确性</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3421B">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7BC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绩效目标细化、量化程度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712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A22">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项目绩效目标细化、量化</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3C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绩效目标细化、量化程度较高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BF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186A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B169">
            <w:pPr>
              <w:jc w:val="center"/>
              <w:rPr>
                <w:rFonts w:hint="eastAsia" w:ascii="方正仿宋_GBK" w:hAnsi="方正仿宋_GBK" w:eastAsia="方正仿宋_GBK" w:cs="方正仿宋_GBK"/>
                <w:b w:val="0"/>
                <w:bCs w:val="0"/>
                <w:i w:val="0"/>
                <w:iCs w:val="0"/>
                <w:color w:val="000000"/>
                <w:sz w:val="21"/>
                <w:szCs w:val="21"/>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D7FA">
            <w:pPr>
              <w:jc w:val="center"/>
              <w:rPr>
                <w:rFonts w:hint="eastAsia" w:ascii="方正仿宋_GBK" w:hAnsi="方正仿宋_GBK" w:eastAsia="方正仿宋_GBK" w:cs="方正仿宋_GBK"/>
                <w:b w:val="0"/>
                <w:bCs w:val="0"/>
                <w:i w:val="0"/>
                <w:iCs w:val="0"/>
                <w:color w:val="000000"/>
                <w:sz w:val="21"/>
                <w:szCs w:val="21"/>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F53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绩效目标与任务计划的相符性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A7C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2676">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绩效目标与年度计划和预算相符</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B9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lang w:val="en-US" w:eastAsia="zh-CN"/>
              </w:rPr>
            </w:pPr>
            <w:r>
              <w:rPr>
                <w:rFonts w:hint="eastAsia" w:ascii="方正仿宋_GBK" w:hAnsi="方正仿宋_GBK" w:eastAsia="方正仿宋_GBK" w:cs="方正仿宋_GBK"/>
                <w:b w:val="0"/>
                <w:bCs w:val="0"/>
                <w:i w:val="0"/>
                <w:iCs w:val="0"/>
                <w:color w:val="000000"/>
                <w:sz w:val="21"/>
                <w:szCs w:val="21"/>
                <w:u w:val="none"/>
                <w:lang w:val="en-US" w:eastAsia="zh-CN"/>
              </w:rPr>
              <w:t>全部为年内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56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08DE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89" w:type="dxa"/>
            <w:vMerge w:val="restart"/>
            <w:tcBorders>
              <w:top w:val="single" w:color="000000" w:sz="4" w:space="0"/>
              <w:left w:val="single" w:color="000000" w:sz="4" w:space="0"/>
              <w:bottom w:val="nil"/>
              <w:right w:val="single" w:color="000000" w:sz="4" w:space="0"/>
            </w:tcBorders>
            <w:shd w:val="clear" w:color="auto" w:fill="auto"/>
            <w:vAlign w:val="center"/>
          </w:tcPr>
          <w:p w14:paraId="4185268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社会效益</w:t>
            </w:r>
          </w:p>
        </w:tc>
        <w:tc>
          <w:tcPr>
            <w:tcW w:w="426" w:type="dxa"/>
            <w:vMerge w:val="restart"/>
            <w:tcBorders>
              <w:top w:val="single" w:color="000000" w:sz="4" w:space="0"/>
              <w:left w:val="single" w:color="000000" w:sz="4" w:space="0"/>
              <w:bottom w:val="nil"/>
              <w:right w:val="single" w:color="000000" w:sz="4" w:space="0"/>
            </w:tcBorders>
            <w:shd w:val="clear" w:color="auto" w:fill="auto"/>
            <w:vAlign w:val="center"/>
          </w:tcPr>
          <w:p w14:paraId="7805BA64">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2D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改善教学环境条件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5A5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5.00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207C">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门窗维修后显著改善了教学环境条件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9C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显著改善了教学环境条件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B6C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5.00 </w:t>
            </w:r>
          </w:p>
        </w:tc>
      </w:tr>
      <w:tr w14:paraId="695E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vMerge w:val="continue"/>
            <w:tcBorders>
              <w:top w:val="single" w:color="000000" w:sz="4" w:space="0"/>
              <w:left w:val="single" w:color="000000" w:sz="4" w:space="0"/>
              <w:bottom w:val="nil"/>
              <w:right w:val="single" w:color="000000" w:sz="4" w:space="0"/>
            </w:tcBorders>
            <w:shd w:val="clear" w:color="auto" w:fill="auto"/>
            <w:vAlign w:val="center"/>
          </w:tcPr>
          <w:p w14:paraId="333F2200">
            <w:pPr>
              <w:jc w:val="center"/>
              <w:rPr>
                <w:rFonts w:hint="eastAsia" w:ascii="方正仿宋_GBK" w:hAnsi="方正仿宋_GBK" w:eastAsia="方正仿宋_GBK" w:cs="方正仿宋_GBK"/>
                <w:b w:val="0"/>
                <w:bCs w:val="0"/>
                <w:i w:val="0"/>
                <w:iCs w:val="0"/>
                <w:color w:val="000000"/>
                <w:sz w:val="21"/>
                <w:szCs w:val="21"/>
                <w:u w:val="none"/>
              </w:rPr>
            </w:pPr>
          </w:p>
        </w:tc>
        <w:tc>
          <w:tcPr>
            <w:tcW w:w="426" w:type="dxa"/>
            <w:vMerge w:val="continue"/>
            <w:tcBorders>
              <w:top w:val="single" w:color="000000" w:sz="4" w:space="0"/>
              <w:left w:val="single" w:color="000000" w:sz="4" w:space="0"/>
              <w:bottom w:val="nil"/>
              <w:right w:val="single" w:color="000000" w:sz="4" w:space="0"/>
            </w:tcBorders>
            <w:shd w:val="clear" w:color="auto" w:fill="auto"/>
            <w:vAlign w:val="center"/>
          </w:tcPr>
          <w:p w14:paraId="02F9BF4B">
            <w:pPr>
              <w:jc w:val="center"/>
              <w:rPr>
                <w:rFonts w:hint="eastAsia" w:ascii="方正仿宋_GBK" w:hAnsi="方正仿宋_GBK" w:eastAsia="方正仿宋_GBK" w:cs="方正仿宋_GBK"/>
                <w:b w:val="0"/>
                <w:bCs w:val="0"/>
                <w:i w:val="0"/>
                <w:iCs w:val="0"/>
                <w:color w:val="000000"/>
                <w:sz w:val="21"/>
                <w:szCs w:val="21"/>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86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提高安全水平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927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5.00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09FD">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门窗维修后，与原门窗相比消除了病害，提高了安全水平</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018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与原门窗相比消除了病害，提高了安全水平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293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5.00 </w:t>
            </w:r>
          </w:p>
        </w:tc>
      </w:tr>
      <w:tr w14:paraId="7483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89" w:type="dxa"/>
            <w:tcBorders>
              <w:top w:val="single" w:color="000000" w:sz="4" w:space="0"/>
              <w:left w:val="single" w:color="000000" w:sz="4" w:space="0"/>
              <w:bottom w:val="nil"/>
              <w:right w:val="single" w:color="000000" w:sz="4" w:space="0"/>
            </w:tcBorders>
            <w:shd w:val="clear" w:color="auto" w:fill="auto"/>
            <w:vAlign w:val="center"/>
          </w:tcPr>
          <w:p w14:paraId="03EF5E4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生态效益</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7C6">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5.00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B9E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完善环保系统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CA5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5.00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8B7">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通过施工前后对比，完善了环保系统，降低建筑物的能源消耗，有效阻挡室外冷热空气的侵入，降低空调和暖气的能耗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3B9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调查问卷，满意度较高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3CA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5.00 </w:t>
            </w:r>
          </w:p>
        </w:tc>
      </w:tr>
      <w:tr w14:paraId="2ED7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6197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可持续影响</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DE8B">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EB9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门窗完好情况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F6B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4.00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439">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根据现场勘查，门窗情况完好</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BD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门窗情况完好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AF0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4.00 </w:t>
            </w:r>
          </w:p>
        </w:tc>
      </w:tr>
      <w:tr w14:paraId="524D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BF35">
            <w:pPr>
              <w:jc w:val="center"/>
              <w:rPr>
                <w:rFonts w:hint="eastAsia" w:ascii="方正仿宋_GBK" w:hAnsi="方正仿宋_GBK" w:eastAsia="方正仿宋_GBK" w:cs="方正仿宋_GBK"/>
                <w:b w:val="0"/>
                <w:bCs w:val="0"/>
                <w:i w:val="0"/>
                <w:iCs w:val="0"/>
                <w:color w:val="000000"/>
                <w:sz w:val="21"/>
                <w:szCs w:val="21"/>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717C">
            <w:pPr>
              <w:jc w:val="center"/>
              <w:rPr>
                <w:rFonts w:hint="eastAsia" w:ascii="方正仿宋_GBK" w:hAnsi="方正仿宋_GBK" w:eastAsia="方正仿宋_GBK" w:cs="方正仿宋_GBK"/>
                <w:b w:val="0"/>
                <w:bCs w:val="0"/>
                <w:i w:val="0"/>
                <w:iCs w:val="0"/>
                <w:color w:val="000000"/>
                <w:sz w:val="21"/>
                <w:szCs w:val="21"/>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9D1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保障措施健全性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AB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CDB">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在缺陷责任期内有相关的保障措施。</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A510">
            <w:pPr>
              <w:jc w:val="center"/>
              <w:rPr>
                <w:rFonts w:hint="eastAsia" w:ascii="方正仿宋_GBK" w:hAnsi="方正仿宋_GBK" w:eastAsia="方正仿宋_GBK" w:cs="方正仿宋_GBK"/>
                <w:b w:val="0"/>
                <w:bCs w:val="0"/>
                <w:i w:val="0"/>
                <w:iCs w:val="0"/>
                <w:color w:val="000000"/>
                <w:sz w:val="21"/>
                <w:szCs w:val="21"/>
                <w:u w:val="none"/>
                <w:lang w:val="en-US" w:eastAsia="zh-CN"/>
              </w:rPr>
            </w:pPr>
            <w:r>
              <w:rPr>
                <w:rFonts w:hint="eastAsia" w:ascii="方正仿宋_GBK" w:hAnsi="方正仿宋_GBK" w:eastAsia="方正仿宋_GBK" w:cs="方正仿宋_GBK"/>
                <w:b w:val="0"/>
                <w:bCs w:val="0"/>
                <w:i w:val="0"/>
                <w:iCs w:val="0"/>
                <w:color w:val="000000"/>
                <w:sz w:val="21"/>
                <w:szCs w:val="21"/>
                <w:u w:val="none"/>
                <w:lang w:val="en-US" w:eastAsia="zh-CN"/>
              </w:rPr>
              <w:t>质保金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4FD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2.00 </w:t>
            </w:r>
          </w:p>
        </w:tc>
      </w:tr>
      <w:tr w14:paraId="38DB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F992">
            <w:pPr>
              <w:jc w:val="center"/>
              <w:rPr>
                <w:rFonts w:hint="eastAsia" w:ascii="方正仿宋_GBK" w:hAnsi="方正仿宋_GBK" w:eastAsia="方正仿宋_GBK" w:cs="方正仿宋_GBK"/>
                <w:b w:val="0"/>
                <w:bCs w:val="0"/>
                <w:i w:val="0"/>
                <w:iCs w:val="0"/>
                <w:color w:val="000000"/>
                <w:sz w:val="21"/>
                <w:szCs w:val="21"/>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347A">
            <w:pPr>
              <w:jc w:val="center"/>
              <w:rPr>
                <w:rFonts w:hint="eastAsia" w:ascii="方正仿宋_GBK" w:hAnsi="方正仿宋_GBK" w:eastAsia="方正仿宋_GBK" w:cs="方正仿宋_GBK"/>
                <w:b w:val="0"/>
                <w:bCs w:val="0"/>
                <w:i w:val="0"/>
                <w:iCs w:val="0"/>
                <w:color w:val="000000"/>
                <w:sz w:val="21"/>
                <w:szCs w:val="21"/>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2F1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门窗维护机制完善性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BE3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8478">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项目建成后的管理交接及维护情况</w:t>
            </w:r>
          </w:p>
        </w:tc>
        <w:tc>
          <w:tcPr>
            <w:tcW w:w="2563" w:type="dxa"/>
            <w:tcBorders>
              <w:top w:val="nil"/>
              <w:left w:val="nil"/>
              <w:bottom w:val="nil"/>
              <w:right w:val="nil"/>
            </w:tcBorders>
            <w:shd w:val="clear" w:color="auto" w:fill="auto"/>
            <w:vAlign w:val="top"/>
          </w:tcPr>
          <w:p w14:paraId="0AB2B585">
            <w:pPr>
              <w:jc w:val="left"/>
              <w:rPr>
                <w:rFonts w:hint="eastAsia" w:ascii="方正仿宋_GBK" w:hAnsi="方正仿宋_GBK" w:eastAsia="方正仿宋_GBK" w:cs="方正仿宋_GBK"/>
                <w:b w:val="0"/>
                <w:bCs w:val="0"/>
                <w:i w:val="0"/>
                <w:iCs w:val="0"/>
                <w:color w:val="000000"/>
                <w:sz w:val="21"/>
                <w:szCs w:val="21"/>
                <w:u w:val="none"/>
                <w:lang w:val="en-US" w:eastAsia="zh-CN"/>
              </w:rPr>
            </w:pPr>
            <w:r>
              <w:rPr>
                <w:rFonts w:hint="eastAsia" w:ascii="方正仿宋_GBK" w:hAnsi="方正仿宋_GBK" w:eastAsia="方正仿宋_GBK" w:cs="方正仿宋_GBK"/>
                <w:b w:val="0"/>
                <w:bCs w:val="0"/>
                <w:i w:val="0"/>
                <w:iCs w:val="0"/>
                <w:color w:val="000000"/>
                <w:sz w:val="21"/>
                <w:szCs w:val="21"/>
                <w:u w:val="none"/>
                <w:lang w:val="en-US" w:eastAsia="zh-CN"/>
              </w:rPr>
              <w:t>未提交维护措施说明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537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 </w:t>
            </w:r>
          </w:p>
        </w:tc>
      </w:tr>
      <w:tr w14:paraId="6117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977D">
            <w:pPr>
              <w:jc w:val="center"/>
              <w:rPr>
                <w:rFonts w:hint="eastAsia" w:ascii="方正仿宋_GBK" w:hAnsi="方正仿宋_GBK" w:eastAsia="方正仿宋_GBK" w:cs="方正仿宋_GBK"/>
                <w:b w:val="0"/>
                <w:bCs w:val="0"/>
                <w:i w:val="0"/>
                <w:iCs w:val="0"/>
                <w:color w:val="000000"/>
                <w:sz w:val="21"/>
                <w:szCs w:val="21"/>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62A3">
            <w:pPr>
              <w:jc w:val="center"/>
              <w:rPr>
                <w:rFonts w:hint="eastAsia" w:ascii="方正仿宋_GBK" w:hAnsi="方正仿宋_GBK" w:eastAsia="方正仿宋_GBK" w:cs="方正仿宋_GBK"/>
                <w:b w:val="0"/>
                <w:bCs w:val="0"/>
                <w:i w:val="0"/>
                <w:iCs w:val="0"/>
                <w:color w:val="000000"/>
                <w:sz w:val="21"/>
                <w:szCs w:val="21"/>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A8E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评价机制健全性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44A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7FA8">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项目建成后的</w:t>
            </w:r>
            <w:r>
              <w:rPr>
                <w:rStyle w:val="28"/>
                <w:rFonts w:hint="eastAsia" w:ascii="方正仿宋_GBK" w:hAnsi="方正仿宋_GBK" w:eastAsia="方正仿宋_GBK" w:cs="方正仿宋_GBK"/>
                <w:b w:val="0"/>
                <w:bCs w:val="0"/>
                <w:color w:val="auto"/>
                <w:sz w:val="21"/>
                <w:szCs w:val="21"/>
                <w:lang w:val="en-US" w:eastAsia="zh-CN" w:bidi="ar"/>
              </w:rPr>
              <w:t>绩效</w:t>
            </w:r>
            <w:r>
              <w:rPr>
                <w:rFonts w:hint="eastAsia" w:ascii="方正仿宋_GBK" w:hAnsi="方正仿宋_GBK" w:eastAsia="方正仿宋_GBK" w:cs="方正仿宋_GBK"/>
                <w:b w:val="0"/>
                <w:bCs w:val="0"/>
                <w:i w:val="0"/>
                <w:iCs w:val="0"/>
                <w:color w:val="000000"/>
                <w:kern w:val="0"/>
                <w:sz w:val="21"/>
                <w:szCs w:val="21"/>
                <w:u w:val="none"/>
                <w:lang w:val="en-US" w:eastAsia="zh-CN" w:bidi="ar"/>
              </w:rPr>
              <w:t>评价机制健全性</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A5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绩效自评表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B6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2.00 </w:t>
            </w:r>
          </w:p>
        </w:tc>
      </w:tr>
      <w:tr w14:paraId="43A2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82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社会公众或服务对象满意度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54C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698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服务对象满意度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7E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10.00</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452D">
            <w:pPr>
              <w:keepNext w:val="0"/>
              <w:keepLines w:val="0"/>
              <w:widowControl/>
              <w:suppressLineNumbers w:val="0"/>
              <w:jc w:val="left"/>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社会公众或服务对象对项目实施效果的满意程度高</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D2AE">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满意度综合得分100分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19B">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10.00 </w:t>
            </w:r>
          </w:p>
        </w:tc>
      </w:tr>
    </w:tbl>
    <w:p w14:paraId="19739920">
      <w:pPr>
        <w:keepNext w:val="0"/>
        <w:keepLines w:val="0"/>
        <w:pageBreakBefore w:val="0"/>
        <w:widowControl w:val="0"/>
        <w:numPr>
          <w:ilvl w:val="0"/>
          <w:numId w:val="13"/>
        </w:numPr>
        <w:kinsoku/>
        <w:wordWrap/>
        <w:overflowPunct/>
        <w:topLinePunct w:val="0"/>
        <w:autoSpaceDE/>
        <w:autoSpaceDN/>
        <w:bidi w:val="0"/>
        <w:adjustRightInd/>
        <w:snapToGrid/>
        <w:spacing w:line="560" w:lineRule="atLeas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项目预期目标完成程度</w:t>
      </w:r>
    </w:p>
    <w:p w14:paraId="19D2E2F4">
      <w:pPr>
        <w:keepNext w:val="0"/>
        <w:keepLines w:val="0"/>
        <w:pageBreakBefore w:val="0"/>
        <w:widowControl w:val="0"/>
        <w:kinsoku/>
        <w:wordWrap/>
        <w:overflowPunct/>
        <w:topLinePunct w:val="0"/>
        <w:autoSpaceDE/>
        <w:autoSpaceDN/>
        <w:bidi w:val="0"/>
        <w:adjustRightInd/>
        <w:snapToGrid/>
        <w:spacing w:line="560" w:lineRule="atLeast"/>
        <w:ind w:firstLine="660" w:firstLineChars="200"/>
        <w:textAlignment w:val="auto"/>
        <w:outlineLvl w:val="1"/>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①绩效目标设定的合理性</w:t>
      </w:r>
    </w:p>
    <w:p w14:paraId="55E773E7">
      <w:pPr>
        <w:keepNext w:val="0"/>
        <w:keepLines w:val="0"/>
        <w:pageBreakBefore w:val="0"/>
        <w:widowControl w:val="0"/>
        <w:kinsoku/>
        <w:wordWrap/>
        <w:overflowPunct/>
        <w:topLinePunct w:val="0"/>
        <w:autoSpaceDE/>
        <w:autoSpaceDN/>
        <w:bidi w:val="0"/>
        <w:adjustRightInd/>
        <w:snapToGrid/>
        <w:spacing w:line="560" w:lineRule="atLeast"/>
        <w:ind w:firstLine="660" w:firstLineChars="200"/>
        <w:textAlignment w:val="auto"/>
        <w:outlineLvl w:val="1"/>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通过查阅《保定市徐水区发展和改革局关于 2023 年徐水区教育和体育局中小学、幼儿园门窗维修改造项目工程概算的批复》（徐水发改(2023)51号）、《关于2023年徐水区教育和体育局中小学、幼儿园门窗维修改造项目（二期）工程概算的批复》（徐水发改[2023]145号）、施工方案、工作方案、绩效目标等文件，项目预期产出、效益符合正常业绩水平。</w:t>
      </w:r>
    </w:p>
    <w:p w14:paraId="244534DB">
      <w:pPr>
        <w:keepNext w:val="0"/>
        <w:keepLines w:val="0"/>
        <w:pageBreakBefore w:val="0"/>
        <w:widowControl w:val="0"/>
        <w:kinsoku/>
        <w:wordWrap/>
        <w:overflowPunct/>
        <w:topLinePunct w:val="0"/>
        <w:autoSpaceDE/>
        <w:autoSpaceDN/>
        <w:bidi w:val="0"/>
        <w:adjustRightInd/>
        <w:snapToGrid/>
        <w:spacing w:line="560" w:lineRule="atLeast"/>
        <w:ind w:firstLine="660" w:firstLineChars="200"/>
        <w:textAlignment w:val="auto"/>
        <w:outlineLvl w:val="1"/>
        <w:rPr>
          <w:rFonts w:hint="default"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②绩效指标明确性</w:t>
      </w:r>
    </w:p>
    <w:p w14:paraId="5418A6EC">
      <w:pPr>
        <w:keepNext w:val="0"/>
        <w:keepLines w:val="0"/>
        <w:pageBreakBefore w:val="0"/>
        <w:widowControl w:val="0"/>
        <w:kinsoku/>
        <w:wordWrap/>
        <w:overflowPunct/>
        <w:topLinePunct w:val="0"/>
        <w:autoSpaceDE/>
        <w:autoSpaceDN/>
        <w:bidi w:val="0"/>
        <w:adjustRightInd/>
        <w:snapToGrid/>
        <w:spacing w:line="560" w:lineRule="atLeast"/>
        <w:ind w:firstLine="660" w:firstLineChars="200"/>
        <w:textAlignment w:val="auto"/>
        <w:outlineLvl w:val="1"/>
        <w:rPr>
          <w:rFonts w:hint="default"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通过查阅概算批复、施工方案、工作方案、绩效目标等文件，得出该项目绩效目标设定符合政策文件并与部门职责密切相关，并根据项目特点将绩效目标分解为数量、质量、时效、成本、效益、满意度等具体的绩效指标，而且绩效指标量化程度高。</w:t>
      </w:r>
    </w:p>
    <w:p w14:paraId="64A44C3D">
      <w:pPr>
        <w:keepNext w:val="0"/>
        <w:keepLines w:val="0"/>
        <w:pageBreakBefore w:val="0"/>
        <w:widowControl w:val="0"/>
        <w:numPr>
          <w:ilvl w:val="0"/>
          <w:numId w:val="13"/>
        </w:numPr>
        <w:kinsoku/>
        <w:wordWrap/>
        <w:overflowPunct/>
        <w:topLinePunct w:val="0"/>
        <w:autoSpaceDE/>
        <w:autoSpaceDN/>
        <w:bidi w:val="0"/>
        <w:adjustRightInd/>
        <w:snapToGrid/>
        <w:spacing w:line="560" w:lineRule="atLeast"/>
        <w:ind w:firstLine="660" w:firstLineChars="2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项目实施对经济和社会的影响</w:t>
      </w:r>
    </w:p>
    <w:p w14:paraId="1437473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①社会效益</w:t>
      </w:r>
    </w:p>
    <w:p w14:paraId="66AA9A0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通过查阅竣工验收报告、政府采购合同履约验收书等文件资料、现场查看、及与</w:t>
      </w:r>
      <w:r>
        <w:rPr>
          <w:rFonts w:hint="eastAsia" w:ascii="方正仿宋_GBK" w:hAnsi="方正仿宋_GBK" w:eastAsia="方正仿宋_GBK" w:cs="方正仿宋_GBK"/>
          <w:color w:val="auto"/>
          <w:kern w:val="2"/>
          <w:sz w:val="32"/>
          <w:szCs w:val="32"/>
          <w:lang w:val="en-US" w:eastAsia="zh-CN" w:bidi="ar-SA"/>
        </w:rPr>
        <w:t>老师及学生家长</w:t>
      </w:r>
      <w:r>
        <w:rPr>
          <w:rFonts w:hint="eastAsia" w:ascii="方正仿宋_GBK" w:hAnsi="方正仿宋_GBK" w:eastAsia="方正仿宋_GBK" w:cs="方正仿宋_GBK"/>
          <w:spacing w:val="5"/>
          <w:sz w:val="32"/>
          <w:szCs w:val="32"/>
          <w:lang w:val="en-US" w:eastAsia="zh-CN"/>
        </w:rPr>
        <w:t>沟通，了解到该项目门窗改造完成后，显著改善了教学办学条件，提升学校环境面貌，与原门窗相比消除了破旧不堪、关闭不严、漏风等病害问题，提高了安全水平。</w:t>
      </w:r>
    </w:p>
    <w:p w14:paraId="1E297D8A">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②生态效益</w:t>
      </w:r>
    </w:p>
    <w:p w14:paraId="68FF364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该项目门窗改造完成后，完善了环保系统，降低建筑物的能源消耗，有效阻挡室外冷热空气的侵入，降低空调和暖气的能量消耗。完善了环保系统，生态效益较高。</w:t>
      </w:r>
    </w:p>
    <w:p w14:paraId="2B22CE61">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③可持续影响</w:t>
      </w:r>
    </w:p>
    <w:p w14:paraId="56E6482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lang w:val="en-US" w:eastAsia="zh-CN"/>
        </w:rPr>
        <w:t>通过查阅预算部门提交的文件资料、现场查看、及与</w:t>
      </w:r>
      <w:r>
        <w:rPr>
          <w:rFonts w:hint="eastAsia" w:ascii="方正仿宋_GBK" w:hAnsi="方正仿宋_GBK" w:eastAsia="方正仿宋_GBK" w:cs="方正仿宋_GBK"/>
          <w:color w:val="auto"/>
          <w:kern w:val="2"/>
          <w:sz w:val="32"/>
          <w:szCs w:val="32"/>
          <w:lang w:val="en-US" w:eastAsia="zh-CN" w:bidi="ar-SA"/>
        </w:rPr>
        <w:t>老师及学生家长</w:t>
      </w:r>
      <w:r>
        <w:rPr>
          <w:rFonts w:hint="eastAsia" w:ascii="方正仿宋_GBK" w:hAnsi="方正仿宋_GBK" w:eastAsia="方正仿宋_GBK" w:cs="方正仿宋_GBK"/>
          <w:spacing w:val="5"/>
          <w:sz w:val="32"/>
          <w:szCs w:val="32"/>
          <w:lang w:val="en-US" w:eastAsia="zh-CN"/>
        </w:rPr>
        <w:t>沟通，了解到该项目门窗改造完成后，现场门窗情况完好，并在缺陷责任期内有</w:t>
      </w:r>
      <w:r>
        <w:rPr>
          <w:rFonts w:hint="eastAsia" w:ascii="方正仿宋_GBK" w:hAnsi="方正仿宋_GBK" w:eastAsia="方正仿宋_GBK" w:cs="方正仿宋_GBK"/>
          <w:spacing w:val="5"/>
          <w:sz w:val="32"/>
          <w:szCs w:val="32"/>
          <w:highlight w:val="none"/>
          <w:lang w:val="en-US" w:eastAsia="zh-CN"/>
        </w:rPr>
        <w:t>质保金</w:t>
      </w:r>
      <w:r>
        <w:rPr>
          <w:rFonts w:hint="eastAsia" w:ascii="方正仿宋_GBK" w:hAnsi="方正仿宋_GBK" w:eastAsia="方正仿宋_GBK" w:cs="方正仿宋_GBK"/>
          <w:spacing w:val="5"/>
          <w:sz w:val="32"/>
          <w:szCs w:val="32"/>
          <w:lang w:val="en-US" w:eastAsia="zh-CN"/>
        </w:rPr>
        <w:t>相关的保障措施，保障措施健全。</w:t>
      </w:r>
    </w:p>
    <w:p w14:paraId="39523ADB">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highlight w:val="none"/>
          <w:lang w:val="en-US" w:eastAsia="zh-CN"/>
        </w:rPr>
      </w:pPr>
      <w:r>
        <w:rPr>
          <w:rFonts w:hint="eastAsia" w:ascii="方正仿宋_GBK" w:hAnsi="方正仿宋_GBK" w:eastAsia="方正仿宋_GBK" w:cs="方正仿宋_GBK"/>
          <w:spacing w:val="5"/>
          <w:sz w:val="32"/>
          <w:szCs w:val="32"/>
          <w:lang w:val="en-US" w:eastAsia="zh-CN"/>
        </w:rPr>
        <w:t>项目建成后，</w:t>
      </w:r>
      <w:r>
        <w:rPr>
          <w:rFonts w:hint="eastAsia" w:ascii="方正仿宋_GBK" w:hAnsi="方正仿宋_GBK" w:eastAsia="方正仿宋_GBK" w:cs="方正仿宋_GBK"/>
          <w:spacing w:val="5"/>
          <w:sz w:val="32"/>
          <w:szCs w:val="32"/>
          <w:highlight w:val="none"/>
          <w:lang w:val="en-US" w:eastAsia="zh-CN"/>
        </w:rPr>
        <w:t>管理交接及维护情况未做说明，门窗维护机制待完善。预算部门进行了绩效自评价，体现项目建成后的绩效评价机制健全。</w:t>
      </w:r>
    </w:p>
    <w:p w14:paraId="7A1EE08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00"/>
        <w:textAlignment w:val="auto"/>
        <w:rPr>
          <w:rFonts w:hint="eastAsia" w:ascii="方正仿宋_GBK" w:hAnsi="方正仿宋_GBK" w:eastAsia="方正仿宋_GBK" w:cs="方正仿宋_GBK"/>
          <w:spacing w:val="5"/>
          <w:sz w:val="32"/>
          <w:szCs w:val="32"/>
          <w:highlight w:val="none"/>
          <w:lang w:val="en-US" w:eastAsia="zh-CN"/>
        </w:rPr>
      </w:pPr>
      <w:r>
        <w:rPr>
          <w:rFonts w:hint="eastAsia" w:ascii="方正仿宋_GBK" w:hAnsi="方正仿宋_GBK" w:eastAsia="方正仿宋_GBK" w:cs="方正仿宋_GBK"/>
          <w:spacing w:val="5"/>
          <w:sz w:val="32"/>
          <w:szCs w:val="32"/>
          <w:highlight w:val="none"/>
          <w:lang w:val="en-US" w:eastAsia="zh-CN"/>
        </w:rPr>
        <w:t>④社会公众或服务对象满意度</w:t>
      </w:r>
    </w:p>
    <w:p w14:paraId="4815999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60" w:firstLineChars="200"/>
        <w:textAlignment w:val="auto"/>
        <w:rPr>
          <w:rFonts w:hint="default"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5"/>
          <w:sz w:val="32"/>
          <w:szCs w:val="32"/>
          <w:highlight w:val="none"/>
          <w:lang w:val="en-US" w:eastAsia="zh-CN"/>
        </w:rPr>
        <w:t>前期通过各种途径搜集的项目资料，参考行业专家意见，制作“2023年徐水区教育和体育局中小学、幼儿园门窗维修改造项目社会满意度调查问卷”。本次问卷调查通过现场发放问卷方式开展，合计50份。通过问卷</w:t>
      </w:r>
      <w:r>
        <w:rPr>
          <w:rFonts w:hint="eastAsia" w:ascii="方正仿宋_GBK" w:hAnsi="方正仿宋_GBK" w:eastAsia="方正仿宋_GBK" w:cs="方正仿宋_GBK"/>
          <w:spacing w:val="5"/>
          <w:sz w:val="32"/>
          <w:szCs w:val="32"/>
          <w:lang w:val="en-US" w:eastAsia="zh-CN"/>
        </w:rPr>
        <w:t>统计得分，反映</w:t>
      </w:r>
      <w:r>
        <w:rPr>
          <w:rFonts w:hint="eastAsia" w:ascii="方正仿宋_GBK" w:hAnsi="方正仿宋_GBK" w:eastAsia="方正仿宋_GBK" w:cs="方正仿宋_GBK"/>
          <w:color w:val="auto"/>
          <w:kern w:val="2"/>
          <w:sz w:val="32"/>
          <w:szCs w:val="32"/>
          <w:lang w:val="en-US" w:eastAsia="zh-CN" w:bidi="ar-SA"/>
        </w:rPr>
        <w:t>老师及学生家长</w:t>
      </w:r>
      <w:r>
        <w:rPr>
          <w:rFonts w:hint="eastAsia" w:ascii="方正仿宋_GBK" w:hAnsi="方正仿宋_GBK" w:eastAsia="方正仿宋_GBK" w:cs="方正仿宋_GBK"/>
          <w:spacing w:val="5"/>
          <w:sz w:val="32"/>
          <w:szCs w:val="32"/>
          <w:lang w:val="en-US" w:eastAsia="zh-CN"/>
        </w:rPr>
        <w:t>满意度情况，问卷满分100分。对调查问卷进行统计分析如下表所示：</w:t>
      </w:r>
    </w:p>
    <w:tbl>
      <w:tblPr>
        <w:tblStyle w:val="12"/>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6398"/>
        <w:gridCol w:w="1400"/>
      </w:tblGrid>
      <w:tr w14:paraId="7EB6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0" w:type="dxa"/>
            <w:gridSpan w:val="3"/>
            <w:tcBorders>
              <w:top w:val="nil"/>
              <w:left w:val="nil"/>
              <w:bottom w:val="nil"/>
              <w:right w:val="nil"/>
            </w:tcBorders>
            <w:shd w:val="clear" w:color="auto" w:fill="auto"/>
            <w:noWrap/>
            <w:vAlign w:val="center"/>
          </w:tcPr>
          <w:p w14:paraId="4A6AFBC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社会满意度调查打分汇总表</w:t>
            </w:r>
          </w:p>
        </w:tc>
      </w:tr>
      <w:tr w14:paraId="7F5F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5F2CE73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33B0BCD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问题</w:t>
            </w:r>
          </w:p>
        </w:tc>
        <w:tc>
          <w:tcPr>
            <w:tcW w:w="0" w:type="auto"/>
            <w:tcBorders>
              <w:top w:val="single" w:color="000000" w:sz="4" w:space="0"/>
              <w:left w:val="single" w:color="000000" w:sz="4" w:space="0"/>
              <w:bottom w:val="single" w:color="000000" w:sz="4" w:space="0"/>
              <w:right w:val="single" w:color="000000" w:sz="4" w:space="0"/>
            </w:tcBorders>
            <w:shd w:val="clear" w:color="auto" w:fill="C7DAF1" w:themeFill="text2" w:themeFillTint="32"/>
            <w:noWrap/>
            <w:vAlign w:val="center"/>
          </w:tcPr>
          <w:p w14:paraId="1051942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平均分</w:t>
            </w:r>
          </w:p>
        </w:tc>
      </w:tr>
      <w:tr w14:paraId="338E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C5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8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您赞成门窗维修改造吗？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3010">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w:t>
            </w:r>
          </w:p>
        </w:tc>
      </w:tr>
      <w:tr w14:paraId="5BD7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C2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16A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您对门窗维修改造项目周期满意吗？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3878">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w:t>
            </w:r>
          </w:p>
        </w:tc>
      </w:tr>
      <w:tr w14:paraId="52D3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A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3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您认为改造后学习环境得到改善了吗？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5D4F">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w:t>
            </w:r>
          </w:p>
        </w:tc>
      </w:tr>
      <w:tr w14:paraId="4895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E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AA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您对门窗维修改造过程中工作人员的服务态度满意吗？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A37C">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w:t>
            </w:r>
          </w:p>
        </w:tc>
      </w:tr>
      <w:tr w14:paraId="5EB8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53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880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您对本次门窗维修改造工作的总体评价？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4658">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20</w:t>
            </w:r>
          </w:p>
        </w:tc>
      </w:tr>
      <w:tr w14:paraId="2A09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A1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51C6">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w:t>
            </w:r>
          </w:p>
        </w:tc>
      </w:tr>
    </w:tbl>
    <w:p w14:paraId="3039E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宋体" w:hAnsi="宋体" w:cs="宋体"/>
          <w:spacing w:val="5"/>
          <w:sz w:val="28"/>
          <w:szCs w:val="28"/>
          <w:lang w:val="en-US" w:eastAsia="zh-CN"/>
        </w:rPr>
      </w:pPr>
      <w:r>
        <w:rPr>
          <w:rFonts w:hint="eastAsia" w:ascii="方正仿宋_GBK" w:hAnsi="方正仿宋_GBK" w:eastAsia="方正仿宋_GBK" w:cs="方正仿宋_GBK"/>
          <w:spacing w:val="5"/>
          <w:sz w:val="32"/>
          <w:szCs w:val="32"/>
          <w:lang w:val="en-US" w:eastAsia="zh-CN"/>
        </w:rPr>
        <w:t>通过问卷统计情况分析，得出结论，</w:t>
      </w:r>
      <w:r>
        <w:rPr>
          <w:rFonts w:hint="eastAsia" w:ascii="方正仿宋_GBK" w:hAnsi="方正仿宋_GBK" w:eastAsia="方正仿宋_GBK" w:cs="方正仿宋_GBK"/>
          <w:color w:val="auto"/>
          <w:kern w:val="2"/>
          <w:sz w:val="32"/>
          <w:szCs w:val="32"/>
          <w:lang w:val="en-US" w:eastAsia="zh-CN" w:bidi="ar-SA"/>
        </w:rPr>
        <w:t>老师及学生家长</w:t>
      </w:r>
      <w:r>
        <w:rPr>
          <w:rFonts w:hint="eastAsia" w:ascii="方正仿宋_GBK" w:hAnsi="方正仿宋_GBK" w:eastAsia="方正仿宋_GBK" w:cs="方正仿宋_GBK"/>
          <w:spacing w:val="5"/>
          <w:sz w:val="32"/>
          <w:szCs w:val="32"/>
          <w:lang w:val="en-US" w:eastAsia="zh-CN"/>
        </w:rPr>
        <w:t>对于该项目的实施整体持满意态度，综合问卷平均分数100≥90，因此得分10分。</w:t>
      </w:r>
    </w:p>
    <w:p w14:paraId="45684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outlineLvl w:val="0"/>
        <w:rPr>
          <w:rFonts w:hint="eastAsia" w:ascii="方正黑体_GBK" w:hAnsi="方正黑体_GBK" w:eastAsia="方正黑体_GBK" w:cs="方正黑体_GBK"/>
          <w:b w:val="0"/>
          <w:bCs w:val="0"/>
          <w:smallCaps/>
          <w:spacing w:val="-6"/>
          <w:kern w:val="2"/>
          <w:sz w:val="32"/>
          <w:szCs w:val="32"/>
          <w:lang w:val="en-US" w:eastAsia="zh-CN" w:bidi="ar-SA"/>
        </w:rPr>
      </w:pPr>
      <w:bookmarkStart w:id="40" w:name="_Toc31480"/>
      <w:r>
        <w:rPr>
          <w:rFonts w:hint="eastAsia" w:ascii="方正黑体_GBK" w:hAnsi="方正黑体_GBK" w:eastAsia="方正黑体_GBK" w:cs="方正黑体_GBK"/>
          <w:b w:val="0"/>
          <w:bCs w:val="0"/>
          <w:smallCaps/>
          <w:spacing w:val="-6"/>
          <w:kern w:val="2"/>
          <w:sz w:val="32"/>
          <w:szCs w:val="32"/>
          <w:lang w:val="en-US" w:eastAsia="zh-CN" w:bidi="ar-SA"/>
        </w:rPr>
        <w:t>五、综合评价情况及评价结论</w:t>
      </w:r>
      <w:bookmarkEnd w:id="40"/>
    </w:p>
    <w:p w14:paraId="1F58828E">
      <w:pPr>
        <w:keepNext w:val="0"/>
        <w:keepLines w:val="0"/>
        <w:pageBreakBefore w:val="0"/>
        <w:widowControl w:val="0"/>
        <w:numPr>
          <w:ilvl w:val="0"/>
          <w:numId w:val="14"/>
        </w:numPr>
        <w:kinsoku/>
        <w:wordWrap/>
        <w:overflowPunct/>
        <w:topLinePunct w:val="0"/>
        <w:autoSpaceDE/>
        <w:autoSpaceDN/>
        <w:bidi w:val="0"/>
        <w:adjustRightInd/>
        <w:snapToGrid/>
        <w:spacing w:before="4" w:after="63" w:afterLines="20" w:line="560" w:lineRule="exact"/>
        <w:ind w:firstLine="592" w:firstLineChars="200"/>
        <w:textAlignment w:val="auto"/>
        <w:outlineLvl w:val="1"/>
        <w:rPr>
          <w:rFonts w:hint="eastAsia" w:ascii="方正新楷体_GBK" w:hAnsi="方正新楷体_GBK" w:eastAsia="方正新楷体_GBK" w:cs="方正新楷体_GBK"/>
          <w:spacing w:val="-12"/>
          <w:sz w:val="32"/>
          <w:szCs w:val="32"/>
          <w:highlight w:val="none"/>
          <w:lang w:val="en-US" w:eastAsia="zh-CN"/>
        </w:rPr>
      </w:pPr>
      <w:bookmarkStart w:id="41" w:name="_Toc20222"/>
      <w:r>
        <w:rPr>
          <w:rFonts w:hint="eastAsia" w:ascii="方正新楷体_GBK" w:hAnsi="方正新楷体_GBK" w:eastAsia="方正新楷体_GBK" w:cs="方正新楷体_GBK"/>
          <w:spacing w:val="-12"/>
          <w:sz w:val="32"/>
          <w:szCs w:val="32"/>
          <w:highlight w:val="none"/>
          <w:lang w:val="en-US" w:eastAsia="zh-CN"/>
        </w:rPr>
        <w:t>综合评价情况</w:t>
      </w:r>
      <w:bookmarkEnd w:id="41"/>
    </w:p>
    <w:p w14:paraId="10ADC4D5">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spacing w:val="-12"/>
          <w:sz w:val="32"/>
          <w:szCs w:val="32"/>
          <w:highlight w:val="none"/>
          <w:lang w:val="en-US" w:eastAsia="zh-CN"/>
        </w:rPr>
        <w:t>本次绩效评价依据专家组论证通过的评价指标体系、评分标准，采用数据收集、问卷收集、踏勘现场等方式开展。本项目绩效综合评分为 97.80</w:t>
      </w:r>
      <w:r>
        <w:rPr>
          <w:rFonts w:hint="eastAsia" w:ascii="方正仿宋_GBK" w:hAnsi="方正仿宋_GBK" w:eastAsia="方正仿宋_GBK" w:cs="方正仿宋_GBK"/>
          <w:spacing w:val="-12"/>
          <w:sz w:val="32"/>
          <w:szCs w:val="32"/>
          <w:highlight w:val="none"/>
          <w:lang w:val="en-US" w:eastAsia="zh-CN"/>
        </w:rPr>
        <w:t>分，依据评级分类标准，等级为“ 优</w:t>
      </w:r>
      <w:r>
        <w:rPr>
          <w:rFonts w:hint="eastAsia" w:ascii="方正仿宋_GBK" w:hAnsi="方正仿宋_GBK" w:eastAsia="方正仿宋_GBK" w:cs="方正仿宋_GBK"/>
          <w:spacing w:val="-12"/>
          <w:sz w:val="32"/>
          <w:szCs w:val="32"/>
          <w:highlight w:val="none"/>
          <w:lang w:val="en-US" w:eastAsia="zh-CN"/>
        </w:rPr>
        <w:t>”，具体得分情况如下：</w:t>
      </w:r>
    </w:p>
    <w:tbl>
      <w:tblPr>
        <w:tblStyle w:val="12"/>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5"/>
        <w:gridCol w:w="1755"/>
        <w:gridCol w:w="1755"/>
        <w:gridCol w:w="1755"/>
        <w:gridCol w:w="1755"/>
      </w:tblGrid>
      <w:tr w14:paraId="009C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75" w:type="dxa"/>
            <w:gridSpan w:val="5"/>
            <w:tcBorders>
              <w:top w:val="nil"/>
              <w:left w:val="nil"/>
              <w:bottom w:val="nil"/>
              <w:right w:val="nil"/>
            </w:tcBorders>
            <w:shd w:val="clear" w:color="auto" w:fill="auto"/>
            <w:vAlign w:val="center"/>
          </w:tcPr>
          <w:p w14:paraId="45D028C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表5-1 绩效评价得分情况</w:t>
            </w:r>
          </w:p>
        </w:tc>
      </w:tr>
      <w:tr w14:paraId="7F4C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CF8CB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评价指标</w:t>
            </w:r>
          </w:p>
        </w:tc>
        <w:tc>
          <w:tcPr>
            <w:tcW w:w="1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CAB1A3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评级分值</w:t>
            </w:r>
          </w:p>
        </w:tc>
        <w:tc>
          <w:tcPr>
            <w:tcW w:w="1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C2F359F">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项目得分</w:t>
            </w:r>
          </w:p>
        </w:tc>
        <w:tc>
          <w:tcPr>
            <w:tcW w:w="1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C49B154">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得分率</w:t>
            </w:r>
          </w:p>
        </w:tc>
        <w:tc>
          <w:tcPr>
            <w:tcW w:w="1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B2E764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评价等级</w:t>
            </w:r>
          </w:p>
        </w:tc>
      </w:tr>
      <w:tr w14:paraId="3ECE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93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项目决策</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2B0">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F043">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10.00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8C5C">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90.00%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B3B8">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优</w:t>
            </w:r>
          </w:p>
        </w:tc>
      </w:tr>
      <w:tr w14:paraId="01F6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414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项目管理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E272">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25.00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C5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23.80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85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95.20%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F69">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优</w:t>
            </w:r>
          </w:p>
        </w:tc>
      </w:tr>
      <w:tr w14:paraId="2545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EC6">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项目绩效</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820">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65.00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EBA">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64.00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0D5">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98.46%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A9C1">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优</w:t>
            </w:r>
          </w:p>
        </w:tc>
      </w:tr>
      <w:tr w14:paraId="6C6D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262">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综合得分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3D40">
            <w:pPr>
              <w:keepNext w:val="0"/>
              <w:keepLines w:val="0"/>
              <w:widowControl/>
              <w:suppressLineNumbers w:val="0"/>
              <w:jc w:val="center"/>
              <w:textAlignment w:val="center"/>
              <w:rPr>
                <w:rFonts w:hint="default" w:ascii="方正仿宋_GBK" w:hAnsi="方正仿宋_GBK" w:eastAsia="方正仿宋_GBK" w:cs="方正仿宋_GBK"/>
                <w:b w:val="0"/>
                <w:bCs w:val="0"/>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100.00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EA0">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 xml:space="preserve">97.80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E2B7">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97.80%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85D">
            <w:pPr>
              <w:keepNext w:val="0"/>
              <w:keepLines w:val="0"/>
              <w:widowControl/>
              <w:suppressLineNumbers w:val="0"/>
              <w:jc w:val="center"/>
              <w:textAlignment w:val="center"/>
              <w:rPr>
                <w:rFonts w:hint="eastAsia" w:ascii="方正仿宋_GBK" w:hAnsi="方正仿宋_GBK" w:eastAsia="方正仿宋_GBK" w:cs="方正仿宋_GBK"/>
                <w:b w:val="0"/>
                <w:bCs w:val="0"/>
                <w:i w:val="0"/>
                <w:iCs w:val="0"/>
                <w:color w:val="000000"/>
                <w:sz w:val="21"/>
                <w:szCs w:val="21"/>
                <w:u w:val="none"/>
              </w:rPr>
            </w:pPr>
            <w:r>
              <w:rPr>
                <w:rFonts w:hint="eastAsia" w:ascii="方正仿宋_GBK" w:hAnsi="方正仿宋_GBK" w:eastAsia="方正仿宋_GBK" w:cs="方正仿宋_GBK"/>
                <w:b w:val="0"/>
                <w:bCs w:val="0"/>
                <w:i w:val="0"/>
                <w:iCs w:val="0"/>
                <w:color w:val="000000"/>
                <w:kern w:val="0"/>
                <w:sz w:val="21"/>
                <w:szCs w:val="21"/>
                <w:u w:val="none"/>
                <w:lang w:val="en-US" w:eastAsia="zh-CN" w:bidi="ar"/>
              </w:rPr>
              <w:t>优</w:t>
            </w:r>
          </w:p>
        </w:tc>
      </w:tr>
    </w:tbl>
    <w:p w14:paraId="0FB98F82">
      <w:pPr>
        <w:keepNext w:val="0"/>
        <w:keepLines w:val="0"/>
        <w:pageBreakBefore w:val="0"/>
        <w:widowControl w:val="0"/>
        <w:numPr>
          <w:ilvl w:val="0"/>
          <w:numId w:val="14"/>
        </w:numPr>
        <w:kinsoku/>
        <w:wordWrap/>
        <w:overflowPunct/>
        <w:topLinePunct w:val="0"/>
        <w:autoSpaceDE/>
        <w:autoSpaceDN/>
        <w:bidi w:val="0"/>
        <w:adjustRightInd/>
        <w:snapToGrid/>
        <w:spacing w:beforeAutospacing="0" w:after="63" w:afterLines="20" w:line="560" w:lineRule="exact"/>
        <w:ind w:firstLine="592" w:firstLineChars="200"/>
        <w:textAlignment w:val="auto"/>
        <w:outlineLvl w:val="1"/>
        <w:rPr>
          <w:rFonts w:hint="eastAsia" w:ascii="方正新楷体_GBK" w:hAnsi="方正新楷体_GBK" w:eastAsia="方正新楷体_GBK" w:cs="方正新楷体_GBK"/>
          <w:spacing w:val="-12"/>
          <w:sz w:val="32"/>
          <w:szCs w:val="32"/>
          <w:highlight w:val="none"/>
          <w:lang w:val="en-US" w:eastAsia="zh-CN"/>
        </w:rPr>
      </w:pPr>
      <w:bookmarkStart w:id="42" w:name="_Toc15233"/>
      <w:r>
        <w:rPr>
          <w:rFonts w:hint="eastAsia" w:ascii="方正新楷体_GBK" w:hAnsi="方正新楷体_GBK" w:eastAsia="方正新楷体_GBK" w:cs="方正新楷体_GBK"/>
          <w:spacing w:val="-12"/>
          <w:sz w:val="32"/>
          <w:szCs w:val="32"/>
          <w:highlight w:val="none"/>
          <w:lang w:val="en-US" w:eastAsia="zh-CN"/>
        </w:rPr>
        <w:t>评价结论</w:t>
      </w:r>
      <w:bookmarkEnd w:id="42"/>
    </w:p>
    <w:p w14:paraId="2B14029C">
      <w:pPr>
        <w:keepNext w:val="0"/>
        <w:keepLines w:val="0"/>
        <w:pageBreakBefore w:val="0"/>
        <w:widowControl w:val="0"/>
        <w:numPr>
          <w:ilvl w:val="0"/>
          <w:numId w:val="0"/>
        </w:numPr>
        <w:kinsoku/>
        <w:wordWrap/>
        <w:overflowPunct/>
        <w:topLinePunct w:val="0"/>
        <w:autoSpaceDE/>
        <w:autoSpaceDN/>
        <w:bidi w:val="0"/>
        <w:adjustRightInd/>
        <w:snapToGrid/>
        <w:spacing w:beforeAutospacing="0" w:after="63" w:afterLines="20" w:line="560" w:lineRule="exact"/>
        <w:ind w:firstLine="592" w:firstLineChars="200"/>
        <w:textAlignment w:val="auto"/>
        <w:rPr>
          <w:rFonts w:hint="eastAsia"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spacing w:val="-12"/>
          <w:sz w:val="32"/>
          <w:szCs w:val="32"/>
          <w:highlight w:val="none"/>
          <w:lang w:val="en-US" w:eastAsia="zh-CN"/>
        </w:rPr>
        <w:t>评价认为，项目符合国家政策，财务管理制度相对比较健全，资金使用合法合规，项目完工投入使用后，提</w:t>
      </w:r>
      <w:bookmarkStart w:id="55" w:name="_GoBack"/>
      <w:bookmarkEnd w:id="55"/>
      <w:r>
        <w:rPr>
          <w:rFonts w:hint="eastAsia" w:ascii="方正仿宋_GBK" w:hAnsi="方正仿宋_GBK" w:eastAsia="方正仿宋_GBK" w:cs="方正仿宋_GBK"/>
          <w:spacing w:val="-12"/>
          <w:sz w:val="32"/>
          <w:szCs w:val="32"/>
          <w:highlight w:val="none"/>
          <w:lang w:val="en-US" w:eastAsia="zh-CN"/>
        </w:rPr>
        <w:t>升了门窗功能，</w:t>
      </w:r>
      <w:r>
        <w:rPr>
          <w:rFonts w:hint="eastAsia" w:ascii="方正仿宋_GBK" w:hAnsi="方正仿宋_GBK" w:eastAsia="方正仿宋_GBK" w:cs="方正仿宋_GBK"/>
          <w:spacing w:val="6"/>
          <w:sz w:val="32"/>
          <w:szCs w:val="32"/>
          <w:lang w:val="en-US" w:eastAsia="zh-CN"/>
        </w:rPr>
        <w:t>达到了满足适龄学生入学需求，促进徐水区教育更好更快的发展，</w:t>
      </w:r>
      <w:r>
        <w:rPr>
          <w:rFonts w:hint="eastAsia" w:ascii="方正仿宋_GBK" w:hAnsi="方正仿宋_GBK" w:eastAsia="方正仿宋_GBK" w:cs="方正仿宋_GBK"/>
          <w:spacing w:val="-12"/>
          <w:sz w:val="32"/>
          <w:szCs w:val="32"/>
          <w:highlight w:val="none"/>
          <w:lang w:val="en-US" w:eastAsia="zh-CN"/>
        </w:rPr>
        <w:t>取得了较好的社会效益，</w:t>
      </w:r>
      <w:r>
        <w:rPr>
          <w:rFonts w:hint="eastAsia" w:ascii="方正仿宋_GBK" w:hAnsi="方正仿宋_GBK" w:eastAsia="方正仿宋_GBK" w:cs="方正仿宋_GBK"/>
          <w:color w:val="auto"/>
          <w:kern w:val="2"/>
          <w:sz w:val="32"/>
          <w:szCs w:val="32"/>
          <w:lang w:val="en-US" w:eastAsia="zh-CN" w:bidi="ar-SA"/>
        </w:rPr>
        <w:t>老师及学生家长</w:t>
      </w:r>
      <w:r>
        <w:rPr>
          <w:rFonts w:hint="eastAsia" w:ascii="方正仿宋_GBK" w:hAnsi="方正仿宋_GBK" w:eastAsia="方正仿宋_GBK" w:cs="方正仿宋_GBK"/>
          <w:spacing w:val="-12"/>
          <w:sz w:val="32"/>
          <w:szCs w:val="32"/>
          <w:highlight w:val="none"/>
          <w:lang w:val="en-US" w:eastAsia="zh-CN"/>
        </w:rPr>
        <w:t>满意度很高。但仍存在不足，主要表现在项目档案资料齐全性略有欠缺、关于管理制度的资料不完全等。</w:t>
      </w:r>
    </w:p>
    <w:p w14:paraId="1D4A20CC">
      <w:pPr>
        <w:keepNext w:val="0"/>
        <w:keepLines w:val="0"/>
        <w:pageBreakBefore w:val="0"/>
        <w:numPr>
          <w:ilvl w:val="0"/>
          <w:numId w:val="0"/>
        </w:numPr>
        <w:kinsoku/>
        <w:wordWrap/>
        <w:overflowPunct/>
        <w:topLinePunct w:val="0"/>
        <w:autoSpaceDE/>
        <w:autoSpaceDN/>
        <w:bidi w:val="0"/>
        <w:adjustRightInd/>
        <w:snapToGrid/>
        <w:spacing w:line="560" w:lineRule="exact"/>
        <w:ind w:firstLine="616" w:firstLineChars="200"/>
        <w:textAlignment w:val="auto"/>
        <w:outlineLvl w:val="0"/>
        <w:rPr>
          <w:rFonts w:hint="eastAsia" w:ascii="方正黑体_GBK" w:hAnsi="方正黑体_GBK" w:eastAsia="方正黑体_GBK" w:cs="方正黑体_GBK"/>
          <w:b w:val="0"/>
          <w:bCs w:val="0"/>
          <w:smallCaps/>
          <w:spacing w:val="-6"/>
          <w:kern w:val="2"/>
          <w:sz w:val="32"/>
          <w:szCs w:val="32"/>
          <w:lang w:val="en-US" w:eastAsia="zh-CN" w:bidi="ar-SA"/>
        </w:rPr>
      </w:pPr>
      <w:bookmarkStart w:id="43" w:name="_Toc485"/>
      <w:r>
        <w:rPr>
          <w:rFonts w:hint="eastAsia" w:ascii="方正黑体_GBK" w:hAnsi="方正黑体_GBK" w:eastAsia="方正黑体_GBK" w:cs="方正黑体_GBK"/>
          <w:b w:val="0"/>
          <w:bCs w:val="0"/>
          <w:smallCaps/>
          <w:spacing w:val="-6"/>
          <w:kern w:val="2"/>
          <w:sz w:val="32"/>
          <w:szCs w:val="32"/>
          <w:lang w:val="en-US" w:eastAsia="zh-CN" w:bidi="ar-SA"/>
        </w:rPr>
        <w:t>五、绩效评价结果应用建议</w:t>
      </w:r>
      <w:bookmarkEnd w:id="43"/>
    </w:p>
    <w:p w14:paraId="2C5D7564">
      <w:pPr>
        <w:pStyle w:val="10"/>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绩效评价结果应用是深入开展绩效评价工作的基本前提，是增强绩效观念、加强资金管理，优化支出结构，提高资金管理水平和使用效益的重要手段。充分发挥绩效评价工作以评促管效能，积极探索和建立与预算管理相结合、多渠道应用评价结果的有效机制，提高绩效意识和资金使用效益。</w:t>
      </w:r>
    </w:p>
    <w:p w14:paraId="33345718">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smallCaps/>
          <w:kern w:val="2"/>
          <w:sz w:val="32"/>
          <w:szCs w:val="32"/>
          <w:highlight w:val="none"/>
          <w:lang w:val="en-US" w:eastAsia="zh-CN" w:bidi="ar-SA"/>
        </w:rPr>
      </w:pPr>
      <w:r>
        <w:rPr>
          <w:rFonts w:hint="eastAsia" w:ascii="方正仿宋_GBK" w:hAnsi="方正仿宋_GBK" w:eastAsia="方正仿宋_GBK" w:cs="方正仿宋_GBK"/>
          <w:spacing w:val="-12"/>
          <w:sz w:val="32"/>
          <w:szCs w:val="32"/>
          <w:highlight w:val="none"/>
          <w:lang w:val="en-US" w:eastAsia="zh-CN"/>
        </w:rPr>
        <w:t>建立评价结果反馈整改与处理处罚机制。针对项目实施中存在的问题和建议进行整改并进行反馈，项目决策的规范性，立项程序的完善，沟通协作、动态监管机制落实等问题均要求各相关部门及时分析，认真整改。对绩效评价结果较差且不进行整改或整改不到位的部门进行处罚。</w:t>
      </w:r>
    </w:p>
    <w:p w14:paraId="795BBCFA">
      <w:pPr>
        <w:keepNext w:val="0"/>
        <w:keepLines w:val="0"/>
        <w:pageBreakBefore w:val="0"/>
        <w:numPr>
          <w:ilvl w:val="0"/>
          <w:numId w:val="0"/>
        </w:numPr>
        <w:kinsoku/>
        <w:wordWrap/>
        <w:overflowPunct/>
        <w:topLinePunct w:val="0"/>
        <w:autoSpaceDE/>
        <w:autoSpaceDN/>
        <w:bidi w:val="0"/>
        <w:adjustRightInd/>
        <w:snapToGrid/>
        <w:spacing w:line="560" w:lineRule="exact"/>
        <w:ind w:firstLine="616" w:firstLineChars="200"/>
        <w:textAlignment w:val="auto"/>
        <w:outlineLvl w:val="0"/>
        <w:rPr>
          <w:rFonts w:hint="eastAsia" w:ascii="方正黑体_GBK" w:hAnsi="方正黑体_GBK" w:eastAsia="方正黑体_GBK" w:cs="方正黑体_GBK"/>
          <w:b w:val="0"/>
          <w:bCs w:val="0"/>
          <w:smallCaps/>
          <w:spacing w:val="-6"/>
          <w:kern w:val="2"/>
          <w:sz w:val="32"/>
          <w:szCs w:val="32"/>
          <w:lang w:val="en-US" w:eastAsia="zh-CN" w:bidi="ar-SA"/>
        </w:rPr>
      </w:pPr>
      <w:bookmarkStart w:id="44" w:name="_Toc31198"/>
      <w:r>
        <w:rPr>
          <w:rFonts w:hint="eastAsia" w:ascii="方正黑体_GBK" w:hAnsi="方正黑体_GBK" w:eastAsia="方正黑体_GBK" w:cs="方正黑体_GBK"/>
          <w:b w:val="0"/>
          <w:bCs w:val="0"/>
          <w:smallCaps/>
          <w:spacing w:val="-6"/>
          <w:kern w:val="2"/>
          <w:sz w:val="32"/>
          <w:szCs w:val="32"/>
          <w:lang w:val="en-US" w:eastAsia="zh-CN" w:bidi="ar-SA"/>
        </w:rPr>
        <w:t>六、存在问题和相关建议</w:t>
      </w:r>
      <w:bookmarkEnd w:id="44"/>
    </w:p>
    <w:p w14:paraId="0A41EA22">
      <w:pPr>
        <w:keepNext w:val="0"/>
        <w:keepLines w:val="0"/>
        <w:pageBreakBefore w:val="0"/>
        <w:widowControl w:val="0"/>
        <w:numPr>
          <w:ilvl w:val="0"/>
          <w:numId w:val="15"/>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新楷体_GBK" w:hAnsi="方正新楷体_GBK" w:eastAsia="方正新楷体_GBK" w:cs="方正新楷体_GBK"/>
          <w:spacing w:val="-12"/>
          <w:sz w:val="32"/>
          <w:szCs w:val="32"/>
          <w:highlight w:val="none"/>
          <w:lang w:val="en-US" w:eastAsia="zh-CN"/>
        </w:rPr>
      </w:pPr>
      <w:r>
        <w:rPr>
          <w:rFonts w:hint="eastAsia" w:ascii="方正新楷体_GBK" w:hAnsi="方正新楷体_GBK" w:eastAsia="方正新楷体_GBK" w:cs="方正新楷体_GBK"/>
          <w:spacing w:val="-12"/>
          <w:sz w:val="32"/>
          <w:szCs w:val="32"/>
          <w:highlight w:val="none"/>
          <w:lang w:val="en-US" w:eastAsia="zh-CN"/>
        </w:rPr>
        <w:t>存在问题</w:t>
      </w:r>
    </w:p>
    <w:p w14:paraId="6EDAE862">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64" w:firstLineChars="200"/>
        <w:textAlignment w:val="auto"/>
        <w:rPr>
          <w:rFonts w:hint="eastAsia"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spacing w:val="6"/>
          <w:sz w:val="32"/>
          <w:szCs w:val="32"/>
          <w:lang w:val="en-US" w:eastAsia="zh-CN"/>
        </w:rPr>
        <w:t>①该项目施工合同标明“合同签订后拨付合同总价款的30%作为预付款，工程按进度拨付，已中间计量为准，工程完工并验收合格付至合同价款的90%，结算审核完成后拨付至结算审核的97%，余款3%作为质量保证金，待质量保修期满一年后无质量问题一次性无息付清”。项目的实际支付情况：工程完工并验收合格时，并未支付工程款，直接等结算审核完成后支付至97%。</w:t>
      </w:r>
      <w:r>
        <w:rPr>
          <w:rFonts w:hint="eastAsia" w:ascii="方正仿宋_GBK" w:hAnsi="方正仿宋_GBK" w:eastAsia="方正仿宋_GBK" w:cs="方正仿宋_GBK"/>
          <w:spacing w:val="-12"/>
          <w:sz w:val="32"/>
          <w:szCs w:val="32"/>
          <w:highlight w:val="none"/>
          <w:lang w:val="en-US" w:eastAsia="zh-CN"/>
        </w:rPr>
        <w:t>财务监控未按合同要求支付工程款。</w:t>
      </w:r>
    </w:p>
    <w:p w14:paraId="1D30F718">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②二期项目，预算部门于2023年10月17日支付工程款至100%，施工单位于2023年10月31日支付给预算部门5.71万元（3%质保金）。预算部门在未扣除质保金的情况下，直接支付工程款至100%存在一定风险。</w:t>
      </w:r>
    </w:p>
    <w:p w14:paraId="25260DD5">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eastAsia"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③通过查阅施工单位、监理单位、造价咨询单位提交的资料发现，施工单位未申报结算资料；咨询单位未出具控制价成果；监理单位未出具监理细则、工程质量评估报告等相关资料。存在部分过程性材料不全等问题。</w:t>
      </w:r>
      <w:r>
        <w:rPr>
          <w:rFonts w:hint="eastAsia" w:ascii="方正仿宋_GBK" w:hAnsi="方正仿宋_GBK" w:eastAsia="方正仿宋_GBK" w:cs="方正仿宋_GBK"/>
          <w:spacing w:val="-12"/>
          <w:sz w:val="32"/>
          <w:szCs w:val="32"/>
          <w:highlight w:val="none"/>
          <w:lang w:val="en-US" w:eastAsia="zh-CN"/>
        </w:rPr>
        <w:t>项目档案资料齐全性略有欠缺。</w:t>
      </w:r>
    </w:p>
    <w:p w14:paraId="5E40CC3F">
      <w:pPr>
        <w:keepNext w:val="0"/>
        <w:keepLines w:val="0"/>
        <w:pageBreakBefore w:val="0"/>
        <w:widowControl w:val="0"/>
        <w:numPr>
          <w:ilvl w:val="0"/>
          <w:numId w:val="15"/>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新楷体_GBK" w:hAnsi="方正新楷体_GBK" w:eastAsia="方正新楷体_GBK" w:cs="方正新楷体_GBK"/>
          <w:spacing w:val="-12"/>
          <w:sz w:val="32"/>
          <w:szCs w:val="32"/>
          <w:highlight w:val="none"/>
          <w:lang w:val="en-US" w:eastAsia="zh-CN"/>
        </w:rPr>
      </w:pPr>
      <w:r>
        <w:rPr>
          <w:rFonts w:hint="eastAsia" w:ascii="方正新楷体_GBK" w:hAnsi="方正新楷体_GBK" w:eastAsia="方正新楷体_GBK" w:cs="方正新楷体_GBK"/>
          <w:spacing w:val="-12"/>
          <w:sz w:val="32"/>
          <w:szCs w:val="32"/>
          <w:highlight w:val="none"/>
          <w:lang w:val="en-US" w:eastAsia="zh-CN"/>
        </w:rPr>
        <w:t>相关建议</w:t>
      </w:r>
    </w:p>
    <w:p w14:paraId="3A9BEAE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592" w:firstLineChars="200"/>
        <w:textAlignment w:val="auto"/>
        <w:rPr>
          <w:rFonts w:hint="eastAsia"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spacing w:val="-12"/>
          <w:sz w:val="32"/>
          <w:szCs w:val="32"/>
          <w:highlight w:val="none"/>
          <w:lang w:val="en-US" w:eastAsia="zh-CN"/>
        </w:rPr>
        <w:t>加大绩效监控力度，提高协作能力。重点督促项目过程中方案落实、工作落实、责任落实的情况，发现问题要及时形成清单、明确责任、挂账整改。定期开展各业务研讨会，各单位科室应从项目进展、资金使用、绩效目标完成等情况进行分析，提升协作能力，避免单打独斗现象。</w:t>
      </w:r>
    </w:p>
    <w:p w14:paraId="585207DF">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64" w:firstLineChars="200"/>
        <w:textAlignment w:val="auto"/>
        <w:rPr>
          <w:rFonts w:hint="eastAsia"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spacing w:val="6"/>
          <w:sz w:val="32"/>
          <w:szCs w:val="32"/>
          <w:lang w:val="en-US" w:eastAsia="zh-CN"/>
        </w:rPr>
        <w:t>①项目施工合同中关于付款的说明很详细，建议</w:t>
      </w:r>
      <w:r>
        <w:rPr>
          <w:rFonts w:hint="eastAsia" w:ascii="方正仿宋_GBK" w:hAnsi="方正仿宋_GBK" w:eastAsia="方正仿宋_GBK" w:cs="方正仿宋_GBK"/>
          <w:spacing w:val="-12"/>
          <w:sz w:val="32"/>
          <w:szCs w:val="32"/>
          <w:highlight w:val="none"/>
          <w:lang w:val="en-US" w:eastAsia="zh-CN"/>
        </w:rPr>
        <w:t>财务监控按合同要求支付工程款。</w:t>
      </w:r>
    </w:p>
    <w:p w14:paraId="6990DF5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②如果项目特殊，需由预算部门直接支付至合同额100%，质保金由施工单位提交。建议预算部门应先让施工单位提交质保金后，再支付工程款。</w:t>
      </w:r>
    </w:p>
    <w:p w14:paraId="2C16604E">
      <w:pPr>
        <w:keepNext w:val="0"/>
        <w:keepLines w:val="0"/>
        <w:pageBreakBefore w:val="0"/>
        <w:widowControl w:val="0"/>
        <w:numPr>
          <w:ilvl w:val="0"/>
          <w:numId w:val="0"/>
        </w:numPr>
        <w:kinsoku/>
        <w:wordWrap/>
        <w:overflowPunct/>
        <w:topLinePunct w:val="0"/>
        <w:autoSpaceDE/>
        <w:autoSpaceDN/>
        <w:bidi w:val="0"/>
        <w:adjustRightInd/>
        <w:snapToGrid/>
        <w:spacing w:before="4" w:after="63" w:afterLines="20" w:line="560" w:lineRule="exact"/>
        <w:ind w:firstLine="640" w:firstLineChars="200"/>
        <w:textAlignment w:val="auto"/>
        <w:rPr>
          <w:rFonts w:hint="default" w:ascii="方正仿宋_GBK" w:hAnsi="方正仿宋_GBK" w:eastAsia="方正仿宋_GBK" w:cs="方正仿宋_GBK"/>
          <w:spacing w:val="-12"/>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③</w:t>
      </w:r>
      <w:r>
        <w:rPr>
          <w:rFonts w:hint="eastAsia" w:ascii="方正仿宋_GBK" w:hAnsi="方正仿宋_GBK" w:eastAsia="方正仿宋_GBK" w:cs="方正仿宋_GBK"/>
          <w:spacing w:val="-12"/>
          <w:sz w:val="32"/>
          <w:szCs w:val="32"/>
          <w:highlight w:val="none"/>
          <w:lang w:val="en-US" w:eastAsia="zh-CN"/>
        </w:rPr>
        <w:t>项目档案资料齐全性略有欠缺。建议在施工过程中，各部门协同合作，重点督促项目过程中方案落实、工作落实的情况。</w:t>
      </w:r>
    </w:p>
    <w:p w14:paraId="69D2C3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b w:val="0"/>
          <w:bCs w:val="0"/>
          <w:i w:val="0"/>
          <w:iCs/>
          <w:kern w:val="2"/>
          <w:sz w:val="32"/>
          <w:szCs w:val="32"/>
          <w:lang w:val="en-US" w:eastAsia="zh-CN" w:bidi="ar-SA"/>
        </w:rPr>
      </w:pPr>
      <w:bookmarkStart w:id="45" w:name="_Toc9146"/>
      <w:r>
        <w:rPr>
          <w:rFonts w:hint="eastAsia" w:ascii="方正黑体_GBK" w:hAnsi="方正黑体_GBK" w:eastAsia="方正黑体_GBK" w:cs="方正黑体_GBK"/>
          <w:b w:val="0"/>
          <w:bCs w:val="0"/>
          <w:i w:val="0"/>
          <w:iCs/>
          <w:kern w:val="2"/>
          <w:sz w:val="32"/>
          <w:szCs w:val="32"/>
          <w:lang w:val="en-US" w:eastAsia="zh-CN" w:bidi="ar-SA"/>
        </w:rPr>
        <w:t>七、</w:t>
      </w:r>
      <w:r>
        <w:rPr>
          <w:rFonts w:hint="eastAsia" w:ascii="方正黑体_GBK" w:hAnsi="方正黑体_GBK" w:eastAsia="方正黑体_GBK" w:cs="方正黑体_GBK"/>
          <w:b w:val="0"/>
          <w:bCs w:val="0"/>
          <w:sz w:val="32"/>
          <w:szCs w:val="32"/>
          <w:lang w:val="en-US" w:eastAsia="zh-CN"/>
        </w:rPr>
        <w:t>其他需要说明的问</w:t>
      </w:r>
      <w:r>
        <w:rPr>
          <w:rFonts w:hint="eastAsia" w:ascii="方正黑体_GBK" w:hAnsi="方正黑体_GBK" w:eastAsia="方正黑体_GBK" w:cs="方正黑体_GBK"/>
          <w:b w:val="0"/>
          <w:bCs w:val="0"/>
          <w:sz w:val="32"/>
          <w:szCs w:val="32"/>
          <w:highlight w:val="none"/>
          <w:lang w:val="en-US" w:eastAsia="zh-CN"/>
        </w:rPr>
        <w:t>题</w:t>
      </w:r>
      <w:bookmarkEnd w:id="45"/>
    </w:p>
    <w:p w14:paraId="17F84F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方正仿宋_GBK" w:hAnsi="方正仿宋_GBK" w:eastAsia="方正仿宋_GBK" w:cs="方正仿宋_GBK"/>
          <w:b w:val="0"/>
          <w:bCs/>
          <w:i w:val="0"/>
          <w:iCs/>
          <w:kern w:val="2"/>
          <w:sz w:val="32"/>
          <w:szCs w:val="32"/>
          <w:lang w:val="en-US" w:eastAsia="zh-CN" w:bidi="ar-SA"/>
        </w:rPr>
      </w:pPr>
      <w:bookmarkStart w:id="46" w:name="_Toc22335"/>
      <w:bookmarkStart w:id="47" w:name="_Toc15247"/>
      <w:r>
        <w:rPr>
          <w:rFonts w:hint="eastAsia" w:ascii="方正仿宋_GBK" w:hAnsi="方正仿宋_GBK" w:eastAsia="方正仿宋_GBK" w:cs="方正仿宋_GBK"/>
          <w:b w:val="0"/>
          <w:bCs/>
          <w:i w:val="0"/>
          <w:iCs/>
          <w:kern w:val="2"/>
          <w:sz w:val="32"/>
          <w:szCs w:val="32"/>
          <w:lang w:val="en-US" w:eastAsia="zh-CN" w:bidi="ar-SA"/>
        </w:rPr>
        <w:t>本报告是评价机构根据预算部门所提供的材料进行全面分析与评价形成的。预算部门对相关资料的真实性、合法性、合规性和完整性负责。本报告的结论与意见是参考性的，</w:t>
      </w:r>
      <w:r>
        <w:rPr>
          <w:rFonts w:hint="eastAsia" w:ascii="方正仿宋_GBK" w:hAnsi="方正仿宋_GBK" w:eastAsia="方正仿宋_GBK" w:cs="方正仿宋_GBK"/>
          <w:b w:val="0"/>
          <w:bCs/>
          <w:i w:val="0"/>
          <w:iCs/>
          <w:kern w:val="2"/>
          <w:sz w:val="32"/>
          <w:szCs w:val="32"/>
          <w:highlight w:val="none"/>
          <w:lang w:val="en-US" w:eastAsia="zh-CN" w:bidi="ar-SA"/>
        </w:rPr>
        <w:t>仅供财政部门重点绩效评价</w:t>
      </w:r>
      <w:r>
        <w:rPr>
          <w:rFonts w:hint="eastAsia" w:ascii="方正仿宋_GBK" w:hAnsi="方正仿宋_GBK" w:eastAsia="方正仿宋_GBK" w:cs="方正仿宋_GBK"/>
          <w:b w:val="0"/>
          <w:bCs/>
          <w:i w:val="0"/>
          <w:iCs/>
          <w:kern w:val="2"/>
          <w:sz w:val="32"/>
          <w:szCs w:val="32"/>
          <w:lang w:val="en-US" w:eastAsia="zh-CN" w:bidi="ar-SA"/>
        </w:rPr>
        <w:t>时使用，不做其他用途。</w:t>
      </w:r>
      <w:bookmarkEnd w:id="46"/>
      <w:bookmarkEnd w:id="47"/>
    </w:p>
    <w:p w14:paraId="3176F9C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方正仿宋_GBK" w:hAnsi="方正仿宋_GBK" w:eastAsia="方正仿宋_GBK" w:cs="方正仿宋_GBK"/>
          <w:b w:val="0"/>
          <w:bCs/>
          <w:i w:val="0"/>
          <w:iCs/>
          <w:kern w:val="2"/>
          <w:sz w:val="32"/>
          <w:szCs w:val="32"/>
          <w:lang w:val="en-US" w:eastAsia="zh-CN" w:bidi="ar-SA"/>
        </w:rPr>
      </w:pPr>
    </w:p>
    <w:p w14:paraId="52F8267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方正仿宋_GBK" w:hAnsi="方正仿宋_GBK" w:eastAsia="方正仿宋_GBK" w:cs="方正仿宋_GBK"/>
          <w:b w:val="0"/>
          <w:bCs/>
          <w:i w:val="0"/>
          <w:iCs/>
          <w:kern w:val="2"/>
          <w:sz w:val="32"/>
          <w:szCs w:val="32"/>
          <w:lang w:val="en-US" w:eastAsia="zh-CN" w:bidi="ar-SA"/>
        </w:rPr>
      </w:pPr>
    </w:p>
    <w:p w14:paraId="75C45360">
      <w:pPr>
        <w:keepNext w:val="0"/>
        <w:keepLines w:val="0"/>
        <w:pageBreakBefore w:val="0"/>
        <w:kinsoku/>
        <w:wordWrap/>
        <w:overflowPunct/>
        <w:topLinePunct w:val="0"/>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i w:val="0"/>
          <w:iCs/>
          <w:kern w:val="2"/>
          <w:sz w:val="32"/>
          <w:szCs w:val="32"/>
          <w:lang w:val="en-US" w:eastAsia="zh-CN" w:bidi="ar-SA"/>
        </w:rPr>
        <w:t xml:space="preserve"> </w:t>
      </w:r>
    </w:p>
    <w:p w14:paraId="1737B292">
      <w:pPr>
        <w:keepNext w:val="0"/>
        <w:keepLines w:val="0"/>
        <w:pageBreakBefore w:val="0"/>
        <w:widowControl/>
        <w:suppressLineNumbers w:val="0"/>
        <w:kinsoku/>
        <w:wordWrap/>
        <w:overflowPunct/>
        <w:topLinePunct w:val="0"/>
        <w:bidi w:val="0"/>
        <w:adjustRightInd/>
        <w:snapToGrid/>
        <w:spacing w:before="63" w:beforeLines="20" w:after="63" w:afterLines="20" w:line="560" w:lineRule="exact"/>
        <w:jc w:val="left"/>
        <w:textAlignment w:val="auto"/>
        <w:outlineLvl w:val="0"/>
        <w:rPr>
          <w:rFonts w:hint="eastAsia" w:ascii="方正仿宋_GBK" w:hAnsi="方正仿宋_GBK" w:eastAsia="方正仿宋_GBK" w:cs="方正仿宋_GBK"/>
          <w:sz w:val="32"/>
          <w:szCs w:val="32"/>
        </w:rPr>
      </w:pPr>
      <w:bookmarkStart w:id="48" w:name="_Toc15594"/>
      <w:bookmarkStart w:id="49" w:name="_Toc13838"/>
      <w:r>
        <w:rPr>
          <w:rFonts w:hint="eastAsia" w:ascii="方正仿宋_GBK" w:hAnsi="方正仿宋_GBK" w:eastAsia="方正仿宋_GBK" w:cs="方正仿宋_GBK"/>
          <w:kern w:val="2"/>
          <w:sz w:val="32"/>
          <w:szCs w:val="32"/>
          <w:lang w:val="en-US" w:eastAsia="zh-CN" w:bidi="ar-SA"/>
        </w:rPr>
        <w:t>附件1：</w:t>
      </w:r>
      <w:bookmarkEnd w:id="48"/>
      <w:bookmarkEnd w:id="49"/>
      <w:r>
        <w:rPr>
          <w:rFonts w:hint="eastAsia" w:ascii="方正仿宋_GBK" w:hAnsi="方正仿宋_GBK" w:eastAsia="方正仿宋_GBK" w:cs="方正仿宋_GBK"/>
          <w:kern w:val="2"/>
          <w:sz w:val="32"/>
          <w:szCs w:val="32"/>
          <w:lang w:val="en-US" w:eastAsia="zh-CN" w:bidi="ar-SA"/>
        </w:rPr>
        <w:t>2023年徐水区教育和体育局中小学、幼儿园门窗维修改造项目绩效评价评分表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p>
    <w:p w14:paraId="21AFE484">
      <w:pPr>
        <w:keepNext w:val="0"/>
        <w:keepLines w:val="0"/>
        <w:pageBreakBefore w:val="0"/>
        <w:widowControl/>
        <w:suppressLineNumbers w:val="0"/>
        <w:kinsoku/>
        <w:wordWrap/>
        <w:overflowPunct/>
        <w:topLinePunct w:val="0"/>
        <w:bidi w:val="0"/>
        <w:adjustRightInd/>
        <w:snapToGrid/>
        <w:spacing w:before="63" w:beforeLines="20" w:after="63" w:afterLines="20" w:line="560" w:lineRule="exact"/>
        <w:jc w:val="left"/>
        <w:textAlignment w:val="auto"/>
        <w:outlineLvl w:val="0"/>
        <w:rPr>
          <w:rFonts w:hint="eastAsia" w:ascii="方正仿宋_GBK" w:hAnsi="方正仿宋_GBK" w:eastAsia="方正仿宋_GBK" w:cs="方正仿宋_GBK"/>
          <w:sz w:val="32"/>
          <w:szCs w:val="32"/>
        </w:rPr>
      </w:pPr>
      <w:bookmarkStart w:id="50" w:name="_Toc12945"/>
      <w:bookmarkStart w:id="51" w:name="_Toc18296"/>
      <w:r>
        <w:rPr>
          <w:rFonts w:hint="eastAsia" w:ascii="方正仿宋_GBK" w:hAnsi="方正仿宋_GBK" w:eastAsia="方正仿宋_GBK" w:cs="方正仿宋_GBK"/>
          <w:kern w:val="2"/>
          <w:sz w:val="32"/>
          <w:szCs w:val="32"/>
          <w:lang w:val="en-US" w:eastAsia="zh-CN" w:bidi="ar-SA"/>
        </w:rPr>
        <w:t>附件2：</w:t>
      </w:r>
      <w:r>
        <w:rPr>
          <w:rFonts w:hint="eastAsia" w:ascii="方正仿宋_GBK" w:hAnsi="方正仿宋_GBK" w:eastAsia="方正仿宋_GBK" w:cs="方正仿宋_GBK"/>
          <w:color w:val="auto"/>
          <w:kern w:val="2"/>
          <w:sz w:val="32"/>
          <w:szCs w:val="32"/>
          <w:lang w:val="en-US" w:eastAsia="zh-CN" w:bidi="ar-SA"/>
        </w:rPr>
        <w:t>满意度调查分析报告</w:t>
      </w:r>
      <w:bookmarkEnd w:id="50"/>
      <w:bookmarkEnd w:id="51"/>
    </w:p>
    <w:p w14:paraId="0960DE77">
      <w:pPr>
        <w:keepNext w:val="0"/>
        <w:keepLines w:val="0"/>
        <w:pageBreakBefore w:val="0"/>
        <w:widowControl/>
        <w:suppressLineNumbers w:val="0"/>
        <w:kinsoku/>
        <w:wordWrap/>
        <w:overflowPunct/>
        <w:topLinePunct w:val="0"/>
        <w:bidi w:val="0"/>
        <w:adjustRightInd/>
        <w:snapToGrid/>
        <w:spacing w:before="63" w:beforeLines="20" w:after="63" w:afterLines="20" w:line="56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32"/>
          <w:szCs w:val="32"/>
          <w:highlight w:val="none"/>
          <w:lang w:val="en-US" w:eastAsia="zh-CN" w:bidi="ar-SA"/>
        </w:rPr>
        <w:t>附件3</w:t>
      </w:r>
      <w:r>
        <w:rPr>
          <w:rFonts w:hint="eastAsia" w:ascii="方正仿宋_GBK" w:hAnsi="方正仿宋_GBK" w:eastAsia="方正仿宋_GBK" w:cs="方正仿宋_GBK"/>
          <w:kern w:val="2"/>
          <w:sz w:val="32"/>
          <w:szCs w:val="32"/>
          <w:lang w:val="en-US" w:eastAsia="zh-CN" w:bidi="ar-SA"/>
        </w:rPr>
        <w:t>：现场照片</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28"/>
          <w:szCs w:val="28"/>
        </w:rPr>
        <w:t xml:space="preserve"> </w:t>
      </w:r>
    </w:p>
    <w:p w14:paraId="79D6E315">
      <w:pPr>
        <w:keepNext w:val="0"/>
        <w:keepLines w:val="0"/>
        <w:pageBreakBefore w:val="0"/>
        <w:widowControl/>
        <w:suppressLineNumbers w:val="0"/>
        <w:kinsoku/>
        <w:wordWrap/>
        <w:overflowPunct/>
        <w:topLinePunct w:val="0"/>
        <w:bidi w:val="0"/>
        <w:adjustRightInd/>
        <w:snapToGrid/>
        <w:spacing w:before="63" w:beforeLines="20" w:after="63" w:afterLines="20" w:line="560" w:lineRule="exact"/>
        <w:jc w:val="left"/>
        <w:textAlignment w:val="auto"/>
        <w:rPr>
          <w:rFonts w:hint="eastAsia" w:ascii="方正仿宋_GBK" w:hAnsi="方正仿宋_GBK" w:eastAsia="方正仿宋_GBK" w:cs="方正仿宋_GBK"/>
          <w:sz w:val="28"/>
          <w:szCs w:val="28"/>
        </w:rPr>
      </w:pPr>
    </w:p>
    <w:p w14:paraId="332EBD1D">
      <w:pPr>
        <w:keepNext w:val="0"/>
        <w:keepLines w:val="0"/>
        <w:pageBreakBefore w:val="0"/>
        <w:widowControl/>
        <w:suppressLineNumbers w:val="0"/>
        <w:kinsoku/>
        <w:wordWrap/>
        <w:overflowPunct/>
        <w:topLinePunct w:val="0"/>
        <w:bidi w:val="0"/>
        <w:adjustRightInd/>
        <w:snapToGrid/>
        <w:spacing w:before="63" w:beforeLines="20" w:after="63" w:afterLines="20" w:line="56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p>
    <w:p w14:paraId="7923C5D6">
      <w:pPr>
        <w:keepNext w:val="0"/>
        <w:keepLines w:val="0"/>
        <w:pageBreakBefore w:val="0"/>
        <w:widowControl/>
        <w:suppressLineNumbers w:val="0"/>
        <w:kinsoku/>
        <w:wordWrap/>
        <w:overflowPunct/>
        <w:topLinePunct w:val="0"/>
        <w:bidi w:val="0"/>
        <w:adjustRightInd/>
        <w:snapToGrid/>
        <w:spacing w:line="5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481C6154">
      <w:pPr>
        <w:keepNext w:val="0"/>
        <w:keepLines w:val="0"/>
        <w:pageBreakBefore w:val="0"/>
        <w:kinsoku/>
        <w:wordWrap/>
        <w:overflowPunct/>
        <w:topLinePunct w:val="0"/>
        <w:autoSpaceDE/>
        <w:autoSpaceDN/>
        <w:bidi w:val="0"/>
        <w:adjustRightInd/>
        <w:snapToGrid/>
        <w:spacing w:line="560" w:lineRule="exact"/>
        <w:ind w:right="640" w:firstLine="640" w:firstLineChars="200"/>
        <w:jc w:val="right"/>
        <w:textAlignment w:val="auto"/>
        <w:outlineLvl w:val="0"/>
        <w:rPr>
          <w:rFonts w:hint="eastAsia" w:ascii="方正仿宋_GBK" w:hAnsi="方正仿宋_GBK" w:eastAsia="方正仿宋_GBK" w:cs="方正仿宋_GBK"/>
          <w:sz w:val="32"/>
          <w:szCs w:val="32"/>
        </w:rPr>
      </w:pPr>
      <w:bookmarkStart w:id="52" w:name="_Toc243"/>
      <w:bookmarkStart w:id="53" w:name="_Toc10850"/>
      <w:bookmarkStart w:id="54" w:name="_Toc31719"/>
      <w:r>
        <w:rPr>
          <w:rFonts w:hint="eastAsia" w:ascii="方正仿宋_GBK" w:hAnsi="方正仿宋_GBK" w:eastAsia="方正仿宋_GBK" w:cs="方正仿宋_GBK"/>
          <w:kern w:val="0"/>
          <w:sz w:val="32"/>
          <w:szCs w:val="32"/>
        </w:rPr>
        <w:t>北京华银科技集团有限公司</w:t>
      </w:r>
      <w:bookmarkEnd w:id="52"/>
      <w:bookmarkEnd w:id="53"/>
      <w:bookmarkEnd w:id="54"/>
    </w:p>
    <w:p w14:paraId="36C53ED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0F185244">
      <w:pPr>
        <w:pStyle w:val="15"/>
        <w:keepNext w:val="0"/>
        <w:keepLines w:val="0"/>
        <w:pageBreakBefore w:val="0"/>
        <w:numPr>
          <w:ilvl w:val="0"/>
          <w:numId w:val="0"/>
        </w:numPr>
        <w:kinsoku/>
        <w:wordWrap/>
        <w:overflowPunct/>
        <w:topLinePunct w:val="0"/>
        <w:bidi w:val="0"/>
        <w:adjustRightInd/>
        <w:snapToGrid/>
        <w:spacing w:line="560" w:lineRule="exact"/>
        <w:textAlignment w:val="auto"/>
        <w:rPr>
          <w:rFonts w:hint="default" w:cs="宋体"/>
          <w:color w:val="auto"/>
          <w:kern w:val="2"/>
          <w:sz w:val="28"/>
          <w:szCs w:val="28"/>
          <w:lang w:val="en-US" w:eastAsia="zh-CN" w:bidi="ar-SA"/>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新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D4F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66E0AD">
                          <w:pPr>
                            <w:pStyle w:val="7"/>
                            <w:rPr>
                              <w:sz w:val="22"/>
                              <w:szCs w:val="22"/>
                            </w:rPr>
                          </w:pPr>
                        </w:p>
                      </w:txbxContent>
                    </wps:txbx>
                    <wps:bodyPr vert="horz" wrap="none" lIns="0" tIns="0" rIns="0" bIns="0" anchor="t" anchorCtr="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dRb/w4QEAAMEDAAAOAAAA&#10;AAAAAAEAIAAAAB4BAABkcnMvZTJvRG9jLnhtbFBLBQYAAAAABgAGAFkBAABxBQAAAAA=&#10;">
              <v:fill on="f" focussize="0,0"/>
              <v:stroke on="f"/>
              <v:imagedata o:title=""/>
              <o:lock v:ext="edit" aspectratio="f"/>
              <v:textbox inset="0mm,0mm,0mm,0mm" style="mso-fit-shape-to-text:t;">
                <w:txbxContent>
                  <w:p w14:paraId="5066E0AD">
                    <w:pPr>
                      <w:pStyle w:val="7"/>
                      <w:rPr>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FD29">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6CA7B">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rFonts w:hint="eastAsia"/>
                              <w:sz w:val="21"/>
                              <w:szCs w:val="21"/>
                              <w:lang w:val="en-US" w:eastAsia="zh-CN"/>
                            </w:rPr>
                            <w:t>31</w:t>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36CA7B">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rFonts w:hint="eastAsia"/>
                        <w:sz w:val="21"/>
                        <w:szCs w:val="21"/>
                        <w:lang w:val="en-US" w:eastAsia="zh-CN"/>
                      </w:rPr>
                      <w:t>31</w:t>
                    </w:r>
                    <w:r>
                      <w:rPr>
                        <w:sz w:val="21"/>
                        <w:szCs w:val="21"/>
                      </w:rP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14B85">
                          <w:pPr>
                            <w:pStyle w:val="7"/>
                            <w:rPr>
                              <w:sz w:val="22"/>
                              <w:szCs w:val="22"/>
                            </w:rPr>
                          </w:pPr>
                        </w:p>
                      </w:txbxContent>
                    </wps:txbx>
                    <wps:bodyPr vert="horz" wrap="none" lIns="0" tIns="0" rIns="0" bIns="0" anchor="t" anchorCtr="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UGCFw4QEAAMEDAAAOAAAA&#10;AAAAAAEAIAAAAB4BAABkcnMvZTJvRG9jLnhtbFBLBQYAAAAABgAGAFkBAABxBQAAAAA=&#10;">
              <v:fill on="f" focussize="0,0"/>
              <v:stroke on="f"/>
              <v:imagedata o:title=""/>
              <o:lock v:ext="edit" aspectratio="f"/>
              <v:textbox inset="0mm,0mm,0mm,0mm" style="mso-fit-shape-to-text:t;">
                <w:txbxContent>
                  <w:p w14:paraId="2F514B85">
                    <w:pPr>
                      <w:pStyle w:val="7"/>
                      <w:rPr>
                        <w:sz w:val="22"/>
                        <w:szCs w:val="2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F367"/>
    <w:multiLevelType w:val="singleLevel"/>
    <w:tmpl w:val="A98DF367"/>
    <w:lvl w:ilvl="0" w:tentative="0">
      <w:start w:val="1"/>
      <w:numFmt w:val="chineseCounting"/>
      <w:suff w:val="nothing"/>
      <w:lvlText w:val="（%1）"/>
      <w:lvlJc w:val="left"/>
      <w:rPr>
        <w:rFonts w:hint="eastAsia"/>
      </w:rPr>
    </w:lvl>
  </w:abstractNum>
  <w:abstractNum w:abstractNumId="1">
    <w:nsid w:val="B8EC0E59"/>
    <w:multiLevelType w:val="singleLevel"/>
    <w:tmpl w:val="B8EC0E59"/>
    <w:lvl w:ilvl="0" w:tentative="0">
      <w:start w:val="1"/>
      <w:numFmt w:val="chineseCounting"/>
      <w:lvlText w:val="(%1)"/>
      <w:lvlJc w:val="left"/>
      <w:pPr>
        <w:tabs>
          <w:tab w:val="left" w:pos="312"/>
        </w:tabs>
      </w:pPr>
      <w:rPr>
        <w:rFonts w:hint="eastAsia" w:ascii="方正新楷体_GBK" w:hAnsi="方正新楷体_GBK" w:eastAsia="方正新楷体_GBK" w:cs="方正新楷体_GBK"/>
        <w:sz w:val="32"/>
        <w:szCs w:val="32"/>
      </w:rPr>
    </w:lvl>
  </w:abstractNum>
  <w:abstractNum w:abstractNumId="2">
    <w:nsid w:val="CA5371F2"/>
    <w:multiLevelType w:val="singleLevel"/>
    <w:tmpl w:val="CA5371F2"/>
    <w:lvl w:ilvl="0" w:tentative="0">
      <w:start w:val="1"/>
      <w:numFmt w:val="decimal"/>
      <w:lvlText w:val="(%1)"/>
      <w:lvlJc w:val="left"/>
      <w:pPr>
        <w:tabs>
          <w:tab w:val="left" w:pos="312"/>
        </w:tabs>
      </w:pPr>
      <w:rPr>
        <w:rFonts w:hint="default" w:ascii="方正仿宋_GBK" w:hAnsi="方正仿宋_GBK" w:eastAsia="方正仿宋_GBK" w:cs="方正仿宋_GBK"/>
        <w:sz w:val="32"/>
        <w:szCs w:val="32"/>
      </w:rPr>
    </w:lvl>
  </w:abstractNum>
  <w:abstractNum w:abstractNumId="3">
    <w:nsid w:val="D8D3CEC4"/>
    <w:multiLevelType w:val="singleLevel"/>
    <w:tmpl w:val="D8D3CEC4"/>
    <w:lvl w:ilvl="0" w:tentative="0">
      <w:start w:val="1"/>
      <w:numFmt w:val="decimal"/>
      <w:lvlText w:val="(%1)"/>
      <w:lvlJc w:val="left"/>
      <w:pPr>
        <w:tabs>
          <w:tab w:val="left" w:pos="312"/>
        </w:tabs>
      </w:pPr>
      <w:rPr>
        <w:rFonts w:hint="default" w:ascii="方正仿宋_GBK" w:hAnsi="方正仿宋_GBK" w:eastAsia="方正仿宋_GBK" w:cs="方正仿宋_GBK"/>
        <w:sz w:val="32"/>
        <w:szCs w:val="32"/>
      </w:rPr>
    </w:lvl>
  </w:abstractNum>
  <w:abstractNum w:abstractNumId="4">
    <w:nsid w:val="E73458E3"/>
    <w:multiLevelType w:val="singleLevel"/>
    <w:tmpl w:val="E73458E3"/>
    <w:lvl w:ilvl="0" w:tentative="0">
      <w:start w:val="1"/>
      <w:numFmt w:val="decimal"/>
      <w:suff w:val="nothing"/>
      <w:lvlText w:val="%1、"/>
      <w:lvlJc w:val="left"/>
      <w:pPr>
        <w:ind w:left="-4"/>
      </w:pPr>
      <w:rPr>
        <w:rFonts w:hint="default" w:ascii="方正新楷体_GBK" w:hAnsi="方正新楷体_GBK" w:eastAsia="方正新楷体_GBK" w:cs="方正新楷体_GBK"/>
        <w:sz w:val="32"/>
        <w:szCs w:val="32"/>
      </w:rPr>
    </w:lvl>
  </w:abstractNum>
  <w:abstractNum w:abstractNumId="5">
    <w:nsid w:val="EC1AF280"/>
    <w:multiLevelType w:val="singleLevel"/>
    <w:tmpl w:val="EC1AF280"/>
    <w:lvl w:ilvl="0" w:tentative="0">
      <w:start w:val="1"/>
      <w:numFmt w:val="decimal"/>
      <w:suff w:val="nothing"/>
      <w:lvlText w:val="%1、"/>
      <w:lvlJc w:val="left"/>
      <w:rPr>
        <w:rFonts w:hint="default" w:ascii="方正新楷体_GBK" w:hAnsi="方正新楷体_GBK" w:eastAsia="方正新楷体_GBK" w:cs="方正新楷体_GBK"/>
        <w:sz w:val="32"/>
        <w:szCs w:val="32"/>
      </w:rPr>
    </w:lvl>
  </w:abstractNum>
  <w:abstractNum w:abstractNumId="6">
    <w:nsid w:val="F492C654"/>
    <w:multiLevelType w:val="singleLevel"/>
    <w:tmpl w:val="F492C654"/>
    <w:lvl w:ilvl="0" w:tentative="0">
      <w:start w:val="1"/>
      <w:numFmt w:val="decimal"/>
      <w:suff w:val="nothing"/>
      <w:lvlText w:val="%1、"/>
      <w:lvlJc w:val="left"/>
      <w:rPr>
        <w:rFonts w:hint="default" w:ascii="方正新楷体_GBK" w:hAnsi="方正新楷体_GBK" w:eastAsia="方正新楷体_GBK" w:cs="方正新楷体_GBK"/>
        <w:sz w:val="32"/>
        <w:szCs w:val="32"/>
      </w:rPr>
    </w:lvl>
  </w:abstractNum>
  <w:abstractNum w:abstractNumId="7">
    <w:nsid w:val="05536BFD"/>
    <w:multiLevelType w:val="multilevel"/>
    <w:tmpl w:val="05536BFD"/>
    <w:lvl w:ilvl="0" w:tentative="0">
      <w:start w:val="1"/>
      <w:numFmt w:val="decimal"/>
      <w:lvlText w:val="%1、"/>
      <w:legacy w:legacy="1" w:legacySpace="0" w:legacyIndent="420"/>
      <w:lvlJc w:val="left"/>
      <w:pPr>
        <w:ind w:left="630" w:hanging="420"/>
      </w:pPr>
      <w:rPr>
        <w:rFonts w:hint="eastAsia" w:ascii="宋体" w:eastAsia="宋体"/>
        <w:b w:val="0"/>
        <w:i w:val="0"/>
        <w:sz w:val="24"/>
        <w:u w:val="none"/>
        <w:shd w:val="clear" w:color="auto" w:fill="auto"/>
      </w:rPr>
    </w:lvl>
    <w:lvl w:ilvl="1" w:tentative="0">
      <w:start w:val="1"/>
      <w:numFmt w:val="decimal"/>
      <w:lvlText w:val="%2）"/>
      <w:lvlJc w:val="left"/>
      <w:pPr>
        <w:tabs>
          <w:tab w:val="left" w:pos="1260"/>
        </w:tabs>
        <w:ind w:left="1470" w:hanging="360"/>
      </w:pPr>
      <w:rPr>
        <w:rFonts w:hint="eastAsia"/>
      </w:rPr>
    </w:lvl>
    <w:lvl w:ilvl="2" w:tentative="0">
      <w:start w:val="1"/>
      <w:numFmt w:val="lowerRoman"/>
      <w:lvlText w:val="%3."/>
      <w:lvlJc w:val="right"/>
      <w:pPr>
        <w:tabs>
          <w:tab w:val="left" w:pos="1740"/>
        </w:tabs>
        <w:ind w:left="1950" w:hanging="420"/>
      </w:pPr>
    </w:lvl>
    <w:lvl w:ilvl="3" w:tentative="0">
      <w:start w:val="1"/>
      <w:numFmt w:val="decimal"/>
      <w:pStyle w:val="2"/>
      <w:lvlText w:val="%4."/>
      <w:lvlJc w:val="left"/>
      <w:pPr>
        <w:tabs>
          <w:tab w:val="left" w:pos="2160"/>
        </w:tabs>
        <w:ind w:left="2370" w:hanging="420"/>
      </w:pPr>
    </w:lvl>
    <w:lvl w:ilvl="4" w:tentative="0">
      <w:start w:val="1"/>
      <w:numFmt w:val="lowerLetter"/>
      <w:lvlText w:val="%5)"/>
      <w:lvlJc w:val="left"/>
      <w:pPr>
        <w:tabs>
          <w:tab w:val="left" w:pos="2580"/>
        </w:tabs>
        <w:ind w:left="2790" w:hanging="420"/>
      </w:pPr>
    </w:lvl>
    <w:lvl w:ilvl="5" w:tentative="0">
      <w:start w:val="1"/>
      <w:numFmt w:val="lowerRoman"/>
      <w:lvlText w:val="%6."/>
      <w:lvlJc w:val="right"/>
      <w:pPr>
        <w:tabs>
          <w:tab w:val="left" w:pos="3000"/>
        </w:tabs>
        <w:ind w:left="3210" w:hanging="420"/>
      </w:pPr>
    </w:lvl>
    <w:lvl w:ilvl="6" w:tentative="0">
      <w:start w:val="1"/>
      <w:numFmt w:val="decimal"/>
      <w:lvlText w:val="%7."/>
      <w:lvlJc w:val="left"/>
      <w:pPr>
        <w:tabs>
          <w:tab w:val="left" w:pos="3420"/>
        </w:tabs>
        <w:ind w:left="3630" w:hanging="420"/>
      </w:pPr>
    </w:lvl>
    <w:lvl w:ilvl="7" w:tentative="0">
      <w:start w:val="1"/>
      <w:numFmt w:val="lowerLetter"/>
      <w:lvlText w:val="%8)"/>
      <w:lvlJc w:val="left"/>
      <w:pPr>
        <w:tabs>
          <w:tab w:val="left" w:pos="3840"/>
        </w:tabs>
        <w:ind w:left="4050" w:hanging="420"/>
      </w:pPr>
    </w:lvl>
    <w:lvl w:ilvl="8" w:tentative="0">
      <w:start w:val="1"/>
      <w:numFmt w:val="lowerRoman"/>
      <w:lvlText w:val="%9."/>
      <w:lvlJc w:val="right"/>
      <w:pPr>
        <w:tabs>
          <w:tab w:val="left" w:pos="4260"/>
        </w:tabs>
        <w:ind w:left="4470" w:hanging="420"/>
      </w:pPr>
    </w:lvl>
  </w:abstractNum>
  <w:abstractNum w:abstractNumId="8">
    <w:nsid w:val="0C136603"/>
    <w:multiLevelType w:val="singleLevel"/>
    <w:tmpl w:val="0C136603"/>
    <w:lvl w:ilvl="0" w:tentative="0">
      <w:start w:val="1"/>
      <w:numFmt w:val="decimal"/>
      <w:lvlText w:val="(%1)"/>
      <w:lvlJc w:val="left"/>
      <w:pPr>
        <w:tabs>
          <w:tab w:val="left" w:pos="312"/>
        </w:tabs>
      </w:pPr>
    </w:lvl>
  </w:abstractNum>
  <w:abstractNum w:abstractNumId="9">
    <w:nsid w:val="13E5EF49"/>
    <w:multiLevelType w:val="singleLevel"/>
    <w:tmpl w:val="13E5EF49"/>
    <w:lvl w:ilvl="0" w:tentative="0">
      <w:start w:val="2"/>
      <w:numFmt w:val="decimal"/>
      <w:lvlText w:val="(%1)"/>
      <w:lvlJc w:val="left"/>
      <w:pPr>
        <w:tabs>
          <w:tab w:val="left" w:pos="312"/>
        </w:tabs>
      </w:pPr>
    </w:lvl>
  </w:abstractNum>
  <w:abstractNum w:abstractNumId="10">
    <w:nsid w:val="2CC9D3E1"/>
    <w:multiLevelType w:val="singleLevel"/>
    <w:tmpl w:val="2CC9D3E1"/>
    <w:lvl w:ilvl="0" w:tentative="0">
      <w:start w:val="1"/>
      <w:numFmt w:val="chineseCounting"/>
      <w:suff w:val="nothing"/>
      <w:lvlText w:val="（%1）"/>
      <w:lvlJc w:val="left"/>
      <w:rPr>
        <w:rFonts w:hint="eastAsia" w:ascii="方正新楷体_GBK" w:hAnsi="方正新楷体_GBK" w:eastAsia="方正新楷体_GBK" w:cs="方正新楷体_GBK"/>
        <w:sz w:val="32"/>
        <w:szCs w:val="32"/>
      </w:rPr>
    </w:lvl>
  </w:abstractNum>
  <w:abstractNum w:abstractNumId="11">
    <w:nsid w:val="3FB5BA04"/>
    <w:multiLevelType w:val="singleLevel"/>
    <w:tmpl w:val="3FB5BA04"/>
    <w:lvl w:ilvl="0" w:tentative="0">
      <w:start w:val="2"/>
      <w:numFmt w:val="chineseCounting"/>
      <w:suff w:val="nothing"/>
      <w:lvlText w:val="%1、"/>
      <w:lvlJc w:val="left"/>
      <w:rPr>
        <w:rFonts w:hint="eastAsia"/>
      </w:rPr>
    </w:lvl>
  </w:abstractNum>
  <w:abstractNum w:abstractNumId="12">
    <w:nsid w:val="56F88858"/>
    <w:multiLevelType w:val="singleLevel"/>
    <w:tmpl w:val="56F88858"/>
    <w:lvl w:ilvl="0" w:tentative="0">
      <w:start w:val="1"/>
      <w:numFmt w:val="decimal"/>
      <w:lvlText w:val="(%1)"/>
      <w:lvlJc w:val="left"/>
      <w:pPr>
        <w:tabs>
          <w:tab w:val="left" w:pos="312"/>
        </w:tabs>
      </w:pPr>
      <w:rPr>
        <w:rFonts w:hint="default" w:ascii="方正仿宋_GBK" w:hAnsi="方正仿宋_GBK" w:eastAsia="方正仿宋_GBK" w:cs="方正仿宋_GBK"/>
        <w:sz w:val="32"/>
        <w:szCs w:val="32"/>
      </w:rPr>
    </w:lvl>
  </w:abstractNum>
  <w:abstractNum w:abstractNumId="13">
    <w:nsid w:val="5D7B05B1"/>
    <w:multiLevelType w:val="singleLevel"/>
    <w:tmpl w:val="5D7B05B1"/>
    <w:lvl w:ilvl="0" w:tentative="0">
      <w:start w:val="1"/>
      <w:numFmt w:val="decimal"/>
      <w:lvlText w:val="(%1)"/>
      <w:lvlJc w:val="left"/>
      <w:pPr>
        <w:tabs>
          <w:tab w:val="left" w:pos="312"/>
        </w:tabs>
      </w:pPr>
    </w:lvl>
  </w:abstractNum>
  <w:abstractNum w:abstractNumId="14">
    <w:nsid w:val="6A1B4263"/>
    <w:multiLevelType w:val="singleLevel"/>
    <w:tmpl w:val="6A1B4263"/>
    <w:lvl w:ilvl="0" w:tentative="0">
      <w:start w:val="1"/>
      <w:numFmt w:val="chineseCounting"/>
      <w:suff w:val="nothing"/>
      <w:lvlText w:val="（%1）"/>
      <w:lvlJc w:val="left"/>
      <w:pPr>
        <w:ind w:left="640" w:leftChars="0" w:firstLine="0" w:firstLineChars="0"/>
      </w:pPr>
      <w:rPr>
        <w:rFonts w:hint="eastAsia" w:ascii="方正新楷体_GBK" w:hAnsi="方正新楷体_GBK" w:eastAsia="方正新楷体_GBK" w:cs="方正新楷体_GBK"/>
        <w:sz w:val="32"/>
        <w:szCs w:val="32"/>
      </w:rPr>
    </w:lvl>
  </w:abstractNum>
  <w:num w:numId="1">
    <w:abstractNumId w:val="7"/>
  </w:num>
  <w:num w:numId="2">
    <w:abstractNumId w:val="11"/>
  </w:num>
  <w:num w:numId="3">
    <w:abstractNumId w:val="14"/>
  </w:num>
  <w:num w:numId="4">
    <w:abstractNumId w:val="6"/>
  </w:num>
  <w:num w:numId="5">
    <w:abstractNumId w:val="1"/>
  </w:num>
  <w:num w:numId="6">
    <w:abstractNumId w:val="5"/>
  </w:num>
  <w:num w:numId="7">
    <w:abstractNumId w:val="13"/>
  </w:num>
  <w:num w:numId="8">
    <w:abstractNumId w:val="12"/>
  </w:num>
  <w:num w:numId="9">
    <w:abstractNumId w:val="4"/>
  </w:num>
  <w:num w:numId="10">
    <w:abstractNumId w:val="9"/>
  </w:num>
  <w:num w:numId="11">
    <w:abstractNumId w:val="2"/>
  </w:num>
  <w:num w:numId="12">
    <w:abstractNumId w:val="3"/>
  </w:num>
  <w:num w:numId="13">
    <w:abstractNumId w:val="8"/>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Y2YzZWY1MGIwNjg4ZjFjZDlhMmVmM2I1NWFjYzMifQ=="/>
  </w:docVars>
  <w:rsids>
    <w:rsidRoot w:val="00172A27"/>
    <w:rsid w:val="00022879"/>
    <w:rsid w:val="00076E73"/>
    <w:rsid w:val="000771CB"/>
    <w:rsid w:val="0007729A"/>
    <w:rsid w:val="00095B6C"/>
    <w:rsid w:val="000977EF"/>
    <w:rsid w:val="000A1450"/>
    <w:rsid w:val="000B117E"/>
    <w:rsid w:val="000C570F"/>
    <w:rsid w:val="000F4106"/>
    <w:rsid w:val="00136C6E"/>
    <w:rsid w:val="0015008E"/>
    <w:rsid w:val="00152FC2"/>
    <w:rsid w:val="001E1461"/>
    <w:rsid w:val="00286A6B"/>
    <w:rsid w:val="002A1307"/>
    <w:rsid w:val="002B1E07"/>
    <w:rsid w:val="0039325B"/>
    <w:rsid w:val="00466A38"/>
    <w:rsid w:val="004A2C9E"/>
    <w:rsid w:val="004C2B9C"/>
    <w:rsid w:val="004E1882"/>
    <w:rsid w:val="004F51B6"/>
    <w:rsid w:val="00504730"/>
    <w:rsid w:val="0052401A"/>
    <w:rsid w:val="005309D7"/>
    <w:rsid w:val="00574DA1"/>
    <w:rsid w:val="005C106F"/>
    <w:rsid w:val="005C2061"/>
    <w:rsid w:val="005C43B6"/>
    <w:rsid w:val="00611D56"/>
    <w:rsid w:val="006C2F0F"/>
    <w:rsid w:val="006C6D0A"/>
    <w:rsid w:val="006F579B"/>
    <w:rsid w:val="007941F2"/>
    <w:rsid w:val="007A6FFB"/>
    <w:rsid w:val="00804C3D"/>
    <w:rsid w:val="00874B77"/>
    <w:rsid w:val="00890269"/>
    <w:rsid w:val="008C50A6"/>
    <w:rsid w:val="008E6C6A"/>
    <w:rsid w:val="008F768A"/>
    <w:rsid w:val="00932A91"/>
    <w:rsid w:val="00935B93"/>
    <w:rsid w:val="009C62FB"/>
    <w:rsid w:val="009C767B"/>
    <w:rsid w:val="009E4270"/>
    <w:rsid w:val="009E7DFB"/>
    <w:rsid w:val="009F1DD7"/>
    <w:rsid w:val="009F3EDB"/>
    <w:rsid w:val="009F5B82"/>
    <w:rsid w:val="00A61B8A"/>
    <w:rsid w:val="00AB4580"/>
    <w:rsid w:val="00AC3B97"/>
    <w:rsid w:val="00AC5604"/>
    <w:rsid w:val="00AC7403"/>
    <w:rsid w:val="00B95064"/>
    <w:rsid w:val="00BF62E2"/>
    <w:rsid w:val="00C259FF"/>
    <w:rsid w:val="00C26F64"/>
    <w:rsid w:val="00C54304"/>
    <w:rsid w:val="00C920B6"/>
    <w:rsid w:val="00D034C8"/>
    <w:rsid w:val="00D11E2C"/>
    <w:rsid w:val="00D2348B"/>
    <w:rsid w:val="00D34730"/>
    <w:rsid w:val="00D45056"/>
    <w:rsid w:val="00DD11A0"/>
    <w:rsid w:val="00E16264"/>
    <w:rsid w:val="00EA7F53"/>
    <w:rsid w:val="00ED46C4"/>
    <w:rsid w:val="00F305FD"/>
    <w:rsid w:val="00F823A6"/>
    <w:rsid w:val="00FA7ACE"/>
    <w:rsid w:val="00FC0107"/>
    <w:rsid w:val="00FD7E06"/>
    <w:rsid w:val="0129762D"/>
    <w:rsid w:val="01AC3A93"/>
    <w:rsid w:val="01B13F71"/>
    <w:rsid w:val="021048C0"/>
    <w:rsid w:val="021D04ED"/>
    <w:rsid w:val="023C709A"/>
    <w:rsid w:val="028849E3"/>
    <w:rsid w:val="02A30EA2"/>
    <w:rsid w:val="02B627F8"/>
    <w:rsid w:val="02C020D1"/>
    <w:rsid w:val="02DA3F69"/>
    <w:rsid w:val="030D0D01"/>
    <w:rsid w:val="03ED4172"/>
    <w:rsid w:val="04207059"/>
    <w:rsid w:val="042E092D"/>
    <w:rsid w:val="0440490F"/>
    <w:rsid w:val="04834B2C"/>
    <w:rsid w:val="04B10787"/>
    <w:rsid w:val="04B83FAA"/>
    <w:rsid w:val="04C64E6C"/>
    <w:rsid w:val="050646A8"/>
    <w:rsid w:val="0512621F"/>
    <w:rsid w:val="05261735"/>
    <w:rsid w:val="053D5C4D"/>
    <w:rsid w:val="05560F9E"/>
    <w:rsid w:val="058027D4"/>
    <w:rsid w:val="05D453F8"/>
    <w:rsid w:val="06321652"/>
    <w:rsid w:val="06577474"/>
    <w:rsid w:val="06D72AAD"/>
    <w:rsid w:val="07046465"/>
    <w:rsid w:val="07E30570"/>
    <w:rsid w:val="084E5B02"/>
    <w:rsid w:val="08563615"/>
    <w:rsid w:val="09280C2D"/>
    <w:rsid w:val="092C21F7"/>
    <w:rsid w:val="0955072C"/>
    <w:rsid w:val="09C92962"/>
    <w:rsid w:val="09D06532"/>
    <w:rsid w:val="0A115B97"/>
    <w:rsid w:val="0A161CA9"/>
    <w:rsid w:val="0A3974B2"/>
    <w:rsid w:val="0A9C27CC"/>
    <w:rsid w:val="0B0B0B09"/>
    <w:rsid w:val="0B5B6E6C"/>
    <w:rsid w:val="0B6C2E3E"/>
    <w:rsid w:val="0BC36D18"/>
    <w:rsid w:val="0BEE21B3"/>
    <w:rsid w:val="0CA07830"/>
    <w:rsid w:val="0D312B2A"/>
    <w:rsid w:val="0D9E6E5D"/>
    <w:rsid w:val="0DC93BFE"/>
    <w:rsid w:val="0DE4207C"/>
    <w:rsid w:val="0E1A3D17"/>
    <w:rsid w:val="0E215AC6"/>
    <w:rsid w:val="0EFE3CAF"/>
    <w:rsid w:val="0F1B4204"/>
    <w:rsid w:val="0F7E4647"/>
    <w:rsid w:val="0F977B31"/>
    <w:rsid w:val="0FB81C15"/>
    <w:rsid w:val="100B36FC"/>
    <w:rsid w:val="102E18CA"/>
    <w:rsid w:val="104221B6"/>
    <w:rsid w:val="108D4A90"/>
    <w:rsid w:val="10A0401E"/>
    <w:rsid w:val="114B1A82"/>
    <w:rsid w:val="11553A5C"/>
    <w:rsid w:val="11761DB2"/>
    <w:rsid w:val="13015407"/>
    <w:rsid w:val="130A061A"/>
    <w:rsid w:val="131B6278"/>
    <w:rsid w:val="135F5A1C"/>
    <w:rsid w:val="1374588D"/>
    <w:rsid w:val="13946135"/>
    <w:rsid w:val="13AF504E"/>
    <w:rsid w:val="13B8131D"/>
    <w:rsid w:val="13D80587"/>
    <w:rsid w:val="14232BF3"/>
    <w:rsid w:val="1429315C"/>
    <w:rsid w:val="14AD7B87"/>
    <w:rsid w:val="14CF39DE"/>
    <w:rsid w:val="15404651"/>
    <w:rsid w:val="155D5E0E"/>
    <w:rsid w:val="156F5159"/>
    <w:rsid w:val="1591565B"/>
    <w:rsid w:val="15A9035E"/>
    <w:rsid w:val="15B12FCF"/>
    <w:rsid w:val="15B27600"/>
    <w:rsid w:val="16020DD4"/>
    <w:rsid w:val="16253317"/>
    <w:rsid w:val="166A0B4C"/>
    <w:rsid w:val="168A7DF3"/>
    <w:rsid w:val="16AB2114"/>
    <w:rsid w:val="16D223AD"/>
    <w:rsid w:val="17371985"/>
    <w:rsid w:val="17404ACF"/>
    <w:rsid w:val="177713F7"/>
    <w:rsid w:val="1797548C"/>
    <w:rsid w:val="18610E5B"/>
    <w:rsid w:val="18697FF6"/>
    <w:rsid w:val="19305BD7"/>
    <w:rsid w:val="193D0BDF"/>
    <w:rsid w:val="1965333E"/>
    <w:rsid w:val="19704F4F"/>
    <w:rsid w:val="19860EA5"/>
    <w:rsid w:val="19E77655"/>
    <w:rsid w:val="1A1332E3"/>
    <w:rsid w:val="1A1617BE"/>
    <w:rsid w:val="1A597A96"/>
    <w:rsid w:val="1A7F6DAF"/>
    <w:rsid w:val="1ABF4600"/>
    <w:rsid w:val="1B780C54"/>
    <w:rsid w:val="1BC15CE1"/>
    <w:rsid w:val="1C522275"/>
    <w:rsid w:val="1C7A5B5E"/>
    <w:rsid w:val="1CB55A35"/>
    <w:rsid w:val="1CBF22C3"/>
    <w:rsid w:val="1DC71C18"/>
    <w:rsid w:val="1E542CE0"/>
    <w:rsid w:val="1EC66FC4"/>
    <w:rsid w:val="1F511498"/>
    <w:rsid w:val="1F907201"/>
    <w:rsid w:val="1FB81FB3"/>
    <w:rsid w:val="201E47BA"/>
    <w:rsid w:val="209D4041"/>
    <w:rsid w:val="20A0436C"/>
    <w:rsid w:val="20BA16B0"/>
    <w:rsid w:val="20EF405B"/>
    <w:rsid w:val="20F147D6"/>
    <w:rsid w:val="2107064D"/>
    <w:rsid w:val="21CB7455"/>
    <w:rsid w:val="22216F6E"/>
    <w:rsid w:val="226C03F2"/>
    <w:rsid w:val="229642D7"/>
    <w:rsid w:val="22EC7F72"/>
    <w:rsid w:val="233174FD"/>
    <w:rsid w:val="2347257A"/>
    <w:rsid w:val="2348024D"/>
    <w:rsid w:val="23984AF1"/>
    <w:rsid w:val="24202E8C"/>
    <w:rsid w:val="253B5F40"/>
    <w:rsid w:val="254774AC"/>
    <w:rsid w:val="257D2ECD"/>
    <w:rsid w:val="25B77228"/>
    <w:rsid w:val="25C1100C"/>
    <w:rsid w:val="25D7163A"/>
    <w:rsid w:val="25EA1A77"/>
    <w:rsid w:val="26340C7D"/>
    <w:rsid w:val="26A76AF5"/>
    <w:rsid w:val="26C16DEA"/>
    <w:rsid w:val="270A6CE2"/>
    <w:rsid w:val="272B36FC"/>
    <w:rsid w:val="27444CE5"/>
    <w:rsid w:val="27485440"/>
    <w:rsid w:val="27952750"/>
    <w:rsid w:val="27BD5136"/>
    <w:rsid w:val="27FA0805"/>
    <w:rsid w:val="2825476C"/>
    <w:rsid w:val="282E3AC0"/>
    <w:rsid w:val="283B5C0E"/>
    <w:rsid w:val="29542197"/>
    <w:rsid w:val="29873326"/>
    <w:rsid w:val="2A20318B"/>
    <w:rsid w:val="2A5E65AE"/>
    <w:rsid w:val="2A72348D"/>
    <w:rsid w:val="2A760392"/>
    <w:rsid w:val="2A8C7272"/>
    <w:rsid w:val="2B483E3B"/>
    <w:rsid w:val="2B732FE7"/>
    <w:rsid w:val="2B8107A6"/>
    <w:rsid w:val="2BD81DEC"/>
    <w:rsid w:val="2C002908"/>
    <w:rsid w:val="2C386AF8"/>
    <w:rsid w:val="2C6C032B"/>
    <w:rsid w:val="2C6D5DE4"/>
    <w:rsid w:val="2CA10B11"/>
    <w:rsid w:val="2CA36ACB"/>
    <w:rsid w:val="2CAB44C3"/>
    <w:rsid w:val="2CB35427"/>
    <w:rsid w:val="2CDA4655"/>
    <w:rsid w:val="2CF854A1"/>
    <w:rsid w:val="2D1D14DE"/>
    <w:rsid w:val="2D3A1257"/>
    <w:rsid w:val="2D4F77D4"/>
    <w:rsid w:val="2D6F75A0"/>
    <w:rsid w:val="2DED3513"/>
    <w:rsid w:val="2DFE53EB"/>
    <w:rsid w:val="2E4C790C"/>
    <w:rsid w:val="2E8928E3"/>
    <w:rsid w:val="2EE32D5C"/>
    <w:rsid w:val="2F343E32"/>
    <w:rsid w:val="2F6C3AE4"/>
    <w:rsid w:val="2F9247B6"/>
    <w:rsid w:val="2FCF46B8"/>
    <w:rsid w:val="2FD6139D"/>
    <w:rsid w:val="303A6B10"/>
    <w:rsid w:val="30536D05"/>
    <w:rsid w:val="30AD0FC8"/>
    <w:rsid w:val="30AE535C"/>
    <w:rsid w:val="30FE1366"/>
    <w:rsid w:val="31291268"/>
    <w:rsid w:val="312E32CE"/>
    <w:rsid w:val="31367B9F"/>
    <w:rsid w:val="31424559"/>
    <w:rsid w:val="322B250A"/>
    <w:rsid w:val="32680D17"/>
    <w:rsid w:val="33621166"/>
    <w:rsid w:val="33EE32C2"/>
    <w:rsid w:val="34332203"/>
    <w:rsid w:val="34567FCA"/>
    <w:rsid w:val="346536E2"/>
    <w:rsid w:val="34763CA2"/>
    <w:rsid w:val="34C64F04"/>
    <w:rsid w:val="34EA1FC4"/>
    <w:rsid w:val="34FD31F2"/>
    <w:rsid w:val="354618EB"/>
    <w:rsid w:val="35B26764"/>
    <w:rsid w:val="361664CD"/>
    <w:rsid w:val="362A3AD2"/>
    <w:rsid w:val="36366A67"/>
    <w:rsid w:val="366B67F2"/>
    <w:rsid w:val="36B1417D"/>
    <w:rsid w:val="36CE01E2"/>
    <w:rsid w:val="376E6B1A"/>
    <w:rsid w:val="37D3657A"/>
    <w:rsid w:val="37FE54B8"/>
    <w:rsid w:val="385102B7"/>
    <w:rsid w:val="38624D27"/>
    <w:rsid w:val="389D5AE8"/>
    <w:rsid w:val="38C06EEA"/>
    <w:rsid w:val="38F70ADD"/>
    <w:rsid w:val="39006B4A"/>
    <w:rsid w:val="395B056C"/>
    <w:rsid w:val="3A2931D7"/>
    <w:rsid w:val="3A442825"/>
    <w:rsid w:val="3A6403E9"/>
    <w:rsid w:val="3A716252"/>
    <w:rsid w:val="3AAE08C8"/>
    <w:rsid w:val="3B725FEC"/>
    <w:rsid w:val="3BB7680D"/>
    <w:rsid w:val="3C271591"/>
    <w:rsid w:val="3CB94393"/>
    <w:rsid w:val="3DD62AE4"/>
    <w:rsid w:val="3DE51D82"/>
    <w:rsid w:val="3DE90CA8"/>
    <w:rsid w:val="3E187D5C"/>
    <w:rsid w:val="3E3D60CC"/>
    <w:rsid w:val="3E4B468C"/>
    <w:rsid w:val="3E640E13"/>
    <w:rsid w:val="3E94696E"/>
    <w:rsid w:val="3EBD35CA"/>
    <w:rsid w:val="3F3E3276"/>
    <w:rsid w:val="3F7270EC"/>
    <w:rsid w:val="403A1C8F"/>
    <w:rsid w:val="404C0544"/>
    <w:rsid w:val="40517915"/>
    <w:rsid w:val="40543BE7"/>
    <w:rsid w:val="40572A95"/>
    <w:rsid w:val="40656B3E"/>
    <w:rsid w:val="40DA589D"/>
    <w:rsid w:val="410D4CAE"/>
    <w:rsid w:val="41395BEA"/>
    <w:rsid w:val="41CD4C54"/>
    <w:rsid w:val="41DB2FFE"/>
    <w:rsid w:val="42CC6EB4"/>
    <w:rsid w:val="436F49BE"/>
    <w:rsid w:val="438940C5"/>
    <w:rsid w:val="43CD3C60"/>
    <w:rsid w:val="441920BC"/>
    <w:rsid w:val="447A7544"/>
    <w:rsid w:val="448C05DF"/>
    <w:rsid w:val="44E1092B"/>
    <w:rsid w:val="44E95A32"/>
    <w:rsid w:val="452D1DC2"/>
    <w:rsid w:val="456F6430"/>
    <w:rsid w:val="45723C79"/>
    <w:rsid w:val="458F7346"/>
    <w:rsid w:val="45CB2316"/>
    <w:rsid w:val="467F0F6D"/>
    <w:rsid w:val="46885878"/>
    <w:rsid w:val="469F32A2"/>
    <w:rsid w:val="46B24114"/>
    <w:rsid w:val="471D6080"/>
    <w:rsid w:val="473E2843"/>
    <w:rsid w:val="475450DC"/>
    <w:rsid w:val="478D27A3"/>
    <w:rsid w:val="483B0352"/>
    <w:rsid w:val="486E51E2"/>
    <w:rsid w:val="48A56114"/>
    <w:rsid w:val="48FC7EDF"/>
    <w:rsid w:val="495D7353"/>
    <w:rsid w:val="4A443E36"/>
    <w:rsid w:val="4A54394D"/>
    <w:rsid w:val="4AE329A0"/>
    <w:rsid w:val="4B742315"/>
    <w:rsid w:val="4C953A38"/>
    <w:rsid w:val="4CFA7078"/>
    <w:rsid w:val="4D027691"/>
    <w:rsid w:val="4D68564F"/>
    <w:rsid w:val="4DBA22BF"/>
    <w:rsid w:val="4E7F4612"/>
    <w:rsid w:val="4EDB5E67"/>
    <w:rsid w:val="4F1F17F0"/>
    <w:rsid w:val="4F365D17"/>
    <w:rsid w:val="4F4915A7"/>
    <w:rsid w:val="4F4F60C3"/>
    <w:rsid w:val="4F6E7DC9"/>
    <w:rsid w:val="5090104D"/>
    <w:rsid w:val="50E479F0"/>
    <w:rsid w:val="5100784B"/>
    <w:rsid w:val="51C67DA5"/>
    <w:rsid w:val="51C94F27"/>
    <w:rsid w:val="52BC7C88"/>
    <w:rsid w:val="533630CA"/>
    <w:rsid w:val="5363796F"/>
    <w:rsid w:val="5490618D"/>
    <w:rsid w:val="54EB6F8D"/>
    <w:rsid w:val="55AB452A"/>
    <w:rsid w:val="56553128"/>
    <w:rsid w:val="568E486D"/>
    <w:rsid w:val="571701DC"/>
    <w:rsid w:val="575A674A"/>
    <w:rsid w:val="57830511"/>
    <w:rsid w:val="57B95047"/>
    <w:rsid w:val="57BE4AFC"/>
    <w:rsid w:val="583D5150"/>
    <w:rsid w:val="584430E3"/>
    <w:rsid w:val="584601D7"/>
    <w:rsid w:val="590B74B5"/>
    <w:rsid w:val="597C1DC3"/>
    <w:rsid w:val="59C55C5C"/>
    <w:rsid w:val="59C613BE"/>
    <w:rsid w:val="5A090709"/>
    <w:rsid w:val="5A1D0200"/>
    <w:rsid w:val="5A9B75D4"/>
    <w:rsid w:val="5AE30E61"/>
    <w:rsid w:val="5B121ABA"/>
    <w:rsid w:val="5B231B0B"/>
    <w:rsid w:val="5B586E65"/>
    <w:rsid w:val="5B975FAE"/>
    <w:rsid w:val="5C1445C4"/>
    <w:rsid w:val="5C6761F8"/>
    <w:rsid w:val="5C774E2D"/>
    <w:rsid w:val="5C8A3FF2"/>
    <w:rsid w:val="5CB04BFF"/>
    <w:rsid w:val="5D1E07B2"/>
    <w:rsid w:val="5D25603C"/>
    <w:rsid w:val="5D2E7F8D"/>
    <w:rsid w:val="5E133F6A"/>
    <w:rsid w:val="5E4825B2"/>
    <w:rsid w:val="5EB57420"/>
    <w:rsid w:val="5F052A21"/>
    <w:rsid w:val="5F0D4F6D"/>
    <w:rsid w:val="5F1367DB"/>
    <w:rsid w:val="5F24793A"/>
    <w:rsid w:val="5FC66C44"/>
    <w:rsid w:val="5FC82777"/>
    <w:rsid w:val="5FCE3C8F"/>
    <w:rsid w:val="601B3FF6"/>
    <w:rsid w:val="602D7743"/>
    <w:rsid w:val="60822B6A"/>
    <w:rsid w:val="613978E2"/>
    <w:rsid w:val="61652107"/>
    <w:rsid w:val="62166538"/>
    <w:rsid w:val="62913C1D"/>
    <w:rsid w:val="63E94CAF"/>
    <w:rsid w:val="641F4B74"/>
    <w:rsid w:val="643A57DE"/>
    <w:rsid w:val="64B3042B"/>
    <w:rsid w:val="65383EF8"/>
    <w:rsid w:val="65604570"/>
    <w:rsid w:val="656F7435"/>
    <w:rsid w:val="657759FD"/>
    <w:rsid w:val="6584310B"/>
    <w:rsid w:val="65A74B2E"/>
    <w:rsid w:val="66EA0286"/>
    <w:rsid w:val="675646D1"/>
    <w:rsid w:val="67767FA5"/>
    <w:rsid w:val="678266B7"/>
    <w:rsid w:val="67C006A1"/>
    <w:rsid w:val="683A01CF"/>
    <w:rsid w:val="68410136"/>
    <w:rsid w:val="68806B16"/>
    <w:rsid w:val="689005C2"/>
    <w:rsid w:val="68B30C30"/>
    <w:rsid w:val="68B366DB"/>
    <w:rsid w:val="69160D55"/>
    <w:rsid w:val="69965CFB"/>
    <w:rsid w:val="69C266CE"/>
    <w:rsid w:val="6A3B3124"/>
    <w:rsid w:val="6A930127"/>
    <w:rsid w:val="6ACE4CD6"/>
    <w:rsid w:val="6AD4526A"/>
    <w:rsid w:val="6B890554"/>
    <w:rsid w:val="6BAF30AD"/>
    <w:rsid w:val="6C495549"/>
    <w:rsid w:val="6C704D16"/>
    <w:rsid w:val="6C8C5F63"/>
    <w:rsid w:val="6CCE073E"/>
    <w:rsid w:val="6D2B4D27"/>
    <w:rsid w:val="6D6367A8"/>
    <w:rsid w:val="6D80046B"/>
    <w:rsid w:val="6DBF6E90"/>
    <w:rsid w:val="6DF14198"/>
    <w:rsid w:val="6E213C51"/>
    <w:rsid w:val="6E4678CD"/>
    <w:rsid w:val="6E655D8C"/>
    <w:rsid w:val="6E817A38"/>
    <w:rsid w:val="6EBE7215"/>
    <w:rsid w:val="6F077AE6"/>
    <w:rsid w:val="6F220E39"/>
    <w:rsid w:val="6F5014F0"/>
    <w:rsid w:val="6F865C6F"/>
    <w:rsid w:val="6F9B389B"/>
    <w:rsid w:val="6F9E7295"/>
    <w:rsid w:val="6FA7614A"/>
    <w:rsid w:val="6FB201C1"/>
    <w:rsid w:val="6FB346A2"/>
    <w:rsid w:val="704302B7"/>
    <w:rsid w:val="70E513F2"/>
    <w:rsid w:val="71394C7A"/>
    <w:rsid w:val="71723241"/>
    <w:rsid w:val="71A560F8"/>
    <w:rsid w:val="71C15C9E"/>
    <w:rsid w:val="71D52492"/>
    <w:rsid w:val="72E6561C"/>
    <w:rsid w:val="73207CF0"/>
    <w:rsid w:val="73221CE3"/>
    <w:rsid w:val="734A4D44"/>
    <w:rsid w:val="740F7D13"/>
    <w:rsid w:val="74116287"/>
    <w:rsid w:val="745C5C82"/>
    <w:rsid w:val="7476433D"/>
    <w:rsid w:val="74AA4304"/>
    <w:rsid w:val="74FD6270"/>
    <w:rsid w:val="75600B62"/>
    <w:rsid w:val="75AA0DE1"/>
    <w:rsid w:val="75D65427"/>
    <w:rsid w:val="761426A7"/>
    <w:rsid w:val="766331F3"/>
    <w:rsid w:val="766449F2"/>
    <w:rsid w:val="767332B3"/>
    <w:rsid w:val="7680639C"/>
    <w:rsid w:val="7686710E"/>
    <w:rsid w:val="76FE68B0"/>
    <w:rsid w:val="772065BC"/>
    <w:rsid w:val="777D5F4B"/>
    <w:rsid w:val="77AC1C68"/>
    <w:rsid w:val="77AF30D7"/>
    <w:rsid w:val="783C6314"/>
    <w:rsid w:val="78420824"/>
    <w:rsid w:val="786423C1"/>
    <w:rsid w:val="787B55CA"/>
    <w:rsid w:val="787E4021"/>
    <w:rsid w:val="78BF4C0B"/>
    <w:rsid w:val="78C73F1C"/>
    <w:rsid w:val="78E049C7"/>
    <w:rsid w:val="79B0209F"/>
    <w:rsid w:val="79FA1747"/>
    <w:rsid w:val="7A356A48"/>
    <w:rsid w:val="7A876559"/>
    <w:rsid w:val="7AF408F0"/>
    <w:rsid w:val="7AFC52D7"/>
    <w:rsid w:val="7B2A64A4"/>
    <w:rsid w:val="7B441934"/>
    <w:rsid w:val="7B756976"/>
    <w:rsid w:val="7B756E4A"/>
    <w:rsid w:val="7B863DF3"/>
    <w:rsid w:val="7C0B0358"/>
    <w:rsid w:val="7C286D9F"/>
    <w:rsid w:val="7CC87852"/>
    <w:rsid w:val="7D6D5D20"/>
    <w:rsid w:val="7E0639BB"/>
    <w:rsid w:val="7E3202C9"/>
    <w:rsid w:val="7E531128"/>
    <w:rsid w:val="7F054AEC"/>
    <w:rsid w:val="7F426CA6"/>
    <w:rsid w:val="7F475253"/>
    <w:rsid w:val="7F4F769E"/>
    <w:rsid w:val="7F7205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2"/>
    <w:qFormat/>
    <w:uiPriority w:val="0"/>
    <w:rPr>
      <w:sz w:val="28"/>
      <w:szCs w:val="20"/>
    </w:rPr>
  </w:style>
  <w:style w:type="paragraph" w:styleId="5">
    <w:name w:val="Body Text Indent"/>
    <w:basedOn w:val="1"/>
    <w:qFormat/>
    <w:uiPriority w:val="0"/>
    <w:pPr>
      <w:ind w:firstLine="560" w:firstLineChars="200"/>
    </w:pPr>
    <w:rPr>
      <w:sz w:val="28"/>
    </w:rPr>
  </w:style>
  <w:style w:type="paragraph" w:styleId="6">
    <w:name w:val="Balloon Text"/>
    <w:basedOn w:val="1"/>
    <w:semiHidden/>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8"/>
    <w:qFormat/>
    <w:uiPriority w:val="0"/>
    <w:pPr>
      <w:spacing w:after="120"/>
      <w:ind w:left="420" w:leftChars="200"/>
    </w:pPr>
    <w:rPr>
      <w:sz w:val="16"/>
      <w:szCs w:val="16"/>
    </w:rPr>
  </w:style>
  <w:style w:type="paragraph" w:styleId="10">
    <w:name w:val="toc 2"/>
    <w:basedOn w:val="1"/>
    <w:next w:val="1"/>
    <w:qFormat/>
    <w:uiPriority w:val="0"/>
    <w:pPr>
      <w:spacing w:line="360" w:lineRule="auto"/>
      <w:ind w:left="210"/>
      <w:jc w:val="left"/>
    </w:pPr>
    <w:rPr>
      <w:rFonts w:ascii="Times New Roman" w:hAnsi="Times New Roman"/>
      <w:smallCaps/>
      <w:sz w:val="28"/>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Default"/>
    <w:qFormat/>
    <w:uiPriority w:val="0"/>
    <w:pPr>
      <w:widowControl w:val="0"/>
      <w:autoSpaceDE w:val="0"/>
      <w:autoSpaceDN w:val="0"/>
    </w:pPr>
    <w:rPr>
      <w:rFonts w:ascii="宋体" w:hAnsi="宋体" w:eastAsia="宋体" w:cs="Times New Roman"/>
      <w:color w:val="000000"/>
      <w:sz w:val="24"/>
      <w:lang w:val="en-US" w:eastAsia="zh-CN" w:bidi="ar-SA"/>
    </w:rPr>
  </w:style>
  <w:style w:type="character" w:customStyle="1" w:styleId="16">
    <w:name w:val="页脚 Char"/>
    <w:basedOn w:val="14"/>
    <w:link w:val="7"/>
    <w:qFormat/>
    <w:uiPriority w:val="0"/>
    <w:rPr>
      <w:kern w:val="2"/>
      <w:sz w:val="18"/>
      <w:szCs w:val="18"/>
    </w:rPr>
  </w:style>
  <w:style w:type="character" w:customStyle="1" w:styleId="17">
    <w:name w:val="页眉 Char"/>
    <w:basedOn w:val="14"/>
    <w:link w:val="8"/>
    <w:qFormat/>
    <w:uiPriority w:val="0"/>
    <w:rPr>
      <w:kern w:val="2"/>
      <w:sz w:val="18"/>
      <w:szCs w:val="18"/>
    </w:rPr>
  </w:style>
  <w:style w:type="character" w:customStyle="1" w:styleId="18">
    <w:name w:val="正文文本缩进 3 Char"/>
    <w:basedOn w:val="14"/>
    <w:link w:val="9"/>
    <w:qFormat/>
    <w:uiPriority w:val="0"/>
    <w:rPr>
      <w:kern w:val="2"/>
      <w:sz w:val="16"/>
      <w:szCs w:val="16"/>
    </w:rPr>
  </w:style>
  <w:style w:type="character" w:customStyle="1" w:styleId="19">
    <w:name w:val="font21"/>
    <w:basedOn w:val="14"/>
    <w:qFormat/>
    <w:uiPriority w:val="0"/>
    <w:rPr>
      <w:rFonts w:ascii="宋体" w:hAnsi="宋体" w:eastAsia="宋体" w:cs="宋体"/>
      <w:color w:val="000000"/>
      <w:sz w:val="20"/>
      <w:szCs w:val="20"/>
      <w:u w:val="none"/>
    </w:rPr>
  </w:style>
  <w:style w:type="character" w:customStyle="1" w:styleId="20">
    <w:name w:val="font31"/>
    <w:basedOn w:val="14"/>
    <w:qFormat/>
    <w:uiPriority w:val="0"/>
    <w:rPr>
      <w:rFonts w:ascii="宋体" w:hAnsi="宋体" w:eastAsia="宋体" w:cs="宋体"/>
      <w:b/>
      <w:bCs/>
      <w:color w:val="000000"/>
      <w:sz w:val="20"/>
      <w:szCs w:val="20"/>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font71"/>
    <w:basedOn w:val="14"/>
    <w:qFormat/>
    <w:uiPriority w:val="0"/>
    <w:rPr>
      <w:rFonts w:ascii="Arial" w:hAnsi="Arial" w:cs="Arial"/>
      <w:color w:val="000000"/>
      <w:sz w:val="20"/>
      <w:szCs w:val="20"/>
      <w:u w:val="none"/>
    </w:rPr>
  </w:style>
  <w:style w:type="character" w:customStyle="1" w:styleId="27">
    <w:name w:val="font61"/>
    <w:basedOn w:val="14"/>
    <w:qFormat/>
    <w:uiPriority w:val="0"/>
    <w:rPr>
      <w:rFonts w:hint="eastAsia" w:ascii="宋体" w:hAnsi="宋体" w:eastAsia="宋体" w:cs="宋体"/>
      <w:color w:val="000000"/>
      <w:sz w:val="20"/>
      <w:szCs w:val="20"/>
      <w:u w:val="none"/>
    </w:rPr>
  </w:style>
  <w:style w:type="character" w:customStyle="1" w:styleId="28">
    <w:name w:val="font91"/>
    <w:basedOn w:val="14"/>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hh</Company>
  <Pages>34</Pages>
  <Words>14394</Words>
  <Characters>16113</Characters>
  <Lines>13</Lines>
  <Paragraphs>3</Paragraphs>
  <TotalTime>50</TotalTime>
  <ScaleCrop>false</ScaleCrop>
  <LinksUpToDate>false</LinksUpToDate>
  <CharactersWithSpaces>16614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2007-10-15T03:48:00Z</dcterms:created>
  <dc:creator>user</dc:creator>
  <cp:lastModifiedBy>管兰兰</cp:lastModifiedBy>
  <cp:lastPrinted>2021-11-20T03:34:00Z</cp:lastPrinted>
  <dcterms:modified xsi:type="dcterms:W3CDTF">2024-08-28T03:18:35Z</dcterms:modified>
  <dc:title>河北省工程设计咨询院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9A0F8DB4094742A8B112C6C0AA11F80E_13</vt:lpwstr>
  </property>
</Properties>
</file>