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default"/>
          <w:lang w:val="en-US"/>
        </w:rPr>
        <w:t>6</w:t>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default"/>
          <w:lang w:val="en-US"/>
        </w:rPr>
        <w:t>9</w:t>
      </w:r>
      <w:r>
        <w:fldChar w:fldCharType="end"/>
      </w:r>
    </w:p>
    <w:p>
      <w:pPr>
        <w:pStyle w:val="3"/>
        <w:tabs>
          <w:tab w:val="right" w:leader="dot" w:pos="14562"/>
        </w:tabs>
        <w:rPr>
          <w:rFonts w:hint="default"/>
          <w:lang w:val="en-US"/>
        </w:rPr>
      </w:pPr>
      <w:r>
        <w:fldChar w:fldCharType="begin"/>
      </w:r>
      <w:r>
        <w:instrText xml:space="preserve"> HYPERLINK \l "_Toc_2_2_0000000005" </w:instrText>
      </w:r>
      <w:r>
        <w:fldChar w:fldCharType="separate"/>
      </w:r>
      <w:r>
        <w:t>部门预算一般公共预算财政拨款支出表</w:t>
      </w:r>
      <w:r>
        <w:tab/>
      </w:r>
      <w:r>
        <w:rPr>
          <w:rFonts w:hint="default"/>
          <w:lang w:val="en-US"/>
        </w:rPr>
        <w:t>1</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 HYPERLINK \l "_Toc_2_2_0000000006" </w:instrText>
      </w:r>
      <w:r>
        <w:fldChar w:fldCharType="separate"/>
      </w:r>
      <w:r>
        <w:t>部门预算一般公共预算财政拨款基本支出表</w:t>
      </w:r>
      <w:r>
        <w:tab/>
      </w:r>
      <w:r>
        <w:rPr>
          <w:rFonts w:hint="default"/>
          <w:lang w:val="en-US"/>
        </w:rPr>
        <w:t>1</w:t>
      </w:r>
      <w:r>
        <w:fldChar w:fldCharType="end"/>
      </w:r>
      <w:r>
        <w:rPr>
          <w:rFonts w:hint="default"/>
          <w:lang w:val="en-US"/>
        </w:rPr>
        <w:t>4</w:t>
      </w:r>
    </w:p>
    <w:p>
      <w:pPr>
        <w:pStyle w:val="3"/>
        <w:tabs>
          <w:tab w:val="right" w:leader="dot" w:pos="14562"/>
        </w:tabs>
        <w:rPr>
          <w:rFonts w:hint="default"/>
          <w:lang w:val="en-US"/>
        </w:rPr>
      </w:pPr>
      <w:r>
        <w:fldChar w:fldCharType="begin"/>
      </w:r>
      <w:r>
        <w:instrText xml:space="preserve"> HYPERLINK \l "_Toc_2_2_0000000007" </w:instrText>
      </w:r>
      <w:r>
        <w:fldChar w:fldCharType="separate"/>
      </w:r>
      <w:r>
        <w:t>部门预算政府性基金预算财政拨款支出表</w:t>
      </w:r>
      <w:r>
        <w:tab/>
      </w:r>
      <w:r>
        <w:rPr>
          <w:rFonts w:hint="default"/>
          <w:lang w:val="en-US"/>
        </w:rPr>
        <w:t>1</w:t>
      </w:r>
      <w:r>
        <w:fldChar w:fldCharType="end"/>
      </w:r>
      <w:r>
        <w:rPr>
          <w:rFonts w:hint="default"/>
          <w:lang w:val="en-US"/>
        </w:rPr>
        <w:t>6</w:t>
      </w:r>
    </w:p>
    <w:p>
      <w:pPr>
        <w:pStyle w:val="3"/>
        <w:tabs>
          <w:tab w:val="right" w:leader="dot" w:pos="14562"/>
        </w:tabs>
        <w:rPr>
          <w:rFonts w:hint="default"/>
          <w:lang w:val="en-US"/>
        </w:rPr>
      </w:pPr>
      <w:r>
        <w:fldChar w:fldCharType="begin"/>
      </w:r>
      <w:r>
        <w:instrText xml:space="preserve"> HYPERLINK \l "_Toc_2_2_0000000008" </w:instrText>
      </w:r>
      <w:r>
        <w:fldChar w:fldCharType="separate"/>
      </w:r>
      <w:r>
        <w:t>部门预算国有资本经营预算财政拨款支出表</w:t>
      </w:r>
      <w:r>
        <w:tab/>
      </w:r>
      <w:r>
        <w:rPr>
          <w:rFonts w:hint="default"/>
          <w:lang w:val="en-US"/>
        </w:rPr>
        <w:t>1</w:t>
      </w:r>
      <w:r>
        <w:fldChar w:fldCharType="end"/>
      </w:r>
      <w:r>
        <w:rPr>
          <w:rFonts w:hint="default"/>
          <w:lang w:val="en-US"/>
        </w:rPr>
        <w:t>7</w:t>
      </w:r>
    </w:p>
    <w:p>
      <w:pPr>
        <w:pStyle w:val="3"/>
        <w:tabs>
          <w:tab w:val="right" w:leader="dot" w:pos="14562"/>
        </w:tabs>
        <w:rPr>
          <w:rFonts w:hint="default"/>
          <w:lang w:val="en-US"/>
        </w:rPr>
      </w:pPr>
      <w:r>
        <w:fldChar w:fldCharType="begin"/>
      </w:r>
      <w:r>
        <w:instrText xml:space="preserve"> HYPERLINK \l "_Toc_2_2_0000000009" </w:instrText>
      </w:r>
      <w:r>
        <w:fldChar w:fldCharType="separate"/>
      </w:r>
      <w:r>
        <w:t>部门预算财政拨款“三公”经费支出表</w:t>
      </w:r>
      <w:r>
        <w:tab/>
      </w:r>
      <w:r>
        <w:rPr>
          <w:rFonts w:hint="default"/>
          <w:lang w:val="en-US"/>
        </w:rPr>
        <w:t>1</w:t>
      </w:r>
      <w:r>
        <w:fldChar w:fldCharType="end"/>
      </w:r>
      <w:r>
        <w:rPr>
          <w:rFonts w:hint="default"/>
          <w:lang w:val="en-US"/>
        </w:rPr>
        <w:t>8</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default"/>
          <w:lang w:val="en-US"/>
        </w:rPr>
        <w:t>1</w:t>
      </w:r>
      <w:r>
        <w:fldChar w:fldCharType="end"/>
      </w:r>
      <w:r>
        <w:rPr>
          <w:rFonts w:hint="default"/>
          <w:lang w:val="en-US"/>
        </w:rPr>
        <w:t>9</w:t>
      </w:r>
    </w:p>
    <w:p>
      <w:pPr>
        <w:pStyle w:val="3"/>
        <w:tabs>
          <w:tab w:val="right" w:leader="dot" w:pos="14562"/>
        </w:tabs>
        <w:rPr>
          <w:rFonts w:hint="default"/>
          <w:lang w:val="en-US"/>
        </w:rPr>
      </w:pPr>
      <w:r>
        <w:fldChar w:fldCharType="begin"/>
      </w:r>
      <w:r>
        <w:instrText xml:space="preserve"> HYPERLINK \l "_Toc_3_3_0000000011" </w:instrText>
      </w:r>
      <w:r>
        <w:fldChar w:fldCharType="separate"/>
      </w:r>
      <w:r>
        <w:t>二、部门预算安排的总体情况</w:t>
      </w:r>
      <w:r>
        <w:tab/>
      </w:r>
      <w:r>
        <w:rPr>
          <w:rFonts w:hint="default"/>
          <w:lang w:val="en-US"/>
        </w:rPr>
        <w:t>2</w:t>
      </w:r>
      <w:r>
        <w:fldChar w:fldCharType="end"/>
      </w:r>
      <w:r>
        <w:rPr>
          <w:rFonts w:hint="default"/>
          <w:lang w:val="en-US"/>
        </w:rPr>
        <w:t>1</w:t>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rPr>
          <w:rFonts w:hint="default"/>
          <w:lang w:val="en-US"/>
        </w:rPr>
        <w:t>22</w:t>
      </w:r>
      <w:r>
        <w:fldChar w:fldCharType="end"/>
      </w:r>
    </w:p>
    <w:p>
      <w:pPr>
        <w:pStyle w:val="3"/>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 HYPERLINK \l "_Toc_3_3_0000000014" </w:instrText>
      </w:r>
      <w:r>
        <w:fldChar w:fldCharType="separate"/>
      </w:r>
      <w:r>
        <w:t>五、部门整体绩效目标</w:t>
      </w:r>
      <w:r>
        <w:tab/>
      </w:r>
      <w:r>
        <w:rPr>
          <w:rFonts w:hint="default"/>
          <w:lang w:val="en-US"/>
        </w:rPr>
        <w:t>2</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 HYPERLINK \l "_Toc_3_3_0000000015" </w:instrText>
      </w:r>
      <w:r>
        <w:fldChar w:fldCharType="separate"/>
      </w:r>
      <w:r>
        <w:t>六、部门主管专项资金预算安排情况及绩效目标</w:t>
      </w:r>
      <w:r>
        <w:tab/>
      </w:r>
      <w:r>
        <w:rPr>
          <w:rFonts w:hint="default"/>
          <w:lang w:val="en-US"/>
        </w:rPr>
        <w:t>2</w:t>
      </w:r>
      <w:r>
        <w:fldChar w:fldCharType="end"/>
      </w:r>
      <w:r>
        <w:rPr>
          <w:rFonts w:hint="default"/>
          <w:lang w:val="en-US"/>
        </w:rPr>
        <w:t>6</w:t>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default"/>
          <w:lang w:val="en-US"/>
        </w:rPr>
        <w:t>7</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rPr>
          <w:rFonts w:hint="default"/>
          <w:lang w:val="en-US"/>
        </w:rPr>
        <w:t>4</w:t>
      </w:r>
      <w:r>
        <w:t>9</w:t>
      </w:r>
      <w:r>
        <w:fldChar w:fldCharType="end"/>
      </w:r>
      <w:r>
        <w:fldChar w:fldCharType="end"/>
      </w:r>
    </w:p>
    <w:p>
      <w:pPr>
        <w:pStyle w:val="3"/>
        <w:tabs>
          <w:tab w:val="right" w:leader="dot" w:pos="14562"/>
        </w:tabs>
        <w:rPr>
          <w:rFonts w:hint="default"/>
          <w:lang w:val="en-US"/>
        </w:rPr>
      </w:pPr>
      <w:r>
        <w:fldChar w:fldCharType="begin"/>
      </w:r>
      <w:r>
        <w:instrText xml:space="preserve"> HYPERLINK \l "_Toc_3_3_0000000018" </w:instrText>
      </w:r>
      <w:r>
        <w:fldChar w:fldCharType="separate"/>
      </w:r>
      <w:r>
        <w:t>九、国有资产信息</w:t>
      </w:r>
      <w:r>
        <w:tab/>
      </w:r>
      <w:r>
        <w:rPr>
          <w:rFonts w:hint="default"/>
          <w:lang w:val="en-US"/>
        </w:rPr>
        <w:t>5</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 HYPERLINK \l "_Toc_3_3_0000000019" </w:instrText>
      </w:r>
      <w:r>
        <w:fldChar w:fldCharType="separate"/>
      </w:r>
      <w:r>
        <w:t>十、名词解释</w:t>
      </w:r>
      <w:r>
        <w:tab/>
      </w:r>
      <w:r>
        <w:rPr>
          <w:rFonts w:hint="default"/>
          <w:lang w:val="en-US"/>
        </w:rPr>
        <w:t>5</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 HYPERLINK \l "_Toc_3_3_0000000020" </w:instrText>
      </w:r>
      <w:r>
        <w:fldChar w:fldCharType="separate"/>
      </w:r>
      <w:r>
        <w:t>十一、其他需要说明的事项</w:t>
      </w:r>
      <w:r>
        <w:tab/>
      </w:r>
      <w:r>
        <w:rPr>
          <w:rFonts w:hint="default"/>
          <w:lang w:val="en-US"/>
        </w:rPr>
        <w:t>5</w:t>
      </w:r>
      <w:r>
        <w:fldChar w:fldCharType="end"/>
      </w:r>
      <w:r>
        <w:rPr>
          <w:rFonts w:hint="default"/>
          <w:lang w:val="en-US"/>
        </w:rPr>
        <w:t>3</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4028.31</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771.79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89.81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439.60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12824.74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288.07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4028.31</w:t>
            </w:r>
          </w:p>
        </w:tc>
        <w:tc>
          <w:tcPr>
            <w:tcW w:w="4535" w:type="dxa"/>
            <w:vAlign w:val="center"/>
          </w:tcPr>
          <w:p>
            <w:pPr>
              <w:pStyle w:val="15"/>
            </w:pPr>
            <w:r>
              <w:t>本年支出合计</w:t>
            </w:r>
          </w:p>
        </w:tc>
        <w:tc>
          <w:tcPr>
            <w:tcW w:w="2126" w:type="dxa"/>
            <w:vAlign w:val="center"/>
          </w:tcPr>
          <w:p>
            <w:pPr>
              <w:pStyle w:val="16"/>
            </w:pPr>
            <w:r>
              <w:t>14418.00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10389.68</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14418.00</w:t>
            </w:r>
          </w:p>
        </w:tc>
        <w:tc>
          <w:tcPr>
            <w:tcW w:w="4535" w:type="dxa"/>
            <w:vAlign w:val="center"/>
          </w:tcPr>
          <w:p>
            <w:pPr>
              <w:pStyle w:val="15"/>
            </w:pPr>
            <w:r>
              <w:t>支出总计</w:t>
            </w:r>
          </w:p>
        </w:tc>
        <w:tc>
          <w:tcPr>
            <w:tcW w:w="2126" w:type="dxa"/>
            <w:vAlign w:val="center"/>
          </w:tcPr>
          <w:p>
            <w:pPr>
              <w:pStyle w:val="16"/>
            </w:pPr>
            <w:r>
              <w:t>14418.00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14418.00</w:t>
            </w:r>
          </w:p>
        </w:tc>
        <w:tc>
          <w:tcPr>
            <w:tcW w:w="1134" w:type="dxa"/>
            <w:vAlign w:val="center"/>
          </w:tcPr>
          <w:p>
            <w:pPr>
              <w:pStyle w:val="16"/>
            </w:pPr>
            <w:r>
              <w:t>4028.31</w:t>
            </w:r>
          </w:p>
        </w:tc>
        <w:tc>
          <w:tcPr>
            <w:tcW w:w="1134" w:type="dxa"/>
            <w:vAlign w:val="center"/>
          </w:tcPr>
          <w:p>
            <w:pPr>
              <w:pStyle w:val="16"/>
            </w:pPr>
            <w:r>
              <w:t>4028.31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10389.68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771.79</w:t>
            </w:r>
          </w:p>
        </w:tc>
        <w:tc>
          <w:tcPr>
            <w:tcW w:w="1134" w:type="dxa"/>
            <w:vAlign w:val="center"/>
          </w:tcPr>
          <w:p>
            <w:pPr>
              <w:pStyle w:val="12"/>
            </w:pPr>
            <w:r>
              <w:t>771.79</w:t>
            </w:r>
          </w:p>
        </w:tc>
        <w:tc>
          <w:tcPr>
            <w:tcW w:w="1134" w:type="dxa"/>
            <w:vAlign w:val="center"/>
          </w:tcPr>
          <w:p>
            <w:pPr>
              <w:pStyle w:val="12"/>
            </w:pPr>
            <w:r>
              <w:t>771.79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771.79</w:t>
            </w:r>
          </w:p>
        </w:tc>
        <w:tc>
          <w:tcPr>
            <w:tcW w:w="1134" w:type="dxa"/>
            <w:vAlign w:val="center"/>
          </w:tcPr>
          <w:p>
            <w:pPr>
              <w:pStyle w:val="12"/>
            </w:pPr>
            <w:r>
              <w:t>771.79</w:t>
            </w:r>
          </w:p>
        </w:tc>
        <w:tc>
          <w:tcPr>
            <w:tcW w:w="1134" w:type="dxa"/>
            <w:vAlign w:val="center"/>
          </w:tcPr>
          <w:p>
            <w:pPr>
              <w:pStyle w:val="12"/>
            </w:pPr>
            <w:r>
              <w:t>771.79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52.48</w:t>
            </w:r>
          </w:p>
        </w:tc>
        <w:tc>
          <w:tcPr>
            <w:tcW w:w="1134" w:type="dxa"/>
            <w:vAlign w:val="center"/>
          </w:tcPr>
          <w:p>
            <w:pPr>
              <w:pStyle w:val="12"/>
            </w:pPr>
            <w:r>
              <w:t>52.48</w:t>
            </w:r>
          </w:p>
        </w:tc>
        <w:tc>
          <w:tcPr>
            <w:tcW w:w="1134" w:type="dxa"/>
            <w:vAlign w:val="center"/>
          </w:tcPr>
          <w:p>
            <w:pPr>
              <w:pStyle w:val="12"/>
            </w:pPr>
            <w:r>
              <w:t>52.48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332.70</w:t>
            </w:r>
          </w:p>
        </w:tc>
        <w:tc>
          <w:tcPr>
            <w:tcW w:w="1134" w:type="dxa"/>
            <w:vAlign w:val="center"/>
          </w:tcPr>
          <w:p>
            <w:pPr>
              <w:pStyle w:val="12"/>
            </w:pPr>
            <w:r>
              <w:t>332.70</w:t>
            </w:r>
          </w:p>
        </w:tc>
        <w:tc>
          <w:tcPr>
            <w:tcW w:w="1134" w:type="dxa"/>
            <w:vAlign w:val="center"/>
          </w:tcPr>
          <w:p>
            <w:pPr>
              <w:pStyle w:val="12"/>
            </w:pPr>
            <w:r>
              <w:t>332.70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268.16</w:t>
            </w:r>
          </w:p>
        </w:tc>
        <w:tc>
          <w:tcPr>
            <w:tcW w:w="1134" w:type="dxa"/>
            <w:vAlign w:val="center"/>
          </w:tcPr>
          <w:p>
            <w:pPr>
              <w:pStyle w:val="12"/>
            </w:pPr>
            <w:r>
              <w:t>268.16</w:t>
            </w:r>
          </w:p>
        </w:tc>
        <w:tc>
          <w:tcPr>
            <w:tcW w:w="1134" w:type="dxa"/>
            <w:vAlign w:val="center"/>
          </w:tcPr>
          <w:p>
            <w:pPr>
              <w:pStyle w:val="12"/>
            </w:pPr>
            <w:r>
              <w:t>268.16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118.45</w:t>
            </w:r>
          </w:p>
        </w:tc>
        <w:tc>
          <w:tcPr>
            <w:tcW w:w="1134" w:type="dxa"/>
            <w:vAlign w:val="center"/>
          </w:tcPr>
          <w:p>
            <w:pPr>
              <w:pStyle w:val="12"/>
            </w:pPr>
            <w:r>
              <w:t>118.45</w:t>
            </w:r>
          </w:p>
        </w:tc>
        <w:tc>
          <w:tcPr>
            <w:tcW w:w="1134" w:type="dxa"/>
            <w:vAlign w:val="center"/>
          </w:tcPr>
          <w:p>
            <w:pPr>
              <w:pStyle w:val="12"/>
            </w:pPr>
            <w:r>
              <w:t>118.45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89.81</w:t>
            </w:r>
          </w:p>
        </w:tc>
        <w:tc>
          <w:tcPr>
            <w:tcW w:w="1134" w:type="dxa"/>
            <w:vAlign w:val="center"/>
          </w:tcPr>
          <w:p>
            <w:pPr>
              <w:pStyle w:val="12"/>
            </w:pPr>
            <w:r>
              <w:t>89.81</w:t>
            </w:r>
          </w:p>
        </w:tc>
        <w:tc>
          <w:tcPr>
            <w:tcW w:w="1134" w:type="dxa"/>
            <w:vAlign w:val="center"/>
          </w:tcPr>
          <w:p>
            <w:pPr>
              <w:pStyle w:val="12"/>
            </w:pPr>
            <w:r>
              <w:t>89.81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89.81</w:t>
            </w:r>
          </w:p>
        </w:tc>
        <w:tc>
          <w:tcPr>
            <w:tcW w:w="1134" w:type="dxa"/>
            <w:vAlign w:val="center"/>
          </w:tcPr>
          <w:p>
            <w:pPr>
              <w:pStyle w:val="12"/>
            </w:pPr>
            <w:r>
              <w:t>89.81</w:t>
            </w:r>
          </w:p>
        </w:tc>
        <w:tc>
          <w:tcPr>
            <w:tcW w:w="1134" w:type="dxa"/>
            <w:vAlign w:val="center"/>
          </w:tcPr>
          <w:p>
            <w:pPr>
              <w:pStyle w:val="12"/>
            </w:pPr>
            <w:r>
              <w:t>89.81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89.81</w:t>
            </w:r>
          </w:p>
        </w:tc>
        <w:tc>
          <w:tcPr>
            <w:tcW w:w="1134" w:type="dxa"/>
            <w:vAlign w:val="center"/>
          </w:tcPr>
          <w:p>
            <w:pPr>
              <w:pStyle w:val="12"/>
            </w:pPr>
            <w:r>
              <w:t>89.81</w:t>
            </w:r>
          </w:p>
        </w:tc>
        <w:tc>
          <w:tcPr>
            <w:tcW w:w="1134" w:type="dxa"/>
            <w:vAlign w:val="center"/>
          </w:tcPr>
          <w:p>
            <w:pPr>
              <w:pStyle w:val="12"/>
            </w:pPr>
            <w:r>
              <w:t>89.81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439.60</w:t>
            </w:r>
          </w:p>
        </w:tc>
        <w:tc>
          <w:tcPr>
            <w:tcW w:w="1134" w:type="dxa"/>
            <w:vAlign w:val="center"/>
          </w:tcPr>
          <w:p>
            <w:pPr>
              <w:pStyle w:val="12"/>
            </w:pPr>
            <w:r>
              <w:t>439.60</w:t>
            </w:r>
          </w:p>
        </w:tc>
        <w:tc>
          <w:tcPr>
            <w:tcW w:w="1134" w:type="dxa"/>
            <w:vAlign w:val="center"/>
          </w:tcPr>
          <w:p>
            <w:pPr>
              <w:pStyle w:val="12"/>
            </w:pPr>
            <w:r>
              <w:t>439.60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439.60</w:t>
            </w:r>
          </w:p>
        </w:tc>
        <w:tc>
          <w:tcPr>
            <w:tcW w:w="1134" w:type="dxa"/>
            <w:vAlign w:val="center"/>
          </w:tcPr>
          <w:p>
            <w:pPr>
              <w:pStyle w:val="12"/>
            </w:pPr>
            <w:r>
              <w:t>439.60</w:t>
            </w:r>
          </w:p>
        </w:tc>
        <w:tc>
          <w:tcPr>
            <w:tcW w:w="1134" w:type="dxa"/>
            <w:vAlign w:val="center"/>
          </w:tcPr>
          <w:p>
            <w:pPr>
              <w:pStyle w:val="12"/>
            </w:pPr>
            <w:r>
              <w:t>439.60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439.60</w:t>
            </w:r>
          </w:p>
        </w:tc>
        <w:tc>
          <w:tcPr>
            <w:tcW w:w="1134" w:type="dxa"/>
            <w:vAlign w:val="center"/>
          </w:tcPr>
          <w:p>
            <w:pPr>
              <w:pStyle w:val="12"/>
            </w:pPr>
            <w:r>
              <w:t>439.60</w:t>
            </w:r>
          </w:p>
        </w:tc>
        <w:tc>
          <w:tcPr>
            <w:tcW w:w="1134" w:type="dxa"/>
            <w:vAlign w:val="center"/>
          </w:tcPr>
          <w:p>
            <w:pPr>
              <w:pStyle w:val="12"/>
            </w:pPr>
            <w:r>
              <w:t>439.60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12824.74</w:t>
            </w:r>
          </w:p>
        </w:tc>
        <w:tc>
          <w:tcPr>
            <w:tcW w:w="1134" w:type="dxa"/>
            <w:vAlign w:val="center"/>
          </w:tcPr>
          <w:p>
            <w:pPr>
              <w:pStyle w:val="12"/>
            </w:pPr>
            <w:r>
              <w:t>2435.05</w:t>
            </w:r>
          </w:p>
        </w:tc>
        <w:tc>
          <w:tcPr>
            <w:tcW w:w="1134" w:type="dxa"/>
            <w:vAlign w:val="center"/>
          </w:tcPr>
          <w:p>
            <w:pPr>
              <w:pStyle w:val="12"/>
            </w:pPr>
            <w:r>
              <w:t>2435.05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10389.68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21201</w:t>
            </w:r>
          </w:p>
        </w:tc>
        <w:tc>
          <w:tcPr>
            <w:tcW w:w="1559" w:type="dxa"/>
            <w:vAlign w:val="center"/>
          </w:tcPr>
          <w:p>
            <w:pPr>
              <w:pStyle w:val="13"/>
            </w:pPr>
            <w:r>
              <w:t>城乡社区管理事务</w:t>
            </w:r>
          </w:p>
        </w:tc>
        <w:tc>
          <w:tcPr>
            <w:tcW w:w="1134" w:type="dxa"/>
            <w:vAlign w:val="center"/>
          </w:tcPr>
          <w:p>
            <w:pPr>
              <w:pStyle w:val="12"/>
            </w:pPr>
            <w:r>
              <w:t>2435.05</w:t>
            </w:r>
          </w:p>
        </w:tc>
        <w:tc>
          <w:tcPr>
            <w:tcW w:w="1134" w:type="dxa"/>
            <w:vAlign w:val="center"/>
          </w:tcPr>
          <w:p>
            <w:pPr>
              <w:pStyle w:val="12"/>
            </w:pPr>
            <w:r>
              <w:t>2435.05</w:t>
            </w:r>
          </w:p>
        </w:tc>
        <w:tc>
          <w:tcPr>
            <w:tcW w:w="1134" w:type="dxa"/>
            <w:vAlign w:val="center"/>
          </w:tcPr>
          <w:p>
            <w:pPr>
              <w:pStyle w:val="12"/>
            </w:pPr>
            <w:r>
              <w:t>2435.05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2120101</w:t>
            </w:r>
          </w:p>
        </w:tc>
        <w:tc>
          <w:tcPr>
            <w:tcW w:w="1559" w:type="dxa"/>
            <w:vAlign w:val="center"/>
          </w:tcPr>
          <w:p>
            <w:pPr>
              <w:pStyle w:val="13"/>
            </w:pPr>
            <w:r>
              <w:t>行政运行</w:t>
            </w:r>
          </w:p>
        </w:tc>
        <w:tc>
          <w:tcPr>
            <w:tcW w:w="1134" w:type="dxa"/>
            <w:vAlign w:val="center"/>
          </w:tcPr>
          <w:p>
            <w:pPr>
              <w:pStyle w:val="12"/>
            </w:pPr>
            <w:r>
              <w:t>522.94</w:t>
            </w:r>
          </w:p>
        </w:tc>
        <w:tc>
          <w:tcPr>
            <w:tcW w:w="1134" w:type="dxa"/>
            <w:vAlign w:val="center"/>
          </w:tcPr>
          <w:p>
            <w:pPr>
              <w:pStyle w:val="12"/>
            </w:pPr>
            <w:r>
              <w:t>522.94</w:t>
            </w:r>
          </w:p>
        </w:tc>
        <w:tc>
          <w:tcPr>
            <w:tcW w:w="1134" w:type="dxa"/>
            <w:vAlign w:val="center"/>
          </w:tcPr>
          <w:p>
            <w:pPr>
              <w:pStyle w:val="12"/>
            </w:pPr>
            <w:r>
              <w:t>522.94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2120199</w:t>
            </w:r>
          </w:p>
        </w:tc>
        <w:tc>
          <w:tcPr>
            <w:tcW w:w="1559" w:type="dxa"/>
            <w:vAlign w:val="center"/>
          </w:tcPr>
          <w:p>
            <w:pPr>
              <w:pStyle w:val="13"/>
            </w:pPr>
            <w:r>
              <w:t>其他城乡社区管理事务支出</w:t>
            </w:r>
          </w:p>
        </w:tc>
        <w:tc>
          <w:tcPr>
            <w:tcW w:w="1134" w:type="dxa"/>
            <w:vAlign w:val="center"/>
          </w:tcPr>
          <w:p>
            <w:pPr>
              <w:pStyle w:val="12"/>
            </w:pPr>
            <w:r>
              <w:t>1912.11</w:t>
            </w:r>
          </w:p>
        </w:tc>
        <w:tc>
          <w:tcPr>
            <w:tcW w:w="1134" w:type="dxa"/>
            <w:vAlign w:val="center"/>
          </w:tcPr>
          <w:p>
            <w:pPr>
              <w:pStyle w:val="12"/>
            </w:pPr>
            <w:r>
              <w:t>1912.11</w:t>
            </w:r>
          </w:p>
        </w:tc>
        <w:tc>
          <w:tcPr>
            <w:tcW w:w="1134" w:type="dxa"/>
            <w:vAlign w:val="center"/>
          </w:tcPr>
          <w:p>
            <w:pPr>
              <w:pStyle w:val="12"/>
            </w:pPr>
            <w:r>
              <w:t>1912.11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21216</w:t>
            </w:r>
          </w:p>
        </w:tc>
        <w:tc>
          <w:tcPr>
            <w:tcW w:w="1559" w:type="dxa"/>
            <w:vAlign w:val="center"/>
          </w:tcPr>
          <w:p>
            <w:pPr>
              <w:pStyle w:val="13"/>
            </w:pPr>
            <w:r>
              <w:t>棚户区改造专项债券收入安排的支出</w:t>
            </w:r>
          </w:p>
        </w:tc>
        <w:tc>
          <w:tcPr>
            <w:tcW w:w="1134" w:type="dxa"/>
            <w:vAlign w:val="center"/>
          </w:tcPr>
          <w:p>
            <w:pPr>
              <w:pStyle w:val="12"/>
            </w:pPr>
            <w:r>
              <w:t>8352.68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8352.68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2121699</w:t>
            </w:r>
          </w:p>
        </w:tc>
        <w:tc>
          <w:tcPr>
            <w:tcW w:w="1559" w:type="dxa"/>
            <w:vAlign w:val="center"/>
          </w:tcPr>
          <w:p>
            <w:pPr>
              <w:pStyle w:val="13"/>
            </w:pPr>
            <w:r>
              <w:t>其他棚户区改造专项债券收入安排的支出</w:t>
            </w:r>
          </w:p>
        </w:tc>
        <w:tc>
          <w:tcPr>
            <w:tcW w:w="1134" w:type="dxa"/>
            <w:vAlign w:val="center"/>
          </w:tcPr>
          <w:p>
            <w:pPr>
              <w:pStyle w:val="12"/>
            </w:pPr>
            <w:r>
              <w:t>8352.68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8352.68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21298</w:t>
            </w:r>
          </w:p>
        </w:tc>
        <w:tc>
          <w:tcPr>
            <w:tcW w:w="1559" w:type="dxa"/>
            <w:vAlign w:val="center"/>
          </w:tcPr>
          <w:p>
            <w:pPr>
              <w:pStyle w:val="13"/>
            </w:pPr>
            <w:r>
              <w:t>超长期特别国债安排的支出</w:t>
            </w:r>
          </w:p>
        </w:tc>
        <w:tc>
          <w:tcPr>
            <w:tcW w:w="1134" w:type="dxa"/>
            <w:vAlign w:val="center"/>
          </w:tcPr>
          <w:p>
            <w:pPr>
              <w:pStyle w:val="12"/>
            </w:pPr>
            <w:r>
              <w:t>2037.00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2037.00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2129801</w:t>
            </w:r>
          </w:p>
        </w:tc>
        <w:tc>
          <w:tcPr>
            <w:tcW w:w="1559" w:type="dxa"/>
            <w:vAlign w:val="center"/>
          </w:tcPr>
          <w:p>
            <w:pPr>
              <w:pStyle w:val="13"/>
            </w:pPr>
            <w:r>
              <w:t>城乡社区公共设施</w:t>
            </w:r>
          </w:p>
        </w:tc>
        <w:tc>
          <w:tcPr>
            <w:tcW w:w="1134" w:type="dxa"/>
            <w:vAlign w:val="center"/>
          </w:tcPr>
          <w:p>
            <w:pPr>
              <w:pStyle w:val="12"/>
            </w:pPr>
            <w:r>
              <w:t>2037.00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2037.00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2130126</w:t>
            </w:r>
          </w:p>
        </w:tc>
        <w:tc>
          <w:tcPr>
            <w:tcW w:w="1559" w:type="dxa"/>
            <w:vAlign w:val="center"/>
          </w:tcPr>
          <w:p>
            <w:pPr>
              <w:pStyle w:val="13"/>
            </w:pPr>
            <w:r>
              <w:t>农村社会事业</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288.07</w:t>
            </w:r>
          </w:p>
        </w:tc>
        <w:tc>
          <w:tcPr>
            <w:tcW w:w="1134" w:type="dxa"/>
            <w:vAlign w:val="center"/>
          </w:tcPr>
          <w:p>
            <w:pPr>
              <w:pStyle w:val="12"/>
            </w:pPr>
            <w:r>
              <w:t>288.07</w:t>
            </w:r>
          </w:p>
        </w:tc>
        <w:tc>
          <w:tcPr>
            <w:tcW w:w="1134" w:type="dxa"/>
            <w:vAlign w:val="center"/>
          </w:tcPr>
          <w:p>
            <w:pPr>
              <w:pStyle w:val="12"/>
            </w:pPr>
            <w:r>
              <w:t>288.07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22101</w:t>
            </w:r>
          </w:p>
        </w:tc>
        <w:tc>
          <w:tcPr>
            <w:tcW w:w="1559" w:type="dxa"/>
            <w:vAlign w:val="center"/>
          </w:tcPr>
          <w:p>
            <w:pPr>
              <w:pStyle w:val="13"/>
            </w:pPr>
            <w:r>
              <w:t>保障性安居工程支出</w:t>
            </w:r>
          </w:p>
        </w:tc>
        <w:tc>
          <w:tcPr>
            <w:tcW w:w="1134" w:type="dxa"/>
            <w:vAlign w:val="center"/>
          </w:tcPr>
          <w:p>
            <w:pPr>
              <w:pStyle w:val="12"/>
            </w:pPr>
            <w:r>
              <w:t>69.10</w:t>
            </w:r>
          </w:p>
        </w:tc>
        <w:tc>
          <w:tcPr>
            <w:tcW w:w="1134" w:type="dxa"/>
            <w:vAlign w:val="center"/>
          </w:tcPr>
          <w:p>
            <w:pPr>
              <w:pStyle w:val="12"/>
            </w:pPr>
            <w:r>
              <w:t>69.10</w:t>
            </w:r>
          </w:p>
        </w:tc>
        <w:tc>
          <w:tcPr>
            <w:tcW w:w="1134" w:type="dxa"/>
            <w:vAlign w:val="center"/>
          </w:tcPr>
          <w:p>
            <w:pPr>
              <w:pStyle w:val="12"/>
            </w:pPr>
            <w:r>
              <w:t>69.10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2210105</w:t>
            </w:r>
          </w:p>
        </w:tc>
        <w:tc>
          <w:tcPr>
            <w:tcW w:w="1559" w:type="dxa"/>
            <w:vAlign w:val="center"/>
          </w:tcPr>
          <w:p>
            <w:pPr>
              <w:pStyle w:val="13"/>
            </w:pPr>
            <w:r>
              <w:t>农村危房改造</w:t>
            </w:r>
          </w:p>
        </w:tc>
        <w:tc>
          <w:tcPr>
            <w:tcW w:w="1134" w:type="dxa"/>
            <w:vAlign w:val="center"/>
          </w:tcPr>
          <w:p>
            <w:pPr>
              <w:pStyle w:val="12"/>
            </w:pPr>
            <w:r>
              <w:t>69.10</w:t>
            </w:r>
          </w:p>
        </w:tc>
        <w:tc>
          <w:tcPr>
            <w:tcW w:w="1134" w:type="dxa"/>
            <w:vAlign w:val="center"/>
          </w:tcPr>
          <w:p>
            <w:pPr>
              <w:pStyle w:val="12"/>
            </w:pPr>
            <w:r>
              <w:t>69.10</w:t>
            </w:r>
          </w:p>
        </w:tc>
        <w:tc>
          <w:tcPr>
            <w:tcW w:w="1134" w:type="dxa"/>
            <w:vAlign w:val="center"/>
          </w:tcPr>
          <w:p>
            <w:pPr>
              <w:pStyle w:val="12"/>
            </w:pPr>
            <w:r>
              <w:t>69.10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218.97</w:t>
            </w:r>
          </w:p>
        </w:tc>
        <w:tc>
          <w:tcPr>
            <w:tcW w:w="1134" w:type="dxa"/>
            <w:vAlign w:val="center"/>
          </w:tcPr>
          <w:p>
            <w:pPr>
              <w:pStyle w:val="12"/>
            </w:pPr>
            <w:r>
              <w:t>218.97</w:t>
            </w:r>
          </w:p>
        </w:tc>
        <w:tc>
          <w:tcPr>
            <w:tcW w:w="1134" w:type="dxa"/>
            <w:vAlign w:val="center"/>
          </w:tcPr>
          <w:p>
            <w:pPr>
              <w:pStyle w:val="12"/>
            </w:pPr>
            <w:r>
              <w:t>218.97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218.97</w:t>
            </w:r>
          </w:p>
        </w:tc>
        <w:tc>
          <w:tcPr>
            <w:tcW w:w="1134" w:type="dxa"/>
            <w:vAlign w:val="center"/>
          </w:tcPr>
          <w:p>
            <w:pPr>
              <w:pStyle w:val="12"/>
            </w:pPr>
            <w:r>
              <w:t>218.97</w:t>
            </w:r>
          </w:p>
        </w:tc>
        <w:tc>
          <w:tcPr>
            <w:tcW w:w="1134" w:type="dxa"/>
            <w:vAlign w:val="center"/>
          </w:tcPr>
          <w:p>
            <w:pPr>
              <w:pStyle w:val="12"/>
            </w:pPr>
            <w:r>
              <w:t>218.97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14418.00</w:t>
            </w:r>
          </w:p>
        </w:tc>
        <w:tc>
          <w:tcPr>
            <w:tcW w:w="1361" w:type="dxa"/>
            <w:vAlign w:val="center"/>
          </w:tcPr>
          <w:p>
            <w:pPr>
              <w:pStyle w:val="16"/>
            </w:pPr>
            <w:r>
              <w:t>3467.34</w:t>
            </w:r>
          </w:p>
        </w:tc>
        <w:tc>
          <w:tcPr>
            <w:tcW w:w="1361" w:type="dxa"/>
            <w:vAlign w:val="center"/>
          </w:tcPr>
          <w:p>
            <w:pPr>
              <w:pStyle w:val="16"/>
            </w:pPr>
            <w:r>
              <w:t>10950.66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771.79</w:t>
            </w:r>
          </w:p>
        </w:tc>
        <w:tc>
          <w:tcPr>
            <w:tcW w:w="1361" w:type="dxa"/>
            <w:vAlign w:val="center"/>
          </w:tcPr>
          <w:p>
            <w:pPr>
              <w:pStyle w:val="12"/>
            </w:pPr>
            <w:r>
              <w:t>771.79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771.79</w:t>
            </w:r>
          </w:p>
        </w:tc>
        <w:tc>
          <w:tcPr>
            <w:tcW w:w="1361" w:type="dxa"/>
            <w:vAlign w:val="center"/>
          </w:tcPr>
          <w:p>
            <w:pPr>
              <w:pStyle w:val="12"/>
            </w:pPr>
            <w:r>
              <w:t>771.79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52.48</w:t>
            </w:r>
          </w:p>
        </w:tc>
        <w:tc>
          <w:tcPr>
            <w:tcW w:w="1361" w:type="dxa"/>
            <w:vAlign w:val="center"/>
          </w:tcPr>
          <w:p>
            <w:pPr>
              <w:pStyle w:val="12"/>
            </w:pPr>
            <w:r>
              <w:t>52.48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332.70</w:t>
            </w:r>
          </w:p>
        </w:tc>
        <w:tc>
          <w:tcPr>
            <w:tcW w:w="1361" w:type="dxa"/>
            <w:vAlign w:val="center"/>
          </w:tcPr>
          <w:p>
            <w:pPr>
              <w:pStyle w:val="12"/>
            </w:pPr>
            <w:r>
              <w:t>332.70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268.16</w:t>
            </w:r>
          </w:p>
        </w:tc>
        <w:tc>
          <w:tcPr>
            <w:tcW w:w="1361" w:type="dxa"/>
            <w:vAlign w:val="center"/>
          </w:tcPr>
          <w:p>
            <w:pPr>
              <w:pStyle w:val="12"/>
            </w:pPr>
            <w:r>
              <w:t>268.16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118.45</w:t>
            </w:r>
          </w:p>
        </w:tc>
        <w:tc>
          <w:tcPr>
            <w:tcW w:w="1361" w:type="dxa"/>
            <w:vAlign w:val="center"/>
          </w:tcPr>
          <w:p>
            <w:pPr>
              <w:pStyle w:val="12"/>
            </w:pPr>
            <w:r>
              <w:t>118.45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89.81</w:t>
            </w:r>
          </w:p>
        </w:tc>
        <w:tc>
          <w:tcPr>
            <w:tcW w:w="1361" w:type="dxa"/>
            <w:vAlign w:val="center"/>
          </w:tcPr>
          <w:p>
            <w:pPr>
              <w:pStyle w:val="12"/>
            </w:pPr>
            <w:r>
              <w:t>89.81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89.81</w:t>
            </w:r>
          </w:p>
        </w:tc>
        <w:tc>
          <w:tcPr>
            <w:tcW w:w="1361" w:type="dxa"/>
            <w:vAlign w:val="center"/>
          </w:tcPr>
          <w:p>
            <w:pPr>
              <w:pStyle w:val="12"/>
            </w:pPr>
            <w:r>
              <w:t>89.81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89.81</w:t>
            </w:r>
          </w:p>
        </w:tc>
        <w:tc>
          <w:tcPr>
            <w:tcW w:w="1361" w:type="dxa"/>
            <w:vAlign w:val="center"/>
          </w:tcPr>
          <w:p>
            <w:pPr>
              <w:pStyle w:val="12"/>
            </w:pPr>
            <w:r>
              <w:t>89.81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439.60</w:t>
            </w:r>
          </w:p>
        </w:tc>
        <w:tc>
          <w:tcPr>
            <w:tcW w:w="1361" w:type="dxa"/>
            <w:vAlign w:val="center"/>
          </w:tcPr>
          <w:p>
            <w:pPr>
              <w:pStyle w:val="12"/>
            </w:pPr>
          </w:p>
        </w:tc>
        <w:tc>
          <w:tcPr>
            <w:tcW w:w="1361" w:type="dxa"/>
            <w:vAlign w:val="center"/>
          </w:tcPr>
          <w:p>
            <w:pPr>
              <w:pStyle w:val="12"/>
            </w:pPr>
            <w:r>
              <w:t>439.60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439.60</w:t>
            </w:r>
          </w:p>
        </w:tc>
        <w:tc>
          <w:tcPr>
            <w:tcW w:w="1361" w:type="dxa"/>
            <w:vAlign w:val="center"/>
          </w:tcPr>
          <w:p>
            <w:pPr>
              <w:pStyle w:val="12"/>
            </w:pPr>
          </w:p>
        </w:tc>
        <w:tc>
          <w:tcPr>
            <w:tcW w:w="1361" w:type="dxa"/>
            <w:vAlign w:val="center"/>
          </w:tcPr>
          <w:p>
            <w:pPr>
              <w:pStyle w:val="12"/>
            </w:pPr>
            <w:r>
              <w:t>439.60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439.60</w:t>
            </w:r>
          </w:p>
        </w:tc>
        <w:tc>
          <w:tcPr>
            <w:tcW w:w="1361" w:type="dxa"/>
            <w:vAlign w:val="center"/>
          </w:tcPr>
          <w:p>
            <w:pPr>
              <w:pStyle w:val="12"/>
            </w:pPr>
          </w:p>
        </w:tc>
        <w:tc>
          <w:tcPr>
            <w:tcW w:w="1361" w:type="dxa"/>
            <w:vAlign w:val="center"/>
          </w:tcPr>
          <w:p>
            <w:pPr>
              <w:pStyle w:val="12"/>
            </w:pPr>
            <w:r>
              <w:t>439.60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12824.74</w:t>
            </w:r>
          </w:p>
        </w:tc>
        <w:tc>
          <w:tcPr>
            <w:tcW w:w="1361" w:type="dxa"/>
            <w:vAlign w:val="center"/>
          </w:tcPr>
          <w:p>
            <w:pPr>
              <w:pStyle w:val="12"/>
            </w:pPr>
            <w:r>
              <w:t>2386.78</w:t>
            </w:r>
          </w:p>
        </w:tc>
        <w:tc>
          <w:tcPr>
            <w:tcW w:w="1361" w:type="dxa"/>
            <w:vAlign w:val="center"/>
          </w:tcPr>
          <w:p>
            <w:pPr>
              <w:pStyle w:val="12"/>
            </w:pPr>
            <w:r>
              <w:t>10437.96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21201</w:t>
            </w:r>
          </w:p>
        </w:tc>
        <w:tc>
          <w:tcPr>
            <w:tcW w:w="4535" w:type="dxa"/>
            <w:vAlign w:val="center"/>
          </w:tcPr>
          <w:p>
            <w:pPr>
              <w:pStyle w:val="13"/>
            </w:pPr>
            <w:r>
              <w:t>城乡社区管理事务</w:t>
            </w:r>
          </w:p>
        </w:tc>
        <w:tc>
          <w:tcPr>
            <w:tcW w:w="1361" w:type="dxa"/>
            <w:vAlign w:val="center"/>
          </w:tcPr>
          <w:p>
            <w:pPr>
              <w:pStyle w:val="12"/>
            </w:pPr>
            <w:r>
              <w:t>2435.05</w:t>
            </w:r>
          </w:p>
        </w:tc>
        <w:tc>
          <w:tcPr>
            <w:tcW w:w="1361" w:type="dxa"/>
            <w:vAlign w:val="center"/>
          </w:tcPr>
          <w:p>
            <w:pPr>
              <w:pStyle w:val="12"/>
            </w:pPr>
            <w:r>
              <w:t>2386.78</w:t>
            </w:r>
          </w:p>
        </w:tc>
        <w:tc>
          <w:tcPr>
            <w:tcW w:w="1361" w:type="dxa"/>
            <w:vAlign w:val="center"/>
          </w:tcPr>
          <w:p>
            <w:pPr>
              <w:pStyle w:val="12"/>
            </w:pPr>
            <w:r>
              <w:t>48.27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2120101</w:t>
            </w:r>
          </w:p>
        </w:tc>
        <w:tc>
          <w:tcPr>
            <w:tcW w:w="4535" w:type="dxa"/>
            <w:vAlign w:val="center"/>
          </w:tcPr>
          <w:p>
            <w:pPr>
              <w:pStyle w:val="13"/>
            </w:pPr>
            <w:r>
              <w:t>行政运行</w:t>
            </w:r>
          </w:p>
        </w:tc>
        <w:tc>
          <w:tcPr>
            <w:tcW w:w="1361" w:type="dxa"/>
            <w:vAlign w:val="center"/>
          </w:tcPr>
          <w:p>
            <w:pPr>
              <w:pStyle w:val="12"/>
            </w:pPr>
            <w:r>
              <w:t>522.94</w:t>
            </w:r>
          </w:p>
        </w:tc>
        <w:tc>
          <w:tcPr>
            <w:tcW w:w="1361" w:type="dxa"/>
            <w:vAlign w:val="center"/>
          </w:tcPr>
          <w:p>
            <w:pPr>
              <w:pStyle w:val="12"/>
            </w:pPr>
            <w:r>
              <w:t>522.94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2120199</w:t>
            </w:r>
          </w:p>
        </w:tc>
        <w:tc>
          <w:tcPr>
            <w:tcW w:w="4535" w:type="dxa"/>
            <w:vAlign w:val="center"/>
          </w:tcPr>
          <w:p>
            <w:pPr>
              <w:pStyle w:val="13"/>
            </w:pPr>
            <w:r>
              <w:t>其他城乡社区管理事务支出</w:t>
            </w:r>
          </w:p>
        </w:tc>
        <w:tc>
          <w:tcPr>
            <w:tcW w:w="1361" w:type="dxa"/>
            <w:vAlign w:val="center"/>
          </w:tcPr>
          <w:p>
            <w:pPr>
              <w:pStyle w:val="12"/>
            </w:pPr>
            <w:r>
              <w:t>1912.11</w:t>
            </w:r>
          </w:p>
        </w:tc>
        <w:tc>
          <w:tcPr>
            <w:tcW w:w="1361" w:type="dxa"/>
            <w:vAlign w:val="center"/>
          </w:tcPr>
          <w:p>
            <w:pPr>
              <w:pStyle w:val="12"/>
            </w:pPr>
            <w:r>
              <w:t>1863.84</w:t>
            </w:r>
          </w:p>
        </w:tc>
        <w:tc>
          <w:tcPr>
            <w:tcW w:w="1361" w:type="dxa"/>
            <w:vAlign w:val="center"/>
          </w:tcPr>
          <w:p>
            <w:pPr>
              <w:pStyle w:val="12"/>
            </w:pPr>
            <w:r>
              <w:t>48.27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21216</w:t>
            </w:r>
          </w:p>
        </w:tc>
        <w:tc>
          <w:tcPr>
            <w:tcW w:w="4535" w:type="dxa"/>
            <w:vAlign w:val="center"/>
          </w:tcPr>
          <w:p>
            <w:pPr>
              <w:pStyle w:val="13"/>
            </w:pPr>
            <w:r>
              <w:t>棚户区改造专项债券收入安排的支出</w:t>
            </w:r>
          </w:p>
        </w:tc>
        <w:tc>
          <w:tcPr>
            <w:tcW w:w="1361" w:type="dxa"/>
            <w:vAlign w:val="center"/>
          </w:tcPr>
          <w:p>
            <w:pPr>
              <w:pStyle w:val="12"/>
            </w:pPr>
            <w:r>
              <w:t>8352.68</w:t>
            </w:r>
          </w:p>
        </w:tc>
        <w:tc>
          <w:tcPr>
            <w:tcW w:w="1361" w:type="dxa"/>
            <w:vAlign w:val="center"/>
          </w:tcPr>
          <w:p>
            <w:pPr>
              <w:pStyle w:val="12"/>
            </w:pPr>
          </w:p>
        </w:tc>
        <w:tc>
          <w:tcPr>
            <w:tcW w:w="1361" w:type="dxa"/>
            <w:vAlign w:val="center"/>
          </w:tcPr>
          <w:p>
            <w:pPr>
              <w:pStyle w:val="12"/>
            </w:pPr>
            <w:r>
              <w:t>8352.68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2121699</w:t>
            </w:r>
          </w:p>
        </w:tc>
        <w:tc>
          <w:tcPr>
            <w:tcW w:w="4535" w:type="dxa"/>
            <w:vAlign w:val="center"/>
          </w:tcPr>
          <w:p>
            <w:pPr>
              <w:pStyle w:val="13"/>
            </w:pPr>
            <w:r>
              <w:t>其他棚户区改造专项债券收入安排的支出</w:t>
            </w:r>
          </w:p>
        </w:tc>
        <w:tc>
          <w:tcPr>
            <w:tcW w:w="1361" w:type="dxa"/>
            <w:vAlign w:val="center"/>
          </w:tcPr>
          <w:p>
            <w:pPr>
              <w:pStyle w:val="12"/>
            </w:pPr>
            <w:r>
              <w:t>8352.68</w:t>
            </w:r>
          </w:p>
        </w:tc>
        <w:tc>
          <w:tcPr>
            <w:tcW w:w="1361" w:type="dxa"/>
            <w:vAlign w:val="center"/>
          </w:tcPr>
          <w:p>
            <w:pPr>
              <w:pStyle w:val="12"/>
            </w:pPr>
          </w:p>
        </w:tc>
        <w:tc>
          <w:tcPr>
            <w:tcW w:w="1361" w:type="dxa"/>
            <w:vAlign w:val="center"/>
          </w:tcPr>
          <w:p>
            <w:pPr>
              <w:pStyle w:val="12"/>
            </w:pPr>
            <w:r>
              <w:t>8352.68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21298</w:t>
            </w:r>
          </w:p>
        </w:tc>
        <w:tc>
          <w:tcPr>
            <w:tcW w:w="4535" w:type="dxa"/>
            <w:vAlign w:val="center"/>
          </w:tcPr>
          <w:p>
            <w:pPr>
              <w:pStyle w:val="13"/>
            </w:pPr>
            <w:r>
              <w:t>超长期特别国债安排的支出</w:t>
            </w:r>
          </w:p>
        </w:tc>
        <w:tc>
          <w:tcPr>
            <w:tcW w:w="1361" w:type="dxa"/>
            <w:vAlign w:val="center"/>
          </w:tcPr>
          <w:p>
            <w:pPr>
              <w:pStyle w:val="12"/>
            </w:pPr>
            <w:r>
              <w:t>2037.00</w:t>
            </w:r>
          </w:p>
        </w:tc>
        <w:tc>
          <w:tcPr>
            <w:tcW w:w="1361" w:type="dxa"/>
            <w:vAlign w:val="center"/>
          </w:tcPr>
          <w:p>
            <w:pPr>
              <w:pStyle w:val="12"/>
            </w:pPr>
          </w:p>
        </w:tc>
        <w:tc>
          <w:tcPr>
            <w:tcW w:w="1361" w:type="dxa"/>
            <w:vAlign w:val="center"/>
          </w:tcPr>
          <w:p>
            <w:pPr>
              <w:pStyle w:val="12"/>
            </w:pPr>
            <w:r>
              <w:t>2037.00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2129801</w:t>
            </w:r>
          </w:p>
        </w:tc>
        <w:tc>
          <w:tcPr>
            <w:tcW w:w="4535" w:type="dxa"/>
            <w:vAlign w:val="center"/>
          </w:tcPr>
          <w:p>
            <w:pPr>
              <w:pStyle w:val="13"/>
            </w:pPr>
            <w:r>
              <w:t>城乡社区公共设施</w:t>
            </w:r>
          </w:p>
        </w:tc>
        <w:tc>
          <w:tcPr>
            <w:tcW w:w="1361" w:type="dxa"/>
            <w:vAlign w:val="center"/>
          </w:tcPr>
          <w:p>
            <w:pPr>
              <w:pStyle w:val="12"/>
            </w:pPr>
            <w:r>
              <w:t>2037.00</w:t>
            </w:r>
          </w:p>
        </w:tc>
        <w:tc>
          <w:tcPr>
            <w:tcW w:w="1361" w:type="dxa"/>
            <w:vAlign w:val="center"/>
          </w:tcPr>
          <w:p>
            <w:pPr>
              <w:pStyle w:val="12"/>
            </w:pPr>
          </w:p>
        </w:tc>
        <w:tc>
          <w:tcPr>
            <w:tcW w:w="1361" w:type="dxa"/>
            <w:vAlign w:val="center"/>
          </w:tcPr>
          <w:p>
            <w:pPr>
              <w:pStyle w:val="12"/>
            </w:pPr>
            <w:r>
              <w:t>2037.00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2130126</w:t>
            </w:r>
          </w:p>
        </w:tc>
        <w:tc>
          <w:tcPr>
            <w:tcW w:w="4535" w:type="dxa"/>
            <w:vAlign w:val="center"/>
          </w:tcPr>
          <w:p>
            <w:pPr>
              <w:pStyle w:val="13"/>
            </w:pPr>
            <w:r>
              <w:t>农村社会事业</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288.07</w:t>
            </w:r>
          </w:p>
        </w:tc>
        <w:tc>
          <w:tcPr>
            <w:tcW w:w="1361" w:type="dxa"/>
            <w:vAlign w:val="center"/>
          </w:tcPr>
          <w:p>
            <w:pPr>
              <w:pStyle w:val="12"/>
            </w:pPr>
            <w:r>
              <w:t>218.97</w:t>
            </w:r>
          </w:p>
        </w:tc>
        <w:tc>
          <w:tcPr>
            <w:tcW w:w="1361" w:type="dxa"/>
            <w:vAlign w:val="center"/>
          </w:tcPr>
          <w:p>
            <w:pPr>
              <w:pStyle w:val="12"/>
            </w:pPr>
            <w:r>
              <w:t>69.10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22101</w:t>
            </w:r>
          </w:p>
        </w:tc>
        <w:tc>
          <w:tcPr>
            <w:tcW w:w="4535" w:type="dxa"/>
            <w:vAlign w:val="center"/>
          </w:tcPr>
          <w:p>
            <w:pPr>
              <w:pStyle w:val="13"/>
            </w:pPr>
            <w:r>
              <w:t>保障性安居工程支出</w:t>
            </w:r>
          </w:p>
        </w:tc>
        <w:tc>
          <w:tcPr>
            <w:tcW w:w="1361" w:type="dxa"/>
            <w:vAlign w:val="center"/>
          </w:tcPr>
          <w:p>
            <w:pPr>
              <w:pStyle w:val="12"/>
            </w:pPr>
            <w:r>
              <w:t>69.10</w:t>
            </w:r>
          </w:p>
        </w:tc>
        <w:tc>
          <w:tcPr>
            <w:tcW w:w="1361" w:type="dxa"/>
            <w:vAlign w:val="center"/>
          </w:tcPr>
          <w:p>
            <w:pPr>
              <w:pStyle w:val="12"/>
            </w:pPr>
          </w:p>
        </w:tc>
        <w:tc>
          <w:tcPr>
            <w:tcW w:w="1361" w:type="dxa"/>
            <w:vAlign w:val="center"/>
          </w:tcPr>
          <w:p>
            <w:pPr>
              <w:pStyle w:val="12"/>
            </w:pPr>
            <w:r>
              <w:t>69.10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2210105</w:t>
            </w:r>
          </w:p>
        </w:tc>
        <w:tc>
          <w:tcPr>
            <w:tcW w:w="4535" w:type="dxa"/>
            <w:vAlign w:val="center"/>
          </w:tcPr>
          <w:p>
            <w:pPr>
              <w:pStyle w:val="13"/>
            </w:pPr>
            <w:r>
              <w:t>农村危房改造</w:t>
            </w:r>
          </w:p>
        </w:tc>
        <w:tc>
          <w:tcPr>
            <w:tcW w:w="1361" w:type="dxa"/>
            <w:vAlign w:val="center"/>
          </w:tcPr>
          <w:p>
            <w:pPr>
              <w:pStyle w:val="12"/>
            </w:pPr>
            <w:r>
              <w:t>69.10</w:t>
            </w:r>
          </w:p>
        </w:tc>
        <w:tc>
          <w:tcPr>
            <w:tcW w:w="1361" w:type="dxa"/>
            <w:vAlign w:val="center"/>
          </w:tcPr>
          <w:p>
            <w:pPr>
              <w:pStyle w:val="12"/>
            </w:pPr>
          </w:p>
        </w:tc>
        <w:tc>
          <w:tcPr>
            <w:tcW w:w="1361" w:type="dxa"/>
            <w:vAlign w:val="center"/>
          </w:tcPr>
          <w:p>
            <w:pPr>
              <w:pStyle w:val="12"/>
            </w:pPr>
            <w:r>
              <w:t>69.10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218.97</w:t>
            </w:r>
          </w:p>
        </w:tc>
        <w:tc>
          <w:tcPr>
            <w:tcW w:w="1361" w:type="dxa"/>
            <w:vAlign w:val="center"/>
          </w:tcPr>
          <w:p>
            <w:pPr>
              <w:pStyle w:val="12"/>
            </w:pPr>
            <w:r>
              <w:t>218.97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218.97</w:t>
            </w:r>
          </w:p>
        </w:tc>
        <w:tc>
          <w:tcPr>
            <w:tcW w:w="1361" w:type="dxa"/>
            <w:vAlign w:val="center"/>
          </w:tcPr>
          <w:p>
            <w:pPr>
              <w:pStyle w:val="12"/>
            </w:pPr>
            <w:r>
              <w:t>218.97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4028.31</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771.79</w:t>
            </w:r>
          </w:p>
        </w:tc>
        <w:tc>
          <w:tcPr>
            <w:tcW w:w="1474" w:type="dxa"/>
            <w:vAlign w:val="center"/>
          </w:tcPr>
          <w:p>
            <w:pPr>
              <w:pStyle w:val="12"/>
            </w:pPr>
            <w:r>
              <w:t>771.79</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89.81</w:t>
            </w:r>
          </w:p>
        </w:tc>
        <w:tc>
          <w:tcPr>
            <w:tcW w:w="1474" w:type="dxa"/>
            <w:vAlign w:val="center"/>
          </w:tcPr>
          <w:p>
            <w:pPr>
              <w:pStyle w:val="12"/>
            </w:pPr>
            <w:r>
              <w:t>89.81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439.60</w:t>
            </w:r>
          </w:p>
        </w:tc>
        <w:tc>
          <w:tcPr>
            <w:tcW w:w="1474" w:type="dxa"/>
            <w:vAlign w:val="center"/>
          </w:tcPr>
          <w:p>
            <w:pPr>
              <w:pStyle w:val="12"/>
            </w:pPr>
            <w:r>
              <w:t>439.60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12824.74</w:t>
            </w:r>
          </w:p>
        </w:tc>
        <w:tc>
          <w:tcPr>
            <w:tcW w:w="1474" w:type="dxa"/>
            <w:vAlign w:val="center"/>
          </w:tcPr>
          <w:p>
            <w:pPr>
              <w:pStyle w:val="12"/>
            </w:pPr>
            <w:r>
              <w:t>2435.05</w:t>
            </w:r>
          </w:p>
        </w:tc>
        <w:tc>
          <w:tcPr>
            <w:tcW w:w="1474" w:type="dxa"/>
            <w:vAlign w:val="center"/>
          </w:tcPr>
          <w:p>
            <w:pPr>
              <w:pStyle w:val="12"/>
            </w:pPr>
            <w:r>
              <w:t>10389.68</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4.00</w:t>
            </w:r>
          </w:p>
        </w:tc>
        <w:tc>
          <w:tcPr>
            <w:tcW w:w="1474" w:type="dxa"/>
            <w:vAlign w:val="center"/>
          </w:tcPr>
          <w:p>
            <w:pPr>
              <w:pStyle w:val="12"/>
            </w:pPr>
            <w:r>
              <w:t>4.00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288.07</w:t>
            </w:r>
          </w:p>
        </w:tc>
        <w:tc>
          <w:tcPr>
            <w:tcW w:w="1474" w:type="dxa"/>
            <w:vAlign w:val="center"/>
          </w:tcPr>
          <w:p>
            <w:pPr>
              <w:pStyle w:val="12"/>
            </w:pPr>
            <w:r>
              <w:t>288.07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4028.31</w:t>
            </w:r>
          </w:p>
        </w:tc>
        <w:tc>
          <w:tcPr>
            <w:tcW w:w="3402" w:type="dxa"/>
            <w:vAlign w:val="center"/>
          </w:tcPr>
          <w:p>
            <w:pPr>
              <w:pStyle w:val="15"/>
            </w:pPr>
            <w:r>
              <w:t>本年支出合计</w:t>
            </w:r>
          </w:p>
        </w:tc>
        <w:tc>
          <w:tcPr>
            <w:tcW w:w="1474" w:type="dxa"/>
            <w:vAlign w:val="center"/>
          </w:tcPr>
          <w:p>
            <w:pPr>
              <w:pStyle w:val="16"/>
            </w:pPr>
            <w:r>
              <w:t>14418.00</w:t>
            </w:r>
          </w:p>
        </w:tc>
        <w:tc>
          <w:tcPr>
            <w:tcW w:w="1474" w:type="dxa"/>
            <w:vAlign w:val="center"/>
          </w:tcPr>
          <w:p>
            <w:pPr>
              <w:pStyle w:val="16"/>
            </w:pPr>
            <w:r>
              <w:t>4028.31</w:t>
            </w:r>
          </w:p>
        </w:tc>
        <w:tc>
          <w:tcPr>
            <w:tcW w:w="1474" w:type="dxa"/>
            <w:vAlign w:val="center"/>
          </w:tcPr>
          <w:p>
            <w:pPr>
              <w:pStyle w:val="16"/>
            </w:pPr>
            <w:r>
              <w:t>10389.68</w:t>
            </w: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10389.68</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10389.68</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14418.00</w:t>
            </w:r>
          </w:p>
        </w:tc>
        <w:tc>
          <w:tcPr>
            <w:tcW w:w="3402" w:type="dxa"/>
            <w:vAlign w:val="center"/>
          </w:tcPr>
          <w:p>
            <w:pPr>
              <w:pStyle w:val="15"/>
            </w:pPr>
            <w:r>
              <w:t>支出总计</w:t>
            </w:r>
          </w:p>
        </w:tc>
        <w:tc>
          <w:tcPr>
            <w:tcW w:w="1474" w:type="dxa"/>
            <w:vAlign w:val="center"/>
          </w:tcPr>
          <w:p>
            <w:pPr>
              <w:pStyle w:val="16"/>
            </w:pPr>
            <w:r>
              <w:t>14418.00</w:t>
            </w:r>
          </w:p>
        </w:tc>
        <w:tc>
          <w:tcPr>
            <w:tcW w:w="1474" w:type="dxa"/>
            <w:vAlign w:val="center"/>
          </w:tcPr>
          <w:p>
            <w:pPr>
              <w:pStyle w:val="16"/>
            </w:pPr>
            <w:r>
              <w:t>4028.31</w:t>
            </w:r>
          </w:p>
        </w:tc>
        <w:tc>
          <w:tcPr>
            <w:tcW w:w="1474" w:type="dxa"/>
            <w:vAlign w:val="center"/>
          </w:tcPr>
          <w:p>
            <w:pPr>
              <w:pStyle w:val="16"/>
            </w:pPr>
            <w:r>
              <w:t>10389.68</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4028.31</w:t>
            </w:r>
          </w:p>
        </w:tc>
        <w:tc>
          <w:tcPr>
            <w:tcW w:w="2551" w:type="dxa"/>
            <w:vAlign w:val="center"/>
          </w:tcPr>
          <w:p>
            <w:pPr>
              <w:pStyle w:val="16"/>
            </w:pPr>
            <w:r>
              <w:t>3467.34</w:t>
            </w:r>
          </w:p>
        </w:tc>
        <w:tc>
          <w:tcPr>
            <w:tcW w:w="2551" w:type="dxa"/>
            <w:vAlign w:val="center"/>
          </w:tcPr>
          <w:p>
            <w:pPr>
              <w:pStyle w:val="16"/>
            </w:pPr>
            <w:r>
              <w:t>560.97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771.79</w:t>
            </w:r>
          </w:p>
        </w:tc>
        <w:tc>
          <w:tcPr>
            <w:tcW w:w="2551" w:type="dxa"/>
            <w:vAlign w:val="center"/>
          </w:tcPr>
          <w:p>
            <w:pPr>
              <w:pStyle w:val="12"/>
            </w:pPr>
            <w:r>
              <w:t>771.79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771.79</w:t>
            </w:r>
          </w:p>
        </w:tc>
        <w:tc>
          <w:tcPr>
            <w:tcW w:w="2551" w:type="dxa"/>
            <w:vAlign w:val="center"/>
          </w:tcPr>
          <w:p>
            <w:pPr>
              <w:pStyle w:val="12"/>
            </w:pPr>
            <w:r>
              <w:t>771.79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52.48</w:t>
            </w:r>
          </w:p>
        </w:tc>
        <w:tc>
          <w:tcPr>
            <w:tcW w:w="2551" w:type="dxa"/>
            <w:vAlign w:val="center"/>
          </w:tcPr>
          <w:p>
            <w:pPr>
              <w:pStyle w:val="12"/>
            </w:pPr>
            <w:r>
              <w:t>52.48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332.70</w:t>
            </w:r>
          </w:p>
        </w:tc>
        <w:tc>
          <w:tcPr>
            <w:tcW w:w="2551" w:type="dxa"/>
            <w:vAlign w:val="center"/>
          </w:tcPr>
          <w:p>
            <w:pPr>
              <w:pStyle w:val="12"/>
            </w:pPr>
            <w:r>
              <w:t>332.70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268.16</w:t>
            </w:r>
          </w:p>
        </w:tc>
        <w:tc>
          <w:tcPr>
            <w:tcW w:w="2551" w:type="dxa"/>
            <w:vAlign w:val="center"/>
          </w:tcPr>
          <w:p>
            <w:pPr>
              <w:pStyle w:val="12"/>
            </w:pPr>
            <w:r>
              <w:t>268.16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118.45</w:t>
            </w:r>
          </w:p>
        </w:tc>
        <w:tc>
          <w:tcPr>
            <w:tcW w:w="2551" w:type="dxa"/>
            <w:vAlign w:val="center"/>
          </w:tcPr>
          <w:p>
            <w:pPr>
              <w:pStyle w:val="12"/>
            </w:pPr>
            <w:r>
              <w:t>118.45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89.81</w:t>
            </w:r>
          </w:p>
        </w:tc>
        <w:tc>
          <w:tcPr>
            <w:tcW w:w="2551" w:type="dxa"/>
            <w:vAlign w:val="center"/>
          </w:tcPr>
          <w:p>
            <w:pPr>
              <w:pStyle w:val="12"/>
            </w:pPr>
            <w:r>
              <w:t>89.81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89.81</w:t>
            </w:r>
          </w:p>
        </w:tc>
        <w:tc>
          <w:tcPr>
            <w:tcW w:w="2551" w:type="dxa"/>
            <w:vAlign w:val="center"/>
          </w:tcPr>
          <w:p>
            <w:pPr>
              <w:pStyle w:val="12"/>
            </w:pPr>
            <w:r>
              <w:t>89.81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89.81</w:t>
            </w:r>
          </w:p>
        </w:tc>
        <w:tc>
          <w:tcPr>
            <w:tcW w:w="2551" w:type="dxa"/>
            <w:vAlign w:val="center"/>
          </w:tcPr>
          <w:p>
            <w:pPr>
              <w:pStyle w:val="12"/>
            </w:pPr>
            <w:r>
              <w:t>89.81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439.60</w:t>
            </w:r>
          </w:p>
        </w:tc>
        <w:tc>
          <w:tcPr>
            <w:tcW w:w="2551" w:type="dxa"/>
            <w:vAlign w:val="center"/>
          </w:tcPr>
          <w:p>
            <w:pPr>
              <w:pStyle w:val="12"/>
            </w:pPr>
          </w:p>
        </w:tc>
        <w:tc>
          <w:tcPr>
            <w:tcW w:w="2551" w:type="dxa"/>
            <w:vAlign w:val="center"/>
          </w:tcPr>
          <w:p>
            <w:pPr>
              <w:pStyle w:val="12"/>
            </w:pPr>
            <w:r>
              <w:t>439.60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439.60</w:t>
            </w:r>
          </w:p>
        </w:tc>
        <w:tc>
          <w:tcPr>
            <w:tcW w:w="2551" w:type="dxa"/>
            <w:vAlign w:val="center"/>
          </w:tcPr>
          <w:p>
            <w:pPr>
              <w:pStyle w:val="12"/>
            </w:pPr>
          </w:p>
        </w:tc>
        <w:tc>
          <w:tcPr>
            <w:tcW w:w="2551" w:type="dxa"/>
            <w:vAlign w:val="center"/>
          </w:tcPr>
          <w:p>
            <w:pPr>
              <w:pStyle w:val="12"/>
            </w:pPr>
            <w:r>
              <w:t>439.60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439.60</w:t>
            </w:r>
          </w:p>
        </w:tc>
        <w:tc>
          <w:tcPr>
            <w:tcW w:w="2551" w:type="dxa"/>
            <w:vAlign w:val="center"/>
          </w:tcPr>
          <w:p>
            <w:pPr>
              <w:pStyle w:val="12"/>
            </w:pPr>
          </w:p>
        </w:tc>
        <w:tc>
          <w:tcPr>
            <w:tcW w:w="2551" w:type="dxa"/>
            <w:vAlign w:val="center"/>
          </w:tcPr>
          <w:p>
            <w:pPr>
              <w:pStyle w:val="12"/>
            </w:pPr>
            <w:r>
              <w:t>439.60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2435.05</w:t>
            </w:r>
          </w:p>
        </w:tc>
        <w:tc>
          <w:tcPr>
            <w:tcW w:w="2551" w:type="dxa"/>
            <w:vAlign w:val="center"/>
          </w:tcPr>
          <w:p>
            <w:pPr>
              <w:pStyle w:val="12"/>
            </w:pPr>
            <w:r>
              <w:t>2386.78</w:t>
            </w:r>
          </w:p>
        </w:tc>
        <w:tc>
          <w:tcPr>
            <w:tcW w:w="2551" w:type="dxa"/>
            <w:vAlign w:val="center"/>
          </w:tcPr>
          <w:p>
            <w:pPr>
              <w:pStyle w:val="12"/>
            </w:pPr>
            <w:r>
              <w:t>48.27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21201</w:t>
            </w:r>
          </w:p>
        </w:tc>
        <w:tc>
          <w:tcPr>
            <w:tcW w:w="4535" w:type="dxa"/>
            <w:vAlign w:val="center"/>
          </w:tcPr>
          <w:p>
            <w:pPr>
              <w:pStyle w:val="13"/>
            </w:pPr>
            <w:r>
              <w:t>城乡社区管理事务</w:t>
            </w:r>
          </w:p>
        </w:tc>
        <w:tc>
          <w:tcPr>
            <w:tcW w:w="2551" w:type="dxa"/>
            <w:vAlign w:val="center"/>
          </w:tcPr>
          <w:p>
            <w:pPr>
              <w:pStyle w:val="12"/>
            </w:pPr>
            <w:r>
              <w:t>2435.05</w:t>
            </w:r>
          </w:p>
        </w:tc>
        <w:tc>
          <w:tcPr>
            <w:tcW w:w="2551" w:type="dxa"/>
            <w:vAlign w:val="center"/>
          </w:tcPr>
          <w:p>
            <w:pPr>
              <w:pStyle w:val="12"/>
            </w:pPr>
            <w:r>
              <w:t>2386.78</w:t>
            </w:r>
          </w:p>
        </w:tc>
        <w:tc>
          <w:tcPr>
            <w:tcW w:w="2551" w:type="dxa"/>
            <w:vAlign w:val="center"/>
          </w:tcPr>
          <w:p>
            <w:pPr>
              <w:pStyle w:val="12"/>
            </w:pPr>
            <w:r>
              <w:t>48.27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2120101</w:t>
            </w:r>
          </w:p>
        </w:tc>
        <w:tc>
          <w:tcPr>
            <w:tcW w:w="4535" w:type="dxa"/>
            <w:vAlign w:val="center"/>
          </w:tcPr>
          <w:p>
            <w:pPr>
              <w:pStyle w:val="13"/>
            </w:pPr>
            <w:r>
              <w:t>行政运行</w:t>
            </w:r>
          </w:p>
        </w:tc>
        <w:tc>
          <w:tcPr>
            <w:tcW w:w="2551" w:type="dxa"/>
            <w:vAlign w:val="center"/>
          </w:tcPr>
          <w:p>
            <w:pPr>
              <w:pStyle w:val="12"/>
            </w:pPr>
            <w:r>
              <w:t>522.94</w:t>
            </w:r>
          </w:p>
        </w:tc>
        <w:tc>
          <w:tcPr>
            <w:tcW w:w="2551" w:type="dxa"/>
            <w:vAlign w:val="center"/>
          </w:tcPr>
          <w:p>
            <w:pPr>
              <w:pStyle w:val="12"/>
            </w:pPr>
            <w:r>
              <w:t>522.94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2120199</w:t>
            </w:r>
          </w:p>
        </w:tc>
        <w:tc>
          <w:tcPr>
            <w:tcW w:w="4535" w:type="dxa"/>
            <w:vAlign w:val="center"/>
          </w:tcPr>
          <w:p>
            <w:pPr>
              <w:pStyle w:val="13"/>
            </w:pPr>
            <w:r>
              <w:t>其他城乡社区管理事务支出</w:t>
            </w:r>
          </w:p>
        </w:tc>
        <w:tc>
          <w:tcPr>
            <w:tcW w:w="2551" w:type="dxa"/>
            <w:vAlign w:val="center"/>
          </w:tcPr>
          <w:p>
            <w:pPr>
              <w:pStyle w:val="12"/>
            </w:pPr>
            <w:r>
              <w:t>1912.11</w:t>
            </w:r>
          </w:p>
        </w:tc>
        <w:tc>
          <w:tcPr>
            <w:tcW w:w="2551" w:type="dxa"/>
            <w:vAlign w:val="center"/>
          </w:tcPr>
          <w:p>
            <w:pPr>
              <w:pStyle w:val="12"/>
            </w:pPr>
            <w:r>
              <w:t>1863.84</w:t>
            </w:r>
          </w:p>
        </w:tc>
        <w:tc>
          <w:tcPr>
            <w:tcW w:w="2551" w:type="dxa"/>
            <w:vAlign w:val="center"/>
          </w:tcPr>
          <w:p>
            <w:pPr>
              <w:pStyle w:val="12"/>
            </w:pPr>
            <w:r>
              <w:t>48.27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2130126</w:t>
            </w:r>
          </w:p>
        </w:tc>
        <w:tc>
          <w:tcPr>
            <w:tcW w:w="4535" w:type="dxa"/>
            <w:vAlign w:val="center"/>
          </w:tcPr>
          <w:p>
            <w:pPr>
              <w:pStyle w:val="13"/>
            </w:pPr>
            <w:r>
              <w:t>农村社会事业</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288.07</w:t>
            </w:r>
          </w:p>
        </w:tc>
        <w:tc>
          <w:tcPr>
            <w:tcW w:w="2551" w:type="dxa"/>
            <w:vAlign w:val="center"/>
          </w:tcPr>
          <w:p>
            <w:pPr>
              <w:pStyle w:val="12"/>
            </w:pPr>
            <w:r>
              <w:t>218.97</w:t>
            </w:r>
          </w:p>
        </w:tc>
        <w:tc>
          <w:tcPr>
            <w:tcW w:w="2551" w:type="dxa"/>
            <w:vAlign w:val="center"/>
          </w:tcPr>
          <w:p>
            <w:pPr>
              <w:pStyle w:val="12"/>
            </w:pPr>
            <w:r>
              <w:t>69.10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22101</w:t>
            </w:r>
          </w:p>
        </w:tc>
        <w:tc>
          <w:tcPr>
            <w:tcW w:w="4535" w:type="dxa"/>
            <w:vAlign w:val="center"/>
          </w:tcPr>
          <w:p>
            <w:pPr>
              <w:pStyle w:val="13"/>
            </w:pPr>
            <w:r>
              <w:t>保障性安居工程支出</w:t>
            </w:r>
          </w:p>
        </w:tc>
        <w:tc>
          <w:tcPr>
            <w:tcW w:w="2551" w:type="dxa"/>
            <w:vAlign w:val="center"/>
          </w:tcPr>
          <w:p>
            <w:pPr>
              <w:pStyle w:val="12"/>
            </w:pPr>
            <w:r>
              <w:t>69.10</w:t>
            </w:r>
          </w:p>
        </w:tc>
        <w:tc>
          <w:tcPr>
            <w:tcW w:w="2551" w:type="dxa"/>
            <w:vAlign w:val="center"/>
          </w:tcPr>
          <w:p>
            <w:pPr>
              <w:pStyle w:val="12"/>
            </w:pPr>
          </w:p>
        </w:tc>
        <w:tc>
          <w:tcPr>
            <w:tcW w:w="2551" w:type="dxa"/>
            <w:vAlign w:val="center"/>
          </w:tcPr>
          <w:p>
            <w:pPr>
              <w:pStyle w:val="12"/>
            </w:pPr>
            <w:r>
              <w:t>69.10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2210105</w:t>
            </w:r>
          </w:p>
        </w:tc>
        <w:tc>
          <w:tcPr>
            <w:tcW w:w="4535" w:type="dxa"/>
            <w:vAlign w:val="center"/>
          </w:tcPr>
          <w:p>
            <w:pPr>
              <w:pStyle w:val="13"/>
            </w:pPr>
            <w:r>
              <w:t>农村危房改造</w:t>
            </w:r>
          </w:p>
        </w:tc>
        <w:tc>
          <w:tcPr>
            <w:tcW w:w="2551" w:type="dxa"/>
            <w:vAlign w:val="center"/>
          </w:tcPr>
          <w:p>
            <w:pPr>
              <w:pStyle w:val="12"/>
            </w:pPr>
            <w:r>
              <w:t>69.10</w:t>
            </w:r>
          </w:p>
        </w:tc>
        <w:tc>
          <w:tcPr>
            <w:tcW w:w="2551" w:type="dxa"/>
            <w:vAlign w:val="center"/>
          </w:tcPr>
          <w:p>
            <w:pPr>
              <w:pStyle w:val="12"/>
            </w:pPr>
          </w:p>
        </w:tc>
        <w:tc>
          <w:tcPr>
            <w:tcW w:w="2551" w:type="dxa"/>
            <w:vAlign w:val="center"/>
          </w:tcPr>
          <w:p>
            <w:pPr>
              <w:pStyle w:val="12"/>
            </w:pPr>
            <w:r>
              <w:t>69.10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218.97</w:t>
            </w:r>
          </w:p>
        </w:tc>
        <w:tc>
          <w:tcPr>
            <w:tcW w:w="2551" w:type="dxa"/>
            <w:vAlign w:val="center"/>
          </w:tcPr>
          <w:p>
            <w:pPr>
              <w:pStyle w:val="12"/>
            </w:pPr>
            <w:r>
              <w:t>218.97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218.97</w:t>
            </w:r>
          </w:p>
        </w:tc>
        <w:tc>
          <w:tcPr>
            <w:tcW w:w="2551" w:type="dxa"/>
            <w:vAlign w:val="center"/>
          </w:tcPr>
          <w:p>
            <w:pPr>
              <w:pStyle w:val="12"/>
            </w:pPr>
            <w:r>
              <w:t>218.97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3467.34</w:t>
            </w:r>
          </w:p>
        </w:tc>
        <w:tc>
          <w:tcPr>
            <w:tcW w:w="2551" w:type="dxa"/>
            <w:vAlign w:val="center"/>
          </w:tcPr>
          <w:p>
            <w:pPr>
              <w:pStyle w:val="16"/>
            </w:pPr>
            <w:r>
              <w:t>3327.36</w:t>
            </w:r>
          </w:p>
        </w:tc>
        <w:tc>
          <w:tcPr>
            <w:tcW w:w="2551" w:type="dxa"/>
            <w:vAlign w:val="center"/>
          </w:tcPr>
          <w:p>
            <w:pPr>
              <w:pStyle w:val="16"/>
            </w:pPr>
            <w:r>
              <w:t>139.98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2941.62</w:t>
            </w:r>
          </w:p>
        </w:tc>
        <w:tc>
          <w:tcPr>
            <w:tcW w:w="2551" w:type="dxa"/>
            <w:vAlign w:val="center"/>
          </w:tcPr>
          <w:p>
            <w:pPr>
              <w:pStyle w:val="12"/>
            </w:pPr>
            <w:r>
              <w:t>2941.62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1027.05</w:t>
            </w:r>
          </w:p>
        </w:tc>
        <w:tc>
          <w:tcPr>
            <w:tcW w:w="2551" w:type="dxa"/>
            <w:vAlign w:val="center"/>
          </w:tcPr>
          <w:p>
            <w:pPr>
              <w:pStyle w:val="12"/>
            </w:pPr>
            <w:r>
              <w:t>1027.05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184.20</w:t>
            </w:r>
          </w:p>
        </w:tc>
        <w:tc>
          <w:tcPr>
            <w:tcW w:w="2551" w:type="dxa"/>
            <w:vAlign w:val="center"/>
          </w:tcPr>
          <w:p>
            <w:pPr>
              <w:pStyle w:val="12"/>
            </w:pPr>
            <w:r>
              <w:t>184.20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35.17</w:t>
            </w:r>
          </w:p>
        </w:tc>
        <w:tc>
          <w:tcPr>
            <w:tcW w:w="2551" w:type="dxa"/>
            <w:vAlign w:val="center"/>
          </w:tcPr>
          <w:p>
            <w:pPr>
              <w:pStyle w:val="12"/>
            </w:pPr>
            <w:r>
              <w:t>35.17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984.27</w:t>
            </w:r>
          </w:p>
        </w:tc>
        <w:tc>
          <w:tcPr>
            <w:tcW w:w="2551" w:type="dxa"/>
            <w:vAlign w:val="center"/>
          </w:tcPr>
          <w:p>
            <w:pPr>
              <w:pStyle w:val="12"/>
            </w:pPr>
            <w:r>
              <w:t>984.27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268.16</w:t>
            </w:r>
          </w:p>
        </w:tc>
        <w:tc>
          <w:tcPr>
            <w:tcW w:w="2551" w:type="dxa"/>
            <w:vAlign w:val="center"/>
          </w:tcPr>
          <w:p>
            <w:pPr>
              <w:pStyle w:val="12"/>
            </w:pPr>
            <w:r>
              <w:t>268.16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118.45</w:t>
            </w:r>
          </w:p>
        </w:tc>
        <w:tc>
          <w:tcPr>
            <w:tcW w:w="2551" w:type="dxa"/>
            <w:vAlign w:val="center"/>
          </w:tcPr>
          <w:p>
            <w:pPr>
              <w:pStyle w:val="12"/>
            </w:pPr>
            <w:r>
              <w:t>118.45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89.81</w:t>
            </w:r>
          </w:p>
        </w:tc>
        <w:tc>
          <w:tcPr>
            <w:tcW w:w="2551" w:type="dxa"/>
            <w:vAlign w:val="center"/>
          </w:tcPr>
          <w:p>
            <w:pPr>
              <w:pStyle w:val="12"/>
            </w:pPr>
            <w:r>
              <w:t>89.81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15.55</w:t>
            </w:r>
          </w:p>
        </w:tc>
        <w:tc>
          <w:tcPr>
            <w:tcW w:w="2551" w:type="dxa"/>
            <w:vAlign w:val="center"/>
          </w:tcPr>
          <w:p>
            <w:pPr>
              <w:pStyle w:val="12"/>
            </w:pPr>
            <w:r>
              <w:t>15.55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218.97</w:t>
            </w:r>
          </w:p>
        </w:tc>
        <w:tc>
          <w:tcPr>
            <w:tcW w:w="2551" w:type="dxa"/>
            <w:vAlign w:val="center"/>
          </w:tcPr>
          <w:p>
            <w:pPr>
              <w:pStyle w:val="12"/>
            </w:pPr>
            <w:r>
              <w:t>218.97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139.98</w:t>
            </w:r>
          </w:p>
        </w:tc>
        <w:tc>
          <w:tcPr>
            <w:tcW w:w="2551" w:type="dxa"/>
            <w:vAlign w:val="center"/>
          </w:tcPr>
          <w:p>
            <w:pPr>
              <w:pStyle w:val="12"/>
            </w:pPr>
          </w:p>
        </w:tc>
        <w:tc>
          <w:tcPr>
            <w:tcW w:w="2551" w:type="dxa"/>
            <w:vAlign w:val="center"/>
          </w:tcPr>
          <w:p>
            <w:pPr>
              <w:pStyle w:val="12"/>
            </w:pPr>
            <w:r>
              <w:t>139.98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52.49</w:t>
            </w:r>
          </w:p>
        </w:tc>
        <w:tc>
          <w:tcPr>
            <w:tcW w:w="2551" w:type="dxa"/>
            <w:vAlign w:val="center"/>
          </w:tcPr>
          <w:p>
            <w:pPr>
              <w:pStyle w:val="12"/>
            </w:pPr>
          </w:p>
        </w:tc>
        <w:tc>
          <w:tcPr>
            <w:tcW w:w="2551" w:type="dxa"/>
            <w:vAlign w:val="center"/>
          </w:tcPr>
          <w:p>
            <w:pPr>
              <w:pStyle w:val="12"/>
            </w:pPr>
            <w:r>
              <w:t>52.49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4.50</w:t>
            </w:r>
          </w:p>
        </w:tc>
        <w:tc>
          <w:tcPr>
            <w:tcW w:w="2551" w:type="dxa"/>
            <w:vAlign w:val="center"/>
          </w:tcPr>
          <w:p>
            <w:pPr>
              <w:pStyle w:val="12"/>
            </w:pPr>
          </w:p>
        </w:tc>
        <w:tc>
          <w:tcPr>
            <w:tcW w:w="2551" w:type="dxa"/>
            <w:vAlign w:val="center"/>
          </w:tcPr>
          <w:p>
            <w:pPr>
              <w:pStyle w:val="12"/>
            </w:pPr>
            <w:r>
              <w:t>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11.60</w:t>
            </w:r>
          </w:p>
        </w:tc>
        <w:tc>
          <w:tcPr>
            <w:tcW w:w="2551" w:type="dxa"/>
            <w:vAlign w:val="center"/>
          </w:tcPr>
          <w:p>
            <w:pPr>
              <w:pStyle w:val="12"/>
            </w:pPr>
          </w:p>
        </w:tc>
        <w:tc>
          <w:tcPr>
            <w:tcW w:w="2551" w:type="dxa"/>
            <w:vAlign w:val="center"/>
          </w:tcPr>
          <w:p>
            <w:pPr>
              <w:pStyle w:val="12"/>
            </w:pPr>
            <w:r>
              <w:t>11.60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1.93</w:t>
            </w:r>
          </w:p>
        </w:tc>
        <w:tc>
          <w:tcPr>
            <w:tcW w:w="2551" w:type="dxa"/>
            <w:vAlign w:val="center"/>
          </w:tcPr>
          <w:p>
            <w:pPr>
              <w:pStyle w:val="12"/>
            </w:pPr>
          </w:p>
        </w:tc>
        <w:tc>
          <w:tcPr>
            <w:tcW w:w="2551" w:type="dxa"/>
            <w:vAlign w:val="center"/>
          </w:tcPr>
          <w:p>
            <w:pPr>
              <w:pStyle w:val="12"/>
            </w:pPr>
            <w:r>
              <w:t>1.93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0.01</w:t>
            </w:r>
          </w:p>
        </w:tc>
        <w:tc>
          <w:tcPr>
            <w:tcW w:w="2551" w:type="dxa"/>
            <w:vAlign w:val="center"/>
          </w:tcPr>
          <w:p>
            <w:pPr>
              <w:pStyle w:val="12"/>
            </w:pPr>
          </w:p>
        </w:tc>
        <w:tc>
          <w:tcPr>
            <w:tcW w:w="2551" w:type="dxa"/>
            <w:vAlign w:val="center"/>
          </w:tcPr>
          <w:p>
            <w:pPr>
              <w:pStyle w:val="12"/>
            </w:pPr>
            <w: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26.96</w:t>
            </w:r>
          </w:p>
        </w:tc>
        <w:tc>
          <w:tcPr>
            <w:tcW w:w="2551" w:type="dxa"/>
            <w:vAlign w:val="center"/>
          </w:tcPr>
          <w:p>
            <w:pPr>
              <w:pStyle w:val="12"/>
            </w:pPr>
          </w:p>
        </w:tc>
        <w:tc>
          <w:tcPr>
            <w:tcW w:w="2551" w:type="dxa"/>
            <w:vAlign w:val="center"/>
          </w:tcPr>
          <w:p>
            <w:pPr>
              <w:pStyle w:val="12"/>
            </w:pPr>
            <w:r>
              <w:t>26.96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24.07</w:t>
            </w:r>
          </w:p>
        </w:tc>
        <w:tc>
          <w:tcPr>
            <w:tcW w:w="2551" w:type="dxa"/>
            <w:vAlign w:val="center"/>
          </w:tcPr>
          <w:p>
            <w:pPr>
              <w:pStyle w:val="12"/>
            </w:pPr>
          </w:p>
        </w:tc>
        <w:tc>
          <w:tcPr>
            <w:tcW w:w="2551" w:type="dxa"/>
            <w:vAlign w:val="center"/>
          </w:tcPr>
          <w:p>
            <w:pPr>
              <w:pStyle w:val="12"/>
            </w:pPr>
            <w:r>
              <w:t>24.07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8.34</w:t>
            </w:r>
          </w:p>
        </w:tc>
        <w:tc>
          <w:tcPr>
            <w:tcW w:w="2551" w:type="dxa"/>
            <w:vAlign w:val="center"/>
          </w:tcPr>
          <w:p>
            <w:pPr>
              <w:pStyle w:val="12"/>
            </w:pPr>
          </w:p>
        </w:tc>
        <w:tc>
          <w:tcPr>
            <w:tcW w:w="2551" w:type="dxa"/>
            <w:vAlign w:val="center"/>
          </w:tcPr>
          <w:p>
            <w:pPr>
              <w:pStyle w:val="12"/>
            </w:pPr>
            <w:r>
              <w:t>8.34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5.21</w:t>
            </w:r>
          </w:p>
        </w:tc>
        <w:tc>
          <w:tcPr>
            <w:tcW w:w="2551" w:type="dxa"/>
            <w:vAlign w:val="center"/>
          </w:tcPr>
          <w:p>
            <w:pPr>
              <w:pStyle w:val="12"/>
            </w:pPr>
          </w:p>
        </w:tc>
        <w:tc>
          <w:tcPr>
            <w:tcW w:w="2551" w:type="dxa"/>
            <w:vAlign w:val="center"/>
          </w:tcPr>
          <w:p>
            <w:pPr>
              <w:pStyle w:val="12"/>
            </w:pPr>
            <w:r>
              <w:t>5.21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385.75</w:t>
            </w:r>
          </w:p>
        </w:tc>
        <w:tc>
          <w:tcPr>
            <w:tcW w:w="2551" w:type="dxa"/>
            <w:vAlign w:val="center"/>
          </w:tcPr>
          <w:p>
            <w:pPr>
              <w:pStyle w:val="12"/>
            </w:pPr>
            <w:r>
              <w:t>385.75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382.84</w:t>
            </w:r>
          </w:p>
        </w:tc>
        <w:tc>
          <w:tcPr>
            <w:tcW w:w="2551" w:type="dxa"/>
            <w:vAlign w:val="center"/>
          </w:tcPr>
          <w:p>
            <w:pPr>
              <w:pStyle w:val="12"/>
            </w:pPr>
            <w:r>
              <w:t>382.84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2.90</w:t>
            </w:r>
          </w:p>
        </w:tc>
        <w:tc>
          <w:tcPr>
            <w:tcW w:w="2551" w:type="dxa"/>
            <w:vAlign w:val="center"/>
          </w:tcPr>
          <w:p>
            <w:pPr>
              <w:pStyle w:val="12"/>
            </w:pPr>
            <w:r>
              <w:t>2.90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10389.68</w:t>
            </w:r>
          </w:p>
        </w:tc>
        <w:tc>
          <w:tcPr>
            <w:tcW w:w="2551" w:type="dxa"/>
            <w:vAlign w:val="center"/>
          </w:tcPr>
          <w:p>
            <w:pPr>
              <w:pStyle w:val="16"/>
            </w:pPr>
          </w:p>
        </w:tc>
        <w:tc>
          <w:tcPr>
            <w:tcW w:w="2551" w:type="dxa"/>
            <w:vAlign w:val="center"/>
          </w:tcPr>
          <w:p>
            <w:pPr>
              <w:pStyle w:val="16"/>
            </w:pPr>
            <w:r>
              <w:t>10389.68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10389.68</w:t>
            </w:r>
          </w:p>
        </w:tc>
        <w:tc>
          <w:tcPr>
            <w:tcW w:w="2551" w:type="dxa"/>
            <w:vAlign w:val="center"/>
          </w:tcPr>
          <w:p>
            <w:pPr>
              <w:pStyle w:val="12"/>
            </w:pPr>
          </w:p>
        </w:tc>
        <w:tc>
          <w:tcPr>
            <w:tcW w:w="2551" w:type="dxa"/>
            <w:vAlign w:val="center"/>
          </w:tcPr>
          <w:p>
            <w:pPr>
              <w:pStyle w:val="12"/>
            </w:pPr>
            <w:r>
              <w:t>10389.68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21216</w:t>
            </w:r>
          </w:p>
        </w:tc>
        <w:tc>
          <w:tcPr>
            <w:tcW w:w="4535" w:type="dxa"/>
            <w:vAlign w:val="center"/>
          </w:tcPr>
          <w:p>
            <w:pPr>
              <w:pStyle w:val="13"/>
            </w:pPr>
            <w:r>
              <w:t>棚户区改造专项债券收入安排的支出</w:t>
            </w:r>
          </w:p>
        </w:tc>
        <w:tc>
          <w:tcPr>
            <w:tcW w:w="2551" w:type="dxa"/>
            <w:vAlign w:val="center"/>
          </w:tcPr>
          <w:p>
            <w:pPr>
              <w:pStyle w:val="12"/>
            </w:pPr>
            <w:r>
              <w:t>8352.68</w:t>
            </w:r>
          </w:p>
        </w:tc>
        <w:tc>
          <w:tcPr>
            <w:tcW w:w="2551" w:type="dxa"/>
            <w:vAlign w:val="center"/>
          </w:tcPr>
          <w:p>
            <w:pPr>
              <w:pStyle w:val="12"/>
            </w:pPr>
          </w:p>
        </w:tc>
        <w:tc>
          <w:tcPr>
            <w:tcW w:w="2551" w:type="dxa"/>
            <w:vAlign w:val="center"/>
          </w:tcPr>
          <w:p>
            <w:pPr>
              <w:pStyle w:val="12"/>
            </w:pPr>
            <w:r>
              <w:t>8352.68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2121699</w:t>
            </w:r>
          </w:p>
        </w:tc>
        <w:tc>
          <w:tcPr>
            <w:tcW w:w="4535" w:type="dxa"/>
            <w:vAlign w:val="center"/>
          </w:tcPr>
          <w:p>
            <w:pPr>
              <w:pStyle w:val="13"/>
            </w:pPr>
            <w:r>
              <w:t>其他棚户区改造专项债券收入安排的支出</w:t>
            </w:r>
          </w:p>
        </w:tc>
        <w:tc>
          <w:tcPr>
            <w:tcW w:w="2551" w:type="dxa"/>
            <w:vAlign w:val="center"/>
          </w:tcPr>
          <w:p>
            <w:pPr>
              <w:pStyle w:val="12"/>
            </w:pPr>
            <w:r>
              <w:t>8352.68</w:t>
            </w:r>
          </w:p>
        </w:tc>
        <w:tc>
          <w:tcPr>
            <w:tcW w:w="2551" w:type="dxa"/>
            <w:vAlign w:val="center"/>
          </w:tcPr>
          <w:p>
            <w:pPr>
              <w:pStyle w:val="12"/>
            </w:pPr>
          </w:p>
        </w:tc>
        <w:tc>
          <w:tcPr>
            <w:tcW w:w="2551" w:type="dxa"/>
            <w:vAlign w:val="center"/>
          </w:tcPr>
          <w:p>
            <w:pPr>
              <w:pStyle w:val="12"/>
            </w:pPr>
            <w:r>
              <w:t>8352.68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21298</w:t>
            </w:r>
          </w:p>
        </w:tc>
        <w:tc>
          <w:tcPr>
            <w:tcW w:w="4535" w:type="dxa"/>
            <w:vAlign w:val="center"/>
          </w:tcPr>
          <w:p>
            <w:pPr>
              <w:pStyle w:val="13"/>
            </w:pPr>
            <w:r>
              <w:t>超长期特别国债安排的支出</w:t>
            </w:r>
          </w:p>
        </w:tc>
        <w:tc>
          <w:tcPr>
            <w:tcW w:w="2551" w:type="dxa"/>
            <w:vAlign w:val="center"/>
          </w:tcPr>
          <w:p>
            <w:pPr>
              <w:pStyle w:val="12"/>
            </w:pPr>
            <w:r>
              <w:t>2037.00</w:t>
            </w:r>
          </w:p>
        </w:tc>
        <w:tc>
          <w:tcPr>
            <w:tcW w:w="2551" w:type="dxa"/>
            <w:vAlign w:val="center"/>
          </w:tcPr>
          <w:p>
            <w:pPr>
              <w:pStyle w:val="12"/>
            </w:pPr>
          </w:p>
        </w:tc>
        <w:tc>
          <w:tcPr>
            <w:tcW w:w="2551" w:type="dxa"/>
            <w:vAlign w:val="center"/>
          </w:tcPr>
          <w:p>
            <w:pPr>
              <w:pStyle w:val="12"/>
            </w:pPr>
            <w:r>
              <w:t>2037.00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2129801</w:t>
            </w:r>
          </w:p>
        </w:tc>
        <w:tc>
          <w:tcPr>
            <w:tcW w:w="4535" w:type="dxa"/>
            <w:vAlign w:val="center"/>
          </w:tcPr>
          <w:p>
            <w:pPr>
              <w:pStyle w:val="13"/>
            </w:pPr>
            <w:r>
              <w:t>城乡社区公共设施</w:t>
            </w:r>
          </w:p>
        </w:tc>
        <w:tc>
          <w:tcPr>
            <w:tcW w:w="2551" w:type="dxa"/>
            <w:vAlign w:val="center"/>
          </w:tcPr>
          <w:p>
            <w:pPr>
              <w:pStyle w:val="12"/>
            </w:pPr>
            <w:r>
              <w:t>2037.00</w:t>
            </w:r>
          </w:p>
        </w:tc>
        <w:tc>
          <w:tcPr>
            <w:tcW w:w="2551" w:type="dxa"/>
            <w:vAlign w:val="center"/>
          </w:tcPr>
          <w:p>
            <w:pPr>
              <w:pStyle w:val="12"/>
            </w:pPr>
          </w:p>
        </w:tc>
        <w:tc>
          <w:tcPr>
            <w:tcW w:w="2551" w:type="dxa"/>
            <w:vAlign w:val="center"/>
          </w:tcPr>
          <w:p>
            <w:pPr>
              <w:pStyle w:val="12"/>
            </w:pPr>
            <w:r>
              <w:t>2037.00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4.87</w:t>
            </w:r>
          </w:p>
        </w:tc>
        <w:tc>
          <w:tcPr>
            <w:tcW w:w="2381" w:type="dxa"/>
            <w:vAlign w:val="center"/>
          </w:tcPr>
          <w:p>
            <w:pPr>
              <w:pStyle w:val="16"/>
            </w:pPr>
            <w:r>
              <w:t>4.87</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4.87</w:t>
            </w:r>
          </w:p>
        </w:tc>
        <w:tc>
          <w:tcPr>
            <w:tcW w:w="2381" w:type="dxa"/>
            <w:vAlign w:val="center"/>
          </w:tcPr>
          <w:p>
            <w:pPr>
              <w:pStyle w:val="12"/>
            </w:pPr>
            <w:r>
              <w:t>4.87</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4.86</w:t>
            </w:r>
          </w:p>
        </w:tc>
        <w:tc>
          <w:tcPr>
            <w:tcW w:w="2381" w:type="dxa"/>
            <w:vAlign w:val="center"/>
          </w:tcPr>
          <w:p>
            <w:pPr>
              <w:pStyle w:val="12"/>
            </w:pPr>
            <w:r>
              <w:t>4.86</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4.86</w:t>
            </w:r>
          </w:p>
        </w:tc>
        <w:tc>
          <w:tcPr>
            <w:tcW w:w="2381" w:type="dxa"/>
            <w:vAlign w:val="center"/>
          </w:tcPr>
          <w:p>
            <w:pPr>
              <w:pStyle w:val="12"/>
            </w:pPr>
            <w:r>
              <w:t>4.86</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0.01</w:t>
            </w:r>
          </w:p>
        </w:tc>
        <w:tc>
          <w:tcPr>
            <w:tcW w:w="2381" w:type="dxa"/>
            <w:vAlign w:val="center"/>
          </w:tcPr>
          <w:p>
            <w:pPr>
              <w:pStyle w:val="12"/>
            </w:pPr>
            <w:r>
              <w:t>0.01</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保定市徐水区住房和城乡建设局2025年部门预算信息公开情况说明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保定市徐水区住房和城乡建设局2025年部门预算信息公开情况说明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按照《中华人民共和国预算法》、《地方预决算公开操作规程》和《关于进一步推进预算公开工作的实施意见》规定，现将保定市徐水区住房和城乡建设局2025年部门预算公开如下：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根据保定市徐水区委办公室、区人民政府办公室《关于印发保定市徐水区住房和城乡建设局职能配置、内设机构和人员编制规定的通知》（徐办字[2019]7号），我局单位职责如下：</w:t>
      </w:r>
    </w:p>
    <w:p>
      <w:pPr>
        <w:pStyle w:val="18"/>
      </w:pPr>
      <w:r>
        <w:t>(一)贯彻执行国家、省、市、区相关建设工作的法规、方针、政策。依据有关规定进行行业管理，根据本区国民经济和社会发展总体规划，制定本区住房和城乡建设工作的中长期规划和具体实施计划。</w:t>
      </w:r>
    </w:p>
    <w:p>
      <w:pPr>
        <w:pStyle w:val="18"/>
      </w:pPr>
      <w:r>
        <w:t>（二）推进住房制度改革，依据上级住房政策，拟定适合本区的住房制度改革的具体方案并组织实施。</w:t>
      </w:r>
    </w:p>
    <w:p>
      <w:pPr>
        <w:pStyle w:val="18"/>
      </w:pPr>
      <w:r>
        <w:t>（三）监督管理建筑市场，规范市场各方主体行为。会同有关单位建立健全全区建筑市场管理体系，规范建筑市场，监督管理建筑市场准入、工程招投标、工程咨询、工程监理、工程质量、工程稽查（事中、事后）和安全；组织或参与重大工程质量事故的调查处理；负责工程质量的审核与评定及受理工程质量纠纷；负责全区建筑施工企业和建筑产品生产企业资质的管理工作；负责建筑行业职业健康的监督管理工作。</w:t>
      </w:r>
    </w:p>
    <w:p>
      <w:pPr>
        <w:pStyle w:val="18"/>
      </w:pPr>
      <w:r>
        <w:t>（四）参与工程建设的前期准备工作，全面负责工程建设实施阶段的管理工作；监督检查工程质量及施工安全。</w:t>
      </w:r>
    </w:p>
    <w:p>
      <w:pPr>
        <w:pStyle w:val="18"/>
      </w:pPr>
      <w:r>
        <w:t>（五）参与制定城镇国土规划和区域规划，负责城市科研、名城保护；指导城市地下空间开发和利用工作。</w:t>
      </w:r>
    </w:p>
    <w:p>
      <w:pPr>
        <w:pStyle w:val="18"/>
      </w:pPr>
      <w:r>
        <w:t>（六）规范房地产市场秩序，负责全区住宅与房地产行业管理；制定房地产行业和房地产市场的有关规章并监督执行；提出房地产的行业发展规划和产业政策，负责房地产开发、商品房预（销）售、房地产交易管理；同时受区政府委托负责管理房屋拆迁工作。</w:t>
      </w:r>
    </w:p>
    <w:p>
      <w:pPr>
        <w:pStyle w:val="18"/>
      </w:pPr>
      <w:r>
        <w:t>（七）拟定全区危旧住房的改造计划并组织实施。指导全区乡镇和村庄的建设与管理，指导农村住房建设、安全及危房改造，推动村镇建设的改革与发展。</w:t>
      </w:r>
    </w:p>
    <w:p>
      <w:pPr>
        <w:pStyle w:val="18"/>
      </w:pPr>
      <w:r>
        <w:t>(八)负责建设系统的普法培训和行政执法证件的审报、发放和管理工作，负责住房和城乡建设系统的法制宣传教育工作。</w:t>
      </w:r>
    </w:p>
    <w:p>
      <w:pPr>
        <w:pStyle w:val="18"/>
      </w:pPr>
      <w:r>
        <w:t>（九）负责城建档案、建设信息的管理工作。</w:t>
      </w:r>
    </w:p>
    <w:p>
      <w:pPr>
        <w:pStyle w:val="18"/>
      </w:pPr>
      <w:r>
        <w:t>（十）负责管理全区实施绿色建筑、城镇减排工作；会同有关单位拟定建筑节能政策、规划并监督实施；负责管理和指导全区新型墙体材料及建筑节能产品的监督管理以及超低能耗建筑、装配式建筑、粉煤灰综合利用、散装水泥等的推广应用。</w:t>
      </w:r>
    </w:p>
    <w:p>
      <w:pPr>
        <w:pStyle w:val="18"/>
      </w:pPr>
      <w:r>
        <w:t>（十一）落实上级住房保障相关政策并指导实施，建立和完善本区保障性住房管理制度，会同有关单位做好中央、省、市有关保障性住房资金安排并监督实施；编制住房保障发展规划和年度计划并监督实施；保障本区城镇低收入家庭住房。</w:t>
      </w:r>
    </w:p>
    <w:p>
      <w:pPr>
        <w:pStyle w:val="18"/>
      </w:pPr>
      <w:r>
        <w:t>（十二）负责本区物业服务的监督管理工作。</w:t>
      </w:r>
    </w:p>
    <w:p>
      <w:pPr>
        <w:pStyle w:val="18"/>
      </w:pPr>
      <w:r>
        <w:t>（十三）承担和实施建立科学规范的工程建设标准体系；监督指导全区各类工程建设标准、定额的实施；对工程造价实施管理；组织发布工程造价信息；负责工程造价的审核与评定及受理工程造价纠纷。</w:t>
      </w:r>
    </w:p>
    <w:p>
      <w:pPr>
        <w:pStyle w:val="18"/>
      </w:pPr>
      <w:r>
        <w:t>（十四）2021年12月职责调整，设立区住房和城乡建设局燃气安全管理监督股，在房地产管理股挂牌。燃气安全管理监督股的主要职责是：负责拟定区城乡燃气监督管理的政策和规章制度；组织编制和实施工级城乡燃气发展规划；指导城乡燃气设施建设和运行管理；指导燃气行业完善落实安全管理制度；统筹指导农村气代煤电代煤工作。</w:t>
      </w:r>
    </w:p>
    <w:p>
      <w:pPr>
        <w:pStyle w:val="18"/>
      </w:pPr>
      <w:r>
        <w:t>（十五）承办区委、区政府交办的其它工作。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5669" w:type="dxa"/>
            <w:vAlign w:val="center"/>
          </w:tcPr>
          <w:p>
            <w:pPr>
              <w:pStyle w:val="13"/>
            </w:pPr>
            <w:r>
              <w:t>保定市徐水区住房和城乡建设局本级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按照预算管理有关规定，目前部门预算的编制实行综合预算管理，即全部收入和支出都反映在预算中。保定市徐水区住房和城乡建设局机关及所属事业单位的收支包含在部门预算中。</w:t>
      </w:r>
    </w:p>
    <w:p>
      <w:pPr>
        <w:pStyle w:val="19"/>
      </w:pPr>
      <w:r>
        <w:t>1、收入说明</w:t>
      </w:r>
    </w:p>
    <w:p>
      <w:pPr>
        <w:pStyle w:val="19"/>
      </w:pPr>
      <w:r>
        <w:t>反映本部门当年全部收入。2025年预算收入14418.00万元，其中：一般公共预算收入4028.31万元，基金预算收入0.00万元，国有资本经营预算收入0.00万元，财政专户核拨收入0.00万元，单位资金收入0.00万元，上年结转结余10389.68万元。</w:t>
      </w:r>
    </w:p>
    <w:p>
      <w:pPr>
        <w:pStyle w:val="19"/>
      </w:pPr>
      <w:r>
        <w:t>2、支出说明</w:t>
      </w:r>
    </w:p>
    <w:p>
      <w:pPr>
        <w:pStyle w:val="19"/>
      </w:pPr>
      <w:r>
        <w:t>收支预算总表支出栏、基本支出表、项目支出表按经济分类和支出功能分类科目编制，反映保定市徐水区住房和城乡建设局年度部门预算中支出预算的总体情况。2025年支出预算14418.00万元，其中基本支出3467.34万元，包括人员经费3327.36万元和日常公用经费139.98万元；项目支出10950.66万元，主要为主要为上年结转项目和本年度项目等。</w:t>
      </w:r>
    </w:p>
    <w:p>
      <w:pPr>
        <w:pStyle w:val="19"/>
      </w:pPr>
      <w:r>
        <w:t>3、比上年增减情况</w:t>
      </w:r>
    </w:p>
    <w:p>
      <w:pPr>
        <w:pStyle w:val="19"/>
      </w:pPr>
      <w:r>
        <w:t>2025年预算收支安排14418.00万元，较2024年预算增加5845.79万元，其中：基本支出减少1.28万元，主要为主要原因是人员经费减少。项目支出增加5847.07万元，主要为主要原因是上年结转结余增加。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2025年，我部门机关运行经费共计安排139.98万元，主要用于日常维修、办公用房水电费、办公用房取暖费、办公用房物业管理费等日常运行支出。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4.87万元，其中因公出国（境）费0.00万元；公务用车购置及运维费4.86万元（其中：公务用车购置费为0.00万元，公务用车运维费4.86万元)；公务接待费0.01万元。与2024年相比增加0.00万元，增减变化的主要原因是与2024年相比无增减。</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w:t>
      </w:r>
      <w:r>
        <w:rPr>
          <w:rFonts w:hint="eastAsia"/>
          <w:lang w:val="en-US" w:eastAsia="zh-CN"/>
        </w:rPr>
        <w:t>5</w:t>
      </w:r>
      <w:bookmarkStart w:id="20" w:name="_GoBack"/>
      <w:bookmarkEnd w:id="20"/>
      <w:r>
        <w:t>年住建局将紧紧围绕区委、区政府中心工作，奋力推动各项工作持续走在前、作表率。一是要领导带头抓落实。班子成员发挥好把关定向、带头示范的作用，领导广大干部职工对照年度目标任务，逐条逐项拉出任务清单，一步一个脚印狠抓落实。二是要建全机制抓落实。实行台账化工作机制，做到项目化、清单化、责任化，按进度具体到月、按责任分工到人，定期调度。三是要创新方法抓落实。既要有热情、有干劲，也要动脑筋、善思考，增强“实干+巧干”的能力，创造性抓好工作落实。四是要改进作风抓落实。要全面加强党建引领，持续改进工作作风，锻造一支与新形势、新要求相适应，忠诚、干净、担当的高素质干部队伍。五是加快推进南城、八四棚户区改造工程，结合徐水实际，全力做好保障房分配、管理工作。六是重点抓好建筑施工安全、扬尘管控、燃气安全、住房安全等工作。我们将在区委、区政府坚强正确领导下，解放思想、奋发进取、凝心聚力、真抓实干，以更实的作风、更大的担当、更拼的干劲，狠抓各项工作落实，确保高标准圆满完成全年任务目标。</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rPr>
          <w:rFonts w:hint="default"/>
          <w:lang w:val="en-US"/>
        </w:rPr>
        <w:t>1</w:t>
      </w:r>
      <w:r>
        <w:rPr>
          <w:rFonts w:hint="eastAsia"/>
          <w:lang w:val="en-US" w:eastAsia="zh-CN"/>
        </w:rPr>
        <w:t>、</w:t>
      </w:r>
      <w:r>
        <w:t>承担区保障性安居工程职责。</w:t>
      </w:r>
    </w:p>
    <w:p>
      <w:pPr>
        <w:pStyle w:val="23"/>
      </w:pPr>
      <w:r>
        <w:t>绩效目标：改善民生、构建和谐社区，提升城市良好形象，完成全区全年保障性安居工程任务。</w:t>
      </w:r>
    </w:p>
    <w:p>
      <w:pPr>
        <w:pStyle w:val="23"/>
      </w:pPr>
      <w:r>
        <w:t>绩效指标：完成八四村、南城村棚户区改造。公共住房租金收缴率达到95%；受益群体满意度达到90%以上。</w:t>
      </w:r>
    </w:p>
    <w:p>
      <w:pPr>
        <w:pStyle w:val="23"/>
      </w:pPr>
      <w:r>
        <w:rPr>
          <w:rFonts w:hint="default"/>
          <w:lang w:val="en-US"/>
        </w:rPr>
        <w:t>2</w:t>
      </w:r>
      <w:r>
        <w:rPr>
          <w:rFonts w:hint="eastAsia"/>
          <w:lang w:val="en-US" w:eastAsia="zh-CN"/>
        </w:rPr>
        <w:t>、</w:t>
      </w:r>
      <w:r>
        <w:t>加强市政公用事业建设、市政公用设施安全和应急管理条件；加强村镇建设，改善农村人居环境，实现城乡统筹发展。</w:t>
      </w:r>
    </w:p>
    <w:p>
      <w:pPr>
        <w:pStyle w:val="23"/>
      </w:pPr>
      <w:r>
        <w:t>绩效目标：保障区政府重点工作顺利完成，解决9类拖欠工程款，维护社会稳定。维护燃气安全监管平台系统1年，实现城乡燃气行业信息数据动态采集、科学监测。</w:t>
      </w:r>
    </w:p>
    <w:p>
      <w:pPr>
        <w:pStyle w:val="23"/>
      </w:pPr>
      <w:r>
        <w:t>绩效指标：拖欠工程款足额发放率达到100%，减少因拖欠工程款上访次数。通过燃气安全监管平台系统进行数据统计、检测分析，按时上传燃气监测情况，有效提高燃气安全监管能力。</w:t>
      </w:r>
    </w:p>
    <w:p>
      <w:pPr>
        <w:pStyle w:val="23"/>
      </w:pPr>
      <w:r>
        <w:rPr>
          <w:rFonts w:hint="default"/>
          <w:lang w:val="en-US"/>
        </w:rPr>
        <w:t>3</w:t>
      </w:r>
      <w:r>
        <w:rPr>
          <w:rFonts w:hint="eastAsia"/>
          <w:lang w:val="en-US" w:eastAsia="zh-CN"/>
        </w:rPr>
        <w:t>、</w:t>
      </w:r>
      <w:r>
        <w:t>加强干部队伍建设，激励工作热情，提高整体业务素质和行业管理服务水平。</w:t>
      </w:r>
    </w:p>
    <w:p>
      <w:pPr>
        <w:pStyle w:val="23"/>
      </w:pPr>
      <w:r>
        <w:t>绩效目标：通过聘请保安保洁等服务做好局机关卫生保洁安全等工作，保证干净、整洁的良好的办公环境。通过劳务派遣2名同志，有效解决长期未分配人员，专业人员短缺问题，确保工作正常运行。</w:t>
      </w:r>
    </w:p>
    <w:p>
      <w:pPr>
        <w:pStyle w:val="23"/>
      </w:pPr>
      <w:r>
        <w:t>绩效指标：按年度资金使用程度，日常工作正常运转率达到95%以上，住建工作服务得到改善与提升。</w:t>
      </w:r>
    </w:p>
    <w:p>
      <w:pPr>
        <w:pStyle w:val="23"/>
      </w:pPr>
      <w:r>
        <w:rPr>
          <w:rFonts w:hint="default"/>
          <w:lang w:val="en-US"/>
        </w:rPr>
        <w:t>4</w:t>
      </w:r>
      <w:r>
        <w:rPr>
          <w:rFonts w:hint="eastAsia"/>
          <w:lang w:val="en-US" w:eastAsia="zh-CN"/>
        </w:rPr>
        <w:t>、</w:t>
      </w:r>
      <w:r>
        <w:t>加强建筑业、房地产市场监管，促进房地产市场健康发展。</w:t>
      </w:r>
    </w:p>
    <w:p>
      <w:pPr>
        <w:pStyle w:val="23"/>
      </w:pPr>
      <w:r>
        <w:t>绩效目标：对建筑工地和搅拌站监测进行分析，给出大气污染治理建议，便于加强对建筑工地扬尘自动监测信息化工作的管理。更好的规范房地产市场秩序，便捷全区住宅与房地产行业管理，提高房地产交易管理效率。维护房地产综合管理系统，保障业务系统安全稳定运行。</w:t>
      </w:r>
    </w:p>
    <w:p>
      <w:pPr>
        <w:pStyle w:val="23"/>
      </w:pPr>
      <w:r>
        <w:t>绩效指标：安装检测仪40个，数据统计、监测分析率达到100%，建筑工地扬尘自动监测信息化工作效率达到95%以上。维护房地产综合管理系统1个，系统故障处理返工率≤5%。对系统出现问题维护及时率达到100%。有效提高房地产市场监管工作效率。</w:t>
      </w:r>
    </w:p>
    <w:p>
      <w:pPr>
        <w:spacing w:before="0" w:after="0" w:line="500" w:lineRule="exact"/>
        <w:ind w:firstLine="560" w:firstLineChars="200"/>
        <w:jc w:val="left"/>
        <w:outlineLvl w:val="9"/>
      </w:pPr>
      <w:r>
        <w:rPr>
          <w:rFonts w:ascii="Times New Roman" w:hAnsi="Times New Roman" w:eastAsia="方正仿宋_GBK" w:cs="Times New Roman"/>
          <w:color w:val="000000"/>
          <w:sz w:val="28"/>
        </w:rPr>
        <w:t>（三）工作保障措施</w:t>
      </w:r>
    </w:p>
    <w:p>
      <w:pPr>
        <w:pStyle w:val="24"/>
      </w:pPr>
      <w:r>
        <w:t>加强组织领导。成立由主管局长任组长的预算绩效管理领导小组，建立统筹协调、分工协作、密切配合、合力推进的工作体系。将事前评估、目标管理、运行监控、绩效评价、结果应用等各项改革措施，有效融入预算管理的全过程环节，建立健全绩效管理的长效机制。</w:t>
      </w:r>
    </w:p>
    <w:p>
      <w:pPr>
        <w:pStyle w:val="24"/>
      </w:pPr>
      <w:r>
        <w:t>完善制度建设。围绕年度总体绩效目标和分项绩效目标，细化工作方案，制定资金管理办法，明确责任主体、实施进度要求，为全年预算绩效目标的实现奠定制度基础。围绕本年度内使用部门预算所有资金预期要达到的产出和效果，科学合理设定部门整体绩效目标、专项资金绩效目标、预算项目绩效目标，并在指定媒介上予以公开，做到绩效信息全面、规范、完整、透明。</w:t>
      </w:r>
    </w:p>
    <w:p>
      <w:pPr>
        <w:pStyle w:val="24"/>
      </w:pPr>
      <w:r>
        <w:t>加强绩效运行监控。强化项目股室作为预算执行主体的责任。严格落实资金分配和支付计划，认真履行政府采购程序和资金拨付手续，发现问题及时采取措施，确保绩效目标如期保质完成。</w:t>
      </w:r>
    </w:p>
    <w:p>
      <w:pPr>
        <w:pStyle w:val="24"/>
      </w:pPr>
      <w:r>
        <w:t>规范财务和资产管理。严格审批程序，确保手续规范、支出合规、进度合理。在保障资金安全的基础上，加快预算执行进度，提高财政资金运行的效率和效益。加强固定资产登记、使用和报废处置管理，估到物尽其用。</w:t>
      </w:r>
    </w:p>
    <w:p>
      <w:pPr>
        <w:pStyle w:val="24"/>
      </w:pPr>
      <w:r>
        <w:t>加强内部监督。加强对绩效目标实现程度、预算执行情况、重大支出决策、资产处置等事项的监管和督导工作。通过现场督导、业务督办等方式，强化项目跟踪，及早发现问题，及时纠正偏差，确保绩效目标指标如期保质实现。加强内部审计，并配合做好审计、财政监督等外部监督工作，确保财政资金安全有效。</w:t>
      </w:r>
    </w:p>
    <w:p>
      <w:pPr>
        <w:pStyle w:val="24"/>
      </w:pPr>
      <w:r>
        <w:t>健全评价机制。按要求开展上年度部门预算绩效评价和新增重大项目（政策）事前绩效评估。委托相关领域专家或第三方机构参与绩效自评和重点评价工作，制定科学评价办法、标准、指标，对政策和项目资金支出的经济性、效率性以及绩效目标的实现程度进行全方位评价。对评价中发现的问题及时整改，调整优化支出结构，提高财政资金使用效益。</w:t>
      </w:r>
    </w:p>
    <w:p>
      <w:pPr>
        <w:pStyle w:val="24"/>
      </w:pPr>
      <w:r>
        <w:t>加强宣传培训调研。加强人员培训，提高本部门业务骨干预算编制、绩效目标设定、项目监管的业务素质；加强调研，提出优化财政资金配置、提高资金使用效益的意见建议；加大宣传力度，强化预算绩效管理意识，促进预算绩效管理水平进一步提升。</w:t>
      </w:r>
    </w:p>
    <w:p>
      <w:pPr>
        <w:pStyle w:val="24"/>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1、2024年第六批新增政府债券-保定市徐水区南城村棚户区改造项目绩效目标表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13062524P00001810007W</w:t>
            </w:r>
          </w:p>
        </w:tc>
        <w:tc>
          <w:tcPr>
            <w:tcW w:w="2835" w:type="dxa"/>
            <w:vAlign w:val="center"/>
          </w:tcPr>
          <w:p>
            <w:pPr>
              <w:pStyle w:val="11"/>
            </w:pPr>
            <w:r>
              <w:t>项目名称</w:t>
            </w:r>
          </w:p>
        </w:tc>
        <w:tc>
          <w:tcPr>
            <w:tcW w:w="6095" w:type="dxa"/>
            <w:gridSpan w:val="3"/>
            <w:vAlign w:val="center"/>
          </w:tcPr>
          <w:p>
            <w:pPr>
              <w:pStyle w:val="13"/>
            </w:pPr>
            <w:r>
              <w:t>2024年第六批新增政府债券-保定市徐水区南城村棚户区改造项目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8352.68</w:t>
            </w:r>
          </w:p>
        </w:tc>
        <w:tc>
          <w:tcPr>
            <w:tcW w:w="2835" w:type="dxa"/>
            <w:vAlign w:val="center"/>
          </w:tcPr>
          <w:p>
            <w:pPr>
              <w:pStyle w:val="11"/>
            </w:pPr>
            <w:r>
              <w:t>其中：财政    资金</w:t>
            </w:r>
          </w:p>
        </w:tc>
        <w:tc>
          <w:tcPr>
            <w:tcW w:w="2551" w:type="dxa"/>
            <w:vAlign w:val="center"/>
          </w:tcPr>
          <w:p>
            <w:pPr>
              <w:pStyle w:val="13"/>
            </w:pPr>
            <w:r>
              <w:t>8352.68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项目资金8352.6834万元,用于保定市徐水区南城村棚户区改造项目.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1.棚户区改造项目1个，项目征收南城村内1033.47 亩集体土地。</w:t>
            </w:r>
            <w:r>
              <w:tab/>
            </w:r>
            <w:r>
              <w:tab/>
            </w:r>
            <w:r>
              <w:tab/>
            </w:r>
            <w:r>
              <w:tab/>
            </w:r>
          </w:p>
          <w:p>
            <w:pPr>
              <w:pStyle w:val="13"/>
            </w:pPr>
            <w:r>
              <w:t>2.盘活城市存量土地、提高土地利用效率、保证棚户区改造顺利完成。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完成棚户区改造的数量</w:t>
            </w:r>
          </w:p>
        </w:tc>
        <w:tc>
          <w:tcPr>
            <w:tcW w:w="5386" w:type="dxa"/>
            <w:vAlign w:val="center"/>
          </w:tcPr>
          <w:p>
            <w:pPr>
              <w:pStyle w:val="13"/>
            </w:pPr>
            <w:r>
              <w:t>反映完成棚户区改造的数量</w:t>
            </w:r>
          </w:p>
        </w:tc>
        <w:tc>
          <w:tcPr>
            <w:tcW w:w="2268" w:type="dxa"/>
            <w:vAlign w:val="center"/>
          </w:tcPr>
          <w:p>
            <w:pPr>
              <w:pStyle w:val="13"/>
            </w:pPr>
            <w:r>
              <w:t>1个</w:t>
            </w:r>
          </w:p>
        </w:tc>
        <w:tc>
          <w:tcPr>
            <w:tcW w:w="1276" w:type="dxa"/>
            <w:vAlign w:val="center"/>
          </w:tcPr>
          <w:p>
            <w:pPr>
              <w:pStyle w:val="13"/>
            </w:pPr>
            <w:r>
              <w:t>河北省住房和城乡建设厅关于棚改项目纳入全省棚改储备计划的确定函（冀建房保函[2022]115号)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完成征迁土地数量</w:t>
            </w:r>
          </w:p>
        </w:tc>
        <w:tc>
          <w:tcPr>
            <w:tcW w:w="5386" w:type="dxa"/>
            <w:vAlign w:val="center"/>
          </w:tcPr>
          <w:p>
            <w:pPr>
              <w:pStyle w:val="13"/>
            </w:pPr>
            <w:r>
              <w:t>反映完成征迁土地数量的情况</w:t>
            </w:r>
          </w:p>
        </w:tc>
        <w:tc>
          <w:tcPr>
            <w:tcW w:w="2268" w:type="dxa"/>
            <w:vAlign w:val="center"/>
          </w:tcPr>
          <w:p>
            <w:pPr>
              <w:pStyle w:val="13"/>
            </w:pPr>
            <w:r>
              <w:t>1033.47亩</w:t>
            </w:r>
          </w:p>
        </w:tc>
        <w:tc>
          <w:tcPr>
            <w:tcW w:w="1276" w:type="dxa"/>
            <w:vAlign w:val="center"/>
          </w:tcPr>
          <w:p>
            <w:pPr>
              <w:pStyle w:val="13"/>
            </w:pPr>
            <w:r>
              <w:t>河北省住房和城乡建设厅关于棚改项目纳入全省棚改储备计划的确定函（冀建房保函[2022]115号)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改造后验收合格率</w:t>
            </w:r>
          </w:p>
        </w:tc>
        <w:tc>
          <w:tcPr>
            <w:tcW w:w="5386" w:type="dxa"/>
            <w:vAlign w:val="center"/>
          </w:tcPr>
          <w:p>
            <w:pPr>
              <w:pStyle w:val="13"/>
            </w:pPr>
            <w:r>
              <w:t>反映项目改造后的验收情况</w:t>
            </w:r>
          </w:p>
        </w:tc>
        <w:tc>
          <w:tcPr>
            <w:tcW w:w="2268" w:type="dxa"/>
            <w:vAlign w:val="center"/>
          </w:tcPr>
          <w:p>
            <w:pPr>
              <w:pStyle w:val="13"/>
            </w:pPr>
            <w:r>
              <w:t>100%</w:t>
            </w:r>
          </w:p>
        </w:tc>
        <w:tc>
          <w:tcPr>
            <w:tcW w:w="1276" w:type="dxa"/>
            <w:vAlign w:val="center"/>
          </w:tcPr>
          <w:p>
            <w:pPr>
              <w:pStyle w:val="13"/>
            </w:pPr>
            <w:r>
              <w:t>河北省住房和城乡建设厅关于棚改项目纳入全省棚改储备计划的确定函（冀建房保函[2022]115号)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反映资金拨付的及时程度</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征迁成本</w:t>
            </w:r>
          </w:p>
        </w:tc>
        <w:tc>
          <w:tcPr>
            <w:tcW w:w="5386" w:type="dxa"/>
            <w:vAlign w:val="center"/>
          </w:tcPr>
          <w:p>
            <w:pPr>
              <w:pStyle w:val="13"/>
            </w:pPr>
            <w:r>
              <w:t>反映项目成本费用的情况</w:t>
            </w:r>
          </w:p>
        </w:tc>
        <w:tc>
          <w:tcPr>
            <w:tcW w:w="2268" w:type="dxa"/>
            <w:vAlign w:val="center"/>
          </w:tcPr>
          <w:p>
            <w:pPr>
              <w:pStyle w:val="13"/>
            </w:pPr>
            <w:r>
              <w:t>≤8352.68万元</w:t>
            </w:r>
          </w:p>
        </w:tc>
        <w:tc>
          <w:tcPr>
            <w:tcW w:w="1276" w:type="dxa"/>
            <w:vAlign w:val="center"/>
          </w:tcPr>
          <w:p>
            <w:pPr>
              <w:pStyle w:val="13"/>
            </w:pPr>
            <w:r>
              <w:t>保定市灏麟国控集团有限公司关于拨付南城村棚户区改造项目专项债资金的请示。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居民居住条件提升率</w:t>
            </w:r>
          </w:p>
        </w:tc>
        <w:tc>
          <w:tcPr>
            <w:tcW w:w="5386" w:type="dxa"/>
            <w:vAlign w:val="center"/>
          </w:tcPr>
          <w:p>
            <w:pPr>
              <w:pStyle w:val="13"/>
            </w:pPr>
            <w:r>
              <w:t>反映居民居住条件的情况</w:t>
            </w:r>
          </w:p>
        </w:tc>
        <w:tc>
          <w:tcPr>
            <w:tcW w:w="2268" w:type="dxa"/>
            <w:vAlign w:val="center"/>
          </w:tcPr>
          <w:p>
            <w:pPr>
              <w:pStyle w:val="13"/>
            </w:pPr>
            <w:r>
              <w:t>≥90%</w:t>
            </w:r>
          </w:p>
        </w:tc>
        <w:tc>
          <w:tcPr>
            <w:tcW w:w="1276" w:type="dxa"/>
            <w:vAlign w:val="center"/>
          </w:tcPr>
          <w:p>
            <w:pPr>
              <w:pStyle w:val="13"/>
            </w:pPr>
            <w:r>
              <w:t>保定市徐水区南城村棚户区</w:t>
            </w:r>
          </w:p>
          <w:p>
            <w:pPr>
              <w:pStyle w:val="13"/>
            </w:pPr>
            <w:r>
              <w:t>改造项目实施方案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居民满意度</w:t>
            </w:r>
          </w:p>
        </w:tc>
        <w:tc>
          <w:tcPr>
            <w:tcW w:w="5386" w:type="dxa"/>
            <w:vAlign w:val="center"/>
          </w:tcPr>
          <w:p>
            <w:pPr>
              <w:pStyle w:val="13"/>
            </w:pPr>
            <w:r>
              <w:t>反映居民满意度情况</w:t>
            </w:r>
          </w:p>
        </w:tc>
        <w:tc>
          <w:tcPr>
            <w:tcW w:w="2268" w:type="dxa"/>
            <w:vAlign w:val="center"/>
          </w:tcPr>
          <w:p>
            <w:pPr>
              <w:pStyle w:val="13"/>
            </w:pPr>
            <w:r>
              <w:t>≥90%</w:t>
            </w:r>
          </w:p>
        </w:tc>
        <w:tc>
          <w:tcPr>
            <w:tcW w:w="1276" w:type="dxa"/>
            <w:vAlign w:val="center"/>
          </w:tcPr>
          <w:p>
            <w:pPr>
              <w:pStyle w:val="13"/>
            </w:pPr>
            <w:r>
              <w:t>南城村棚户区改造项目的</w:t>
            </w:r>
          </w:p>
          <w:p>
            <w:pPr>
              <w:pStyle w:val="13"/>
            </w:pPr>
            <w:r>
              <w:t>满意调查问卷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2、保安保洁项目绩效目标表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13062525P00023210030H</w:t>
            </w:r>
          </w:p>
        </w:tc>
        <w:tc>
          <w:tcPr>
            <w:tcW w:w="2835" w:type="dxa"/>
            <w:vAlign w:val="center"/>
          </w:tcPr>
          <w:p>
            <w:pPr>
              <w:pStyle w:val="11"/>
            </w:pPr>
            <w:r>
              <w:t>项目名称</w:t>
            </w:r>
          </w:p>
        </w:tc>
        <w:tc>
          <w:tcPr>
            <w:tcW w:w="6095" w:type="dxa"/>
            <w:gridSpan w:val="3"/>
            <w:vAlign w:val="center"/>
          </w:tcPr>
          <w:p>
            <w:pPr>
              <w:pStyle w:val="13"/>
            </w:pPr>
            <w:r>
              <w:t>保安保洁项目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10.44</w:t>
            </w:r>
          </w:p>
        </w:tc>
        <w:tc>
          <w:tcPr>
            <w:tcW w:w="2835" w:type="dxa"/>
            <w:vAlign w:val="center"/>
          </w:tcPr>
          <w:p>
            <w:pPr>
              <w:pStyle w:val="11"/>
            </w:pPr>
            <w:r>
              <w:t>其中：财政    资金</w:t>
            </w:r>
          </w:p>
        </w:tc>
        <w:tc>
          <w:tcPr>
            <w:tcW w:w="2551" w:type="dxa"/>
            <w:vAlign w:val="center"/>
          </w:tcPr>
          <w:p>
            <w:pPr>
              <w:pStyle w:val="13"/>
            </w:pPr>
            <w:r>
              <w:t>10.44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项目资金10.44万元，用于保安保洁项目。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1.聘请专业保洁公司，每天完成4000平方米的办公区域的保洁打扫，确保达到合同约定的工作标准。</w:t>
            </w:r>
          </w:p>
          <w:p>
            <w:pPr>
              <w:pStyle w:val="13"/>
            </w:pPr>
            <w:r>
              <w:t>2.聘请保安人员2人，保障办公场所安全。</w:t>
            </w:r>
          </w:p>
          <w:p>
            <w:pPr>
              <w:pStyle w:val="13"/>
            </w:pPr>
            <w:r>
              <w:t>3.通过聘请专业保安保洁公司，维护局机关办公秩序，保证院内卫生整洁和院内财产安全。做好局机关卫生保洁工作，保证干净、整洁的良好的办公环境。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保洁面积</w:t>
            </w:r>
          </w:p>
        </w:tc>
        <w:tc>
          <w:tcPr>
            <w:tcW w:w="5386" w:type="dxa"/>
            <w:vAlign w:val="center"/>
          </w:tcPr>
          <w:p>
            <w:pPr>
              <w:pStyle w:val="13"/>
            </w:pPr>
            <w:r>
              <w:t>保洁面积</w:t>
            </w:r>
          </w:p>
        </w:tc>
        <w:tc>
          <w:tcPr>
            <w:tcW w:w="2268" w:type="dxa"/>
            <w:vAlign w:val="center"/>
          </w:tcPr>
          <w:p>
            <w:pPr>
              <w:pStyle w:val="13"/>
            </w:pPr>
            <w:r>
              <w:t>≥4000平方米</w:t>
            </w:r>
          </w:p>
        </w:tc>
        <w:tc>
          <w:tcPr>
            <w:tcW w:w="1276" w:type="dxa"/>
            <w:vAlign w:val="center"/>
          </w:tcPr>
          <w:p>
            <w:pPr>
              <w:pStyle w:val="13"/>
            </w:pPr>
            <w:r>
              <w:t>依据保安保洁项目实施计划，保洁服务委托合同。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保安人员数量</w:t>
            </w:r>
          </w:p>
        </w:tc>
        <w:tc>
          <w:tcPr>
            <w:tcW w:w="5386" w:type="dxa"/>
            <w:vAlign w:val="center"/>
          </w:tcPr>
          <w:p>
            <w:pPr>
              <w:pStyle w:val="13"/>
            </w:pPr>
            <w:r>
              <w:t>保安人员数量</w:t>
            </w:r>
          </w:p>
        </w:tc>
        <w:tc>
          <w:tcPr>
            <w:tcW w:w="2268" w:type="dxa"/>
            <w:vAlign w:val="center"/>
          </w:tcPr>
          <w:p>
            <w:pPr>
              <w:pStyle w:val="13"/>
            </w:pPr>
            <w:r>
              <w:t>≥2人</w:t>
            </w:r>
          </w:p>
        </w:tc>
        <w:tc>
          <w:tcPr>
            <w:tcW w:w="1276" w:type="dxa"/>
            <w:vAlign w:val="center"/>
          </w:tcPr>
          <w:p>
            <w:pPr>
              <w:pStyle w:val="13"/>
            </w:pPr>
            <w:r>
              <w:t>依据保安保洁项目实施计划，保安服务合同。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办公区域保洁验收达标率</w:t>
            </w:r>
          </w:p>
        </w:tc>
        <w:tc>
          <w:tcPr>
            <w:tcW w:w="5386" w:type="dxa"/>
            <w:vAlign w:val="center"/>
          </w:tcPr>
          <w:p>
            <w:pPr>
              <w:pStyle w:val="13"/>
            </w:pPr>
            <w:r>
              <w:t>考察办公区域保洁验收达标率</w:t>
            </w:r>
          </w:p>
        </w:tc>
        <w:tc>
          <w:tcPr>
            <w:tcW w:w="2268" w:type="dxa"/>
            <w:vAlign w:val="center"/>
          </w:tcPr>
          <w:p>
            <w:pPr>
              <w:pStyle w:val="13"/>
            </w:pPr>
            <w:r>
              <w:t>≥90%</w:t>
            </w:r>
          </w:p>
        </w:tc>
        <w:tc>
          <w:tcPr>
            <w:tcW w:w="1276" w:type="dxa"/>
            <w:vAlign w:val="center"/>
          </w:tcPr>
          <w:p>
            <w:pPr>
              <w:pStyle w:val="13"/>
            </w:pPr>
            <w:r>
              <w:t>依据保安保洁项目实施计划，保洁服务委托合同。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按合同约定内容完成保安服务工作</w:t>
            </w:r>
          </w:p>
        </w:tc>
        <w:tc>
          <w:tcPr>
            <w:tcW w:w="5386" w:type="dxa"/>
            <w:vAlign w:val="center"/>
          </w:tcPr>
          <w:p>
            <w:pPr>
              <w:pStyle w:val="13"/>
            </w:pPr>
            <w:r>
              <w:t>考察保安服务工作完成情况</w:t>
            </w:r>
          </w:p>
        </w:tc>
        <w:tc>
          <w:tcPr>
            <w:tcW w:w="2268" w:type="dxa"/>
            <w:vAlign w:val="center"/>
          </w:tcPr>
          <w:p>
            <w:pPr>
              <w:pStyle w:val="13"/>
            </w:pPr>
            <w:r>
              <w:t>100%</w:t>
            </w:r>
          </w:p>
        </w:tc>
        <w:tc>
          <w:tcPr>
            <w:tcW w:w="1276" w:type="dxa"/>
            <w:vAlign w:val="center"/>
          </w:tcPr>
          <w:p>
            <w:pPr>
              <w:pStyle w:val="13"/>
            </w:pPr>
            <w:r>
              <w:t>依据保安保洁项目实施计划，保安服务合同，保洁服务委托合同。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劳务费支付及时率</w:t>
            </w:r>
          </w:p>
        </w:tc>
        <w:tc>
          <w:tcPr>
            <w:tcW w:w="5386" w:type="dxa"/>
            <w:vAlign w:val="center"/>
          </w:tcPr>
          <w:p>
            <w:pPr>
              <w:pStyle w:val="13"/>
            </w:pPr>
            <w:r>
              <w:t>考察劳务费支付及时率</w:t>
            </w:r>
          </w:p>
        </w:tc>
        <w:tc>
          <w:tcPr>
            <w:tcW w:w="2268" w:type="dxa"/>
            <w:vAlign w:val="center"/>
          </w:tcPr>
          <w:p>
            <w:pPr>
              <w:pStyle w:val="13"/>
            </w:pPr>
            <w:r>
              <w:t>≥95%</w:t>
            </w:r>
          </w:p>
        </w:tc>
        <w:tc>
          <w:tcPr>
            <w:tcW w:w="1276" w:type="dxa"/>
            <w:vAlign w:val="center"/>
          </w:tcPr>
          <w:p>
            <w:pPr>
              <w:pStyle w:val="13"/>
            </w:pPr>
            <w:r>
              <w:t>据保安保洁项目实施计划，保安服务合同，保洁服务委托合同。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保安保洁费用</w:t>
            </w:r>
          </w:p>
        </w:tc>
        <w:tc>
          <w:tcPr>
            <w:tcW w:w="5386" w:type="dxa"/>
            <w:vAlign w:val="center"/>
          </w:tcPr>
          <w:p>
            <w:pPr>
              <w:pStyle w:val="13"/>
            </w:pPr>
            <w:r>
              <w:t>保安保洁年度费用</w:t>
            </w:r>
          </w:p>
        </w:tc>
        <w:tc>
          <w:tcPr>
            <w:tcW w:w="2268" w:type="dxa"/>
            <w:vAlign w:val="center"/>
          </w:tcPr>
          <w:p>
            <w:pPr>
              <w:pStyle w:val="13"/>
            </w:pPr>
            <w:r>
              <w:t>≤10.44万元/每年</w:t>
            </w:r>
          </w:p>
        </w:tc>
        <w:tc>
          <w:tcPr>
            <w:tcW w:w="1276" w:type="dxa"/>
            <w:vAlign w:val="center"/>
          </w:tcPr>
          <w:p>
            <w:pPr>
              <w:pStyle w:val="13"/>
            </w:pPr>
            <w:r>
              <w:t>依据保安保洁项目实施计划，保安服务合同，保洁服务委托合同。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局机关办公环境整洁度、安全性提升</w:t>
            </w:r>
          </w:p>
        </w:tc>
        <w:tc>
          <w:tcPr>
            <w:tcW w:w="5386" w:type="dxa"/>
            <w:vAlign w:val="center"/>
          </w:tcPr>
          <w:p>
            <w:pPr>
              <w:pStyle w:val="13"/>
            </w:pPr>
            <w:r>
              <w:t>考察局机关办公环境整洁度、安全性提升程度</w:t>
            </w:r>
          </w:p>
        </w:tc>
        <w:tc>
          <w:tcPr>
            <w:tcW w:w="2268" w:type="dxa"/>
            <w:vAlign w:val="center"/>
          </w:tcPr>
          <w:p>
            <w:pPr>
              <w:pStyle w:val="13"/>
            </w:pPr>
            <w:r>
              <w:t>≥90%</w:t>
            </w:r>
          </w:p>
        </w:tc>
        <w:tc>
          <w:tcPr>
            <w:tcW w:w="1276" w:type="dxa"/>
            <w:vAlign w:val="center"/>
          </w:tcPr>
          <w:p>
            <w:pPr>
              <w:pStyle w:val="13"/>
            </w:pPr>
            <w:r>
              <w:t>依据保安保洁项目实施计划，保安服务合同，保洁服务委托合同。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办公人员满意度</w:t>
            </w:r>
          </w:p>
        </w:tc>
        <w:tc>
          <w:tcPr>
            <w:tcW w:w="5386" w:type="dxa"/>
            <w:vAlign w:val="center"/>
          </w:tcPr>
          <w:p>
            <w:pPr>
              <w:pStyle w:val="13"/>
            </w:pPr>
            <w:r>
              <w:t>办公人员满意度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3、房地产综合管理系统维护费绩效目标表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13062525P00003110008M</w:t>
            </w:r>
          </w:p>
        </w:tc>
        <w:tc>
          <w:tcPr>
            <w:tcW w:w="2835" w:type="dxa"/>
            <w:vAlign w:val="center"/>
          </w:tcPr>
          <w:p>
            <w:pPr>
              <w:pStyle w:val="11"/>
            </w:pPr>
            <w:r>
              <w:t>项目名称</w:t>
            </w:r>
          </w:p>
        </w:tc>
        <w:tc>
          <w:tcPr>
            <w:tcW w:w="6095" w:type="dxa"/>
            <w:gridSpan w:val="3"/>
            <w:vAlign w:val="center"/>
          </w:tcPr>
          <w:p>
            <w:pPr>
              <w:pStyle w:val="13"/>
            </w:pPr>
            <w:r>
              <w:t>房地产综合管理系统维护费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项目资金5万元，用于房地产综合管理系统运行维护费用。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1.维护房地产综合管理系统1个，做到系统故障处理返工率不高于5%，提升机关及行业信息化水平，保障业务系统安全稳定运行。</w:t>
            </w:r>
          </w:p>
          <w:p>
            <w:pPr>
              <w:pStyle w:val="13"/>
            </w:pPr>
            <w:r>
              <w:t>2.更好的规范房地产市场秩序，便捷全区住宅与房地产行业管理，提高房地产房地产交易管理效率。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维护系统个数</w:t>
            </w:r>
          </w:p>
        </w:tc>
        <w:tc>
          <w:tcPr>
            <w:tcW w:w="5386" w:type="dxa"/>
            <w:vAlign w:val="center"/>
          </w:tcPr>
          <w:p>
            <w:pPr>
              <w:pStyle w:val="13"/>
            </w:pPr>
            <w:r>
              <w:t>维护系统个数</w:t>
            </w:r>
          </w:p>
        </w:tc>
        <w:tc>
          <w:tcPr>
            <w:tcW w:w="2268" w:type="dxa"/>
            <w:vAlign w:val="center"/>
          </w:tcPr>
          <w:p>
            <w:pPr>
              <w:pStyle w:val="13"/>
            </w:pPr>
            <w:r>
              <w:t>1个</w:t>
            </w:r>
          </w:p>
        </w:tc>
        <w:tc>
          <w:tcPr>
            <w:tcW w:w="1276" w:type="dxa"/>
            <w:vAlign w:val="center"/>
          </w:tcPr>
          <w:p>
            <w:pPr>
              <w:pStyle w:val="13"/>
            </w:pPr>
            <w:r>
              <w:t>房地产综合管理系统维护合同书。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系统故障处理返工率</w:t>
            </w:r>
          </w:p>
        </w:tc>
        <w:tc>
          <w:tcPr>
            <w:tcW w:w="5386" w:type="dxa"/>
            <w:vAlign w:val="center"/>
          </w:tcPr>
          <w:p>
            <w:pPr>
              <w:pStyle w:val="13"/>
            </w:pPr>
            <w:r>
              <w:t>系统故障处理返工率</w:t>
            </w:r>
          </w:p>
        </w:tc>
        <w:tc>
          <w:tcPr>
            <w:tcW w:w="2268" w:type="dxa"/>
            <w:vAlign w:val="center"/>
          </w:tcPr>
          <w:p>
            <w:pPr>
              <w:pStyle w:val="13"/>
            </w:pPr>
            <w:r>
              <w:t>≤5次</w:t>
            </w:r>
          </w:p>
        </w:tc>
        <w:tc>
          <w:tcPr>
            <w:tcW w:w="1276" w:type="dxa"/>
            <w:vAlign w:val="center"/>
          </w:tcPr>
          <w:p>
            <w:pPr>
              <w:pStyle w:val="13"/>
            </w:pPr>
            <w:r>
              <w:t>依据房地产综合管理系统维护费项目实施计划，房地产综合管理系统维护合同书。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系统维护及时率</w:t>
            </w:r>
          </w:p>
        </w:tc>
        <w:tc>
          <w:tcPr>
            <w:tcW w:w="5386" w:type="dxa"/>
            <w:vAlign w:val="center"/>
          </w:tcPr>
          <w:p>
            <w:pPr>
              <w:pStyle w:val="13"/>
            </w:pPr>
            <w:r>
              <w:t>系统维护及时率</w:t>
            </w:r>
          </w:p>
        </w:tc>
        <w:tc>
          <w:tcPr>
            <w:tcW w:w="2268" w:type="dxa"/>
            <w:vAlign w:val="center"/>
          </w:tcPr>
          <w:p>
            <w:pPr>
              <w:pStyle w:val="13"/>
            </w:pPr>
            <w:r>
              <w:t>100%</w:t>
            </w:r>
          </w:p>
        </w:tc>
        <w:tc>
          <w:tcPr>
            <w:tcW w:w="1276" w:type="dxa"/>
            <w:vAlign w:val="center"/>
          </w:tcPr>
          <w:p>
            <w:pPr>
              <w:pStyle w:val="13"/>
            </w:pPr>
            <w:r>
              <w:t>依据房地产综合管理系统维护费项目实施计划，房地产综合管理系统维护合同书。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房产管理工作运行维护费用</w:t>
            </w:r>
          </w:p>
        </w:tc>
        <w:tc>
          <w:tcPr>
            <w:tcW w:w="5386" w:type="dxa"/>
            <w:vAlign w:val="center"/>
          </w:tcPr>
          <w:p>
            <w:pPr>
              <w:pStyle w:val="13"/>
            </w:pPr>
            <w:r>
              <w:t>房产管理工作运行维护费用</w:t>
            </w:r>
          </w:p>
        </w:tc>
        <w:tc>
          <w:tcPr>
            <w:tcW w:w="2268" w:type="dxa"/>
            <w:vAlign w:val="center"/>
          </w:tcPr>
          <w:p>
            <w:pPr>
              <w:pStyle w:val="13"/>
            </w:pPr>
            <w:r>
              <w:t>≤5万元</w:t>
            </w:r>
          </w:p>
        </w:tc>
        <w:tc>
          <w:tcPr>
            <w:tcW w:w="1276" w:type="dxa"/>
            <w:vAlign w:val="center"/>
          </w:tcPr>
          <w:p>
            <w:pPr>
              <w:pStyle w:val="13"/>
            </w:pPr>
            <w:r>
              <w:t>房地产综合管理系统维护合同书。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房地产市场监管覆盖率</w:t>
            </w:r>
          </w:p>
        </w:tc>
        <w:tc>
          <w:tcPr>
            <w:tcW w:w="5386" w:type="dxa"/>
            <w:vAlign w:val="center"/>
          </w:tcPr>
          <w:p>
            <w:pPr>
              <w:pStyle w:val="13"/>
            </w:pPr>
            <w:r>
              <w:t>房地产市场监管覆盖率</w:t>
            </w:r>
          </w:p>
        </w:tc>
        <w:tc>
          <w:tcPr>
            <w:tcW w:w="2268" w:type="dxa"/>
            <w:vAlign w:val="center"/>
          </w:tcPr>
          <w:p>
            <w:pPr>
              <w:pStyle w:val="13"/>
            </w:pPr>
            <w:r>
              <w:t>≥75%</w:t>
            </w:r>
          </w:p>
        </w:tc>
        <w:tc>
          <w:tcPr>
            <w:tcW w:w="1276" w:type="dxa"/>
            <w:vAlign w:val="center"/>
          </w:tcPr>
          <w:p>
            <w:pPr>
              <w:pStyle w:val="13"/>
            </w:pPr>
            <w:r>
              <w:t>依据房地产综合管理系统维护费项目实施计划，房地产综合管理系统维护合同书。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系统使用人员满意度</w:t>
            </w:r>
          </w:p>
        </w:tc>
        <w:tc>
          <w:tcPr>
            <w:tcW w:w="5386" w:type="dxa"/>
            <w:vAlign w:val="center"/>
          </w:tcPr>
          <w:p>
            <w:pPr>
              <w:pStyle w:val="13"/>
            </w:pPr>
            <w:r>
              <w:t>系统使用人员满意度</w:t>
            </w:r>
          </w:p>
        </w:tc>
        <w:tc>
          <w:tcPr>
            <w:tcW w:w="2268" w:type="dxa"/>
            <w:vAlign w:val="center"/>
          </w:tcPr>
          <w:p>
            <w:pPr>
              <w:pStyle w:val="13"/>
            </w:pPr>
            <w:r>
              <w:t>≥90%</w:t>
            </w:r>
          </w:p>
        </w:tc>
        <w:tc>
          <w:tcPr>
            <w:tcW w:w="1276" w:type="dxa"/>
            <w:vAlign w:val="center"/>
          </w:tcPr>
          <w:p>
            <w:pPr>
              <w:pStyle w:val="13"/>
            </w:pPr>
            <w:r>
              <w:t>使用人员满意度调查表。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4、劳务派遣人员费用绩效目标表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13062525P000232100340</w:t>
            </w:r>
          </w:p>
        </w:tc>
        <w:tc>
          <w:tcPr>
            <w:tcW w:w="2835" w:type="dxa"/>
            <w:vAlign w:val="center"/>
          </w:tcPr>
          <w:p>
            <w:pPr>
              <w:pStyle w:val="11"/>
            </w:pPr>
            <w:r>
              <w:t>项目名称</w:t>
            </w:r>
          </w:p>
        </w:tc>
        <w:tc>
          <w:tcPr>
            <w:tcW w:w="6095" w:type="dxa"/>
            <w:gridSpan w:val="3"/>
            <w:vAlign w:val="center"/>
          </w:tcPr>
          <w:p>
            <w:pPr>
              <w:pStyle w:val="13"/>
            </w:pPr>
            <w:r>
              <w:t>劳务派遣人员费用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24.30</w:t>
            </w:r>
          </w:p>
        </w:tc>
        <w:tc>
          <w:tcPr>
            <w:tcW w:w="2835" w:type="dxa"/>
            <w:vAlign w:val="center"/>
          </w:tcPr>
          <w:p>
            <w:pPr>
              <w:pStyle w:val="11"/>
            </w:pPr>
            <w:r>
              <w:t>其中：财政    资金</w:t>
            </w:r>
          </w:p>
        </w:tc>
        <w:tc>
          <w:tcPr>
            <w:tcW w:w="2551" w:type="dxa"/>
            <w:vAlign w:val="center"/>
          </w:tcPr>
          <w:p>
            <w:pPr>
              <w:pStyle w:val="13"/>
            </w:pPr>
            <w:r>
              <w:t>24.30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项目资金242974.08元，用于劳务派遣人员费用项目。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1.为进一步做好12345“接诉即办”工作，推进企业和群众诉求“一线应答”、真正把12345热线打造成为智慧高效、惠企利民的“总客服”。</w:t>
            </w:r>
          </w:p>
          <w:p>
            <w:pPr>
              <w:pStyle w:val="13"/>
            </w:pPr>
            <w:r>
              <w:t>2.招聘劳务派遣人员6人。</w:t>
            </w:r>
          </w:p>
          <w:p>
            <w:pPr>
              <w:pStyle w:val="13"/>
            </w:pPr>
            <w:r>
              <w:t>3.通过劳务派遣6名同志，有效解决接诉即办工作人员短缺问题。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派遣人员数量</w:t>
            </w:r>
          </w:p>
        </w:tc>
        <w:tc>
          <w:tcPr>
            <w:tcW w:w="5386" w:type="dxa"/>
            <w:vAlign w:val="center"/>
          </w:tcPr>
          <w:p>
            <w:pPr>
              <w:pStyle w:val="13"/>
            </w:pPr>
            <w:r>
              <w:t>招聘派遣人员数量</w:t>
            </w:r>
          </w:p>
        </w:tc>
        <w:tc>
          <w:tcPr>
            <w:tcW w:w="2268" w:type="dxa"/>
            <w:vAlign w:val="center"/>
          </w:tcPr>
          <w:p>
            <w:pPr>
              <w:pStyle w:val="13"/>
            </w:pPr>
            <w:r>
              <w:t>6人</w:t>
            </w:r>
          </w:p>
        </w:tc>
        <w:tc>
          <w:tcPr>
            <w:tcW w:w="1276" w:type="dxa"/>
            <w:vAlign w:val="center"/>
          </w:tcPr>
          <w:p>
            <w:pPr>
              <w:pStyle w:val="13"/>
            </w:pPr>
            <w:r>
              <w:t>项目实施计划。依据劳务派遣合同要求。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考察工作完成率</w:t>
            </w:r>
          </w:p>
        </w:tc>
        <w:tc>
          <w:tcPr>
            <w:tcW w:w="2268" w:type="dxa"/>
            <w:vAlign w:val="center"/>
          </w:tcPr>
          <w:p>
            <w:pPr>
              <w:pStyle w:val="13"/>
            </w:pPr>
            <w:r>
              <w:t>≥95%</w:t>
            </w:r>
          </w:p>
        </w:tc>
        <w:tc>
          <w:tcPr>
            <w:tcW w:w="1276" w:type="dxa"/>
            <w:vAlign w:val="center"/>
          </w:tcPr>
          <w:p>
            <w:pPr>
              <w:pStyle w:val="13"/>
            </w:pPr>
            <w:r>
              <w:t>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工资发放时间</w:t>
            </w:r>
          </w:p>
        </w:tc>
        <w:tc>
          <w:tcPr>
            <w:tcW w:w="5386" w:type="dxa"/>
            <w:vAlign w:val="center"/>
          </w:tcPr>
          <w:p>
            <w:pPr>
              <w:pStyle w:val="13"/>
            </w:pPr>
            <w:r>
              <w:t>工资发放及时率</w:t>
            </w:r>
          </w:p>
        </w:tc>
        <w:tc>
          <w:tcPr>
            <w:tcW w:w="2268" w:type="dxa"/>
            <w:vAlign w:val="center"/>
          </w:tcPr>
          <w:p>
            <w:pPr>
              <w:pStyle w:val="13"/>
            </w:pPr>
            <w:r>
              <w:t>≥95%</w:t>
            </w:r>
          </w:p>
        </w:tc>
        <w:tc>
          <w:tcPr>
            <w:tcW w:w="1276" w:type="dxa"/>
            <w:vAlign w:val="center"/>
          </w:tcPr>
          <w:p>
            <w:pPr>
              <w:pStyle w:val="13"/>
            </w:pPr>
            <w:r>
              <w:t>项目实施计划。依据劳务派遣合同要求。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人员费用</w:t>
            </w:r>
          </w:p>
        </w:tc>
        <w:tc>
          <w:tcPr>
            <w:tcW w:w="5386" w:type="dxa"/>
            <w:vAlign w:val="center"/>
          </w:tcPr>
          <w:p>
            <w:pPr>
              <w:pStyle w:val="13"/>
            </w:pPr>
            <w:r>
              <w:t>派遣人员费用</w:t>
            </w:r>
          </w:p>
        </w:tc>
        <w:tc>
          <w:tcPr>
            <w:tcW w:w="2268" w:type="dxa"/>
            <w:vAlign w:val="center"/>
          </w:tcPr>
          <w:p>
            <w:pPr>
              <w:pStyle w:val="13"/>
            </w:pPr>
            <w:r>
              <w:t>≤242974.08元</w:t>
            </w:r>
          </w:p>
        </w:tc>
        <w:tc>
          <w:tcPr>
            <w:tcW w:w="1276" w:type="dxa"/>
            <w:vAlign w:val="center"/>
          </w:tcPr>
          <w:p>
            <w:pPr>
              <w:pStyle w:val="13"/>
            </w:pPr>
            <w:r>
              <w:t>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全面提高工作效率</w:t>
            </w:r>
          </w:p>
        </w:tc>
        <w:tc>
          <w:tcPr>
            <w:tcW w:w="5386" w:type="dxa"/>
            <w:vAlign w:val="center"/>
          </w:tcPr>
          <w:p>
            <w:pPr>
              <w:pStyle w:val="13"/>
            </w:pPr>
            <w:r>
              <w:t>工作效率得到提升，更好的完成工作</w:t>
            </w:r>
          </w:p>
        </w:tc>
        <w:tc>
          <w:tcPr>
            <w:tcW w:w="2268" w:type="dxa"/>
            <w:vAlign w:val="center"/>
          </w:tcPr>
          <w:p>
            <w:pPr>
              <w:pStyle w:val="13"/>
            </w:pPr>
            <w:r>
              <w:t>≥95%</w:t>
            </w:r>
          </w:p>
        </w:tc>
        <w:tc>
          <w:tcPr>
            <w:tcW w:w="1276" w:type="dxa"/>
            <w:vAlign w:val="center"/>
          </w:tcPr>
          <w:p>
            <w:pPr>
              <w:pStyle w:val="13"/>
            </w:pPr>
            <w:r>
              <w:t>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劳务派遣人员满意度调查</w:t>
            </w:r>
          </w:p>
        </w:tc>
        <w:tc>
          <w:tcPr>
            <w:tcW w:w="5386" w:type="dxa"/>
            <w:vAlign w:val="center"/>
          </w:tcPr>
          <w:p>
            <w:pPr>
              <w:pStyle w:val="13"/>
            </w:pPr>
            <w:r>
              <w:t>劳务派遣人员满意度调查</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5、劳务派遣项目绩效目标表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13062525P00023210032Q</w:t>
            </w:r>
          </w:p>
        </w:tc>
        <w:tc>
          <w:tcPr>
            <w:tcW w:w="2835" w:type="dxa"/>
            <w:vAlign w:val="center"/>
          </w:tcPr>
          <w:p>
            <w:pPr>
              <w:pStyle w:val="11"/>
            </w:pPr>
            <w:r>
              <w:t>项目名称</w:t>
            </w:r>
          </w:p>
        </w:tc>
        <w:tc>
          <w:tcPr>
            <w:tcW w:w="6095" w:type="dxa"/>
            <w:gridSpan w:val="3"/>
            <w:vAlign w:val="center"/>
          </w:tcPr>
          <w:p>
            <w:pPr>
              <w:pStyle w:val="13"/>
            </w:pPr>
            <w:r>
              <w:t>劳务派遣项目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8.54</w:t>
            </w:r>
          </w:p>
        </w:tc>
        <w:tc>
          <w:tcPr>
            <w:tcW w:w="2835" w:type="dxa"/>
            <w:vAlign w:val="center"/>
          </w:tcPr>
          <w:p>
            <w:pPr>
              <w:pStyle w:val="11"/>
            </w:pPr>
            <w:r>
              <w:t>其中：财政    资金</w:t>
            </w:r>
          </w:p>
        </w:tc>
        <w:tc>
          <w:tcPr>
            <w:tcW w:w="2551" w:type="dxa"/>
            <w:vAlign w:val="center"/>
          </w:tcPr>
          <w:p>
            <w:pPr>
              <w:pStyle w:val="13"/>
            </w:pPr>
            <w:r>
              <w:t>8.54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项目资金85359.36元，用于劳务派遣项目。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1.充实了会计、计算机人员，极大促进了工作的顺利开展。</w:t>
            </w:r>
          </w:p>
          <w:p>
            <w:pPr>
              <w:pStyle w:val="13"/>
            </w:pPr>
            <w:r>
              <w:t>2.招聘劳务派遣人员2名。</w:t>
            </w:r>
          </w:p>
          <w:p>
            <w:pPr>
              <w:pStyle w:val="13"/>
            </w:pPr>
            <w:r>
              <w:t>3.通过招聘劳务派遣人员，有效解决长期未分配人员，专业人员短缺问题。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招聘派遣人员数量</w:t>
            </w:r>
          </w:p>
        </w:tc>
        <w:tc>
          <w:tcPr>
            <w:tcW w:w="5386" w:type="dxa"/>
            <w:vAlign w:val="center"/>
          </w:tcPr>
          <w:p>
            <w:pPr>
              <w:pStyle w:val="13"/>
            </w:pPr>
            <w:r>
              <w:t>招聘派遣人员数量</w:t>
            </w:r>
          </w:p>
        </w:tc>
        <w:tc>
          <w:tcPr>
            <w:tcW w:w="2268" w:type="dxa"/>
            <w:vAlign w:val="center"/>
          </w:tcPr>
          <w:p>
            <w:pPr>
              <w:pStyle w:val="13"/>
            </w:pPr>
            <w:r>
              <w:t>2人</w:t>
            </w:r>
          </w:p>
        </w:tc>
        <w:tc>
          <w:tcPr>
            <w:tcW w:w="1276" w:type="dxa"/>
            <w:vAlign w:val="center"/>
          </w:tcPr>
          <w:p>
            <w:pPr>
              <w:pStyle w:val="13"/>
            </w:pPr>
            <w:r>
              <w:t>项目实施计划。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考察工作完成率</w:t>
            </w:r>
          </w:p>
        </w:tc>
        <w:tc>
          <w:tcPr>
            <w:tcW w:w="2268" w:type="dxa"/>
            <w:vAlign w:val="center"/>
          </w:tcPr>
          <w:p>
            <w:pPr>
              <w:pStyle w:val="13"/>
            </w:pPr>
            <w:r>
              <w:t>≥95%</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工资发放时间</w:t>
            </w:r>
          </w:p>
        </w:tc>
        <w:tc>
          <w:tcPr>
            <w:tcW w:w="5386" w:type="dxa"/>
            <w:vAlign w:val="center"/>
          </w:tcPr>
          <w:p>
            <w:pPr>
              <w:pStyle w:val="13"/>
            </w:pPr>
            <w:r>
              <w:t>考察工资发放时效</w:t>
            </w:r>
          </w:p>
        </w:tc>
        <w:tc>
          <w:tcPr>
            <w:tcW w:w="2268" w:type="dxa"/>
            <w:vAlign w:val="center"/>
          </w:tcPr>
          <w:p>
            <w:pPr>
              <w:pStyle w:val="13"/>
            </w:pPr>
            <w:r>
              <w:t>≥95%</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派遣人员费用</w:t>
            </w:r>
          </w:p>
        </w:tc>
        <w:tc>
          <w:tcPr>
            <w:tcW w:w="5386" w:type="dxa"/>
            <w:vAlign w:val="center"/>
          </w:tcPr>
          <w:p>
            <w:pPr>
              <w:pStyle w:val="13"/>
            </w:pPr>
            <w:r>
              <w:t>派遣人员费用</w:t>
            </w:r>
          </w:p>
        </w:tc>
        <w:tc>
          <w:tcPr>
            <w:tcW w:w="2268" w:type="dxa"/>
            <w:vAlign w:val="center"/>
          </w:tcPr>
          <w:p>
            <w:pPr>
              <w:pStyle w:val="13"/>
            </w:pPr>
            <w:r>
              <w:t>≤85359.36元</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全面提高工作效率</w:t>
            </w:r>
          </w:p>
        </w:tc>
        <w:tc>
          <w:tcPr>
            <w:tcW w:w="5386" w:type="dxa"/>
            <w:vAlign w:val="center"/>
          </w:tcPr>
          <w:p>
            <w:pPr>
              <w:pStyle w:val="13"/>
            </w:pPr>
            <w:r>
              <w:t>全面提高工作效率</w:t>
            </w:r>
          </w:p>
        </w:tc>
        <w:tc>
          <w:tcPr>
            <w:tcW w:w="2268" w:type="dxa"/>
            <w:vAlign w:val="center"/>
          </w:tcPr>
          <w:p>
            <w:pPr>
              <w:pStyle w:val="13"/>
            </w:pPr>
            <w:r>
              <w:t>≥95%</w:t>
            </w:r>
          </w:p>
        </w:tc>
        <w:tc>
          <w:tcPr>
            <w:tcW w:w="1276" w:type="dxa"/>
            <w:vAlign w:val="center"/>
          </w:tcPr>
          <w:p>
            <w:pPr>
              <w:pStyle w:val="13"/>
            </w:pPr>
            <w:r>
              <w:t>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劳务派遣人员满意度调查</w:t>
            </w:r>
          </w:p>
        </w:tc>
        <w:tc>
          <w:tcPr>
            <w:tcW w:w="5386" w:type="dxa"/>
            <w:vAlign w:val="center"/>
          </w:tcPr>
          <w:p>
            <w:pPr>
              <w:pStyle w:val="13"/>
            </w:pPr>
            <w:r>
              <w:t>劳务派遣人员满意度调查</w:t>
            </w:r>
          </w:p>
        </w:tc>
        <w:tc>
          <w:tcPr>
            <w:tcW w:w="2268" w:type="dxa"/>
            <w:vAlign w:val="center"/>
          </w:tcPr>
          <w:p>
            <w:pPr>
              <w:pStyle w:val="13"/>
            </w:pPr>
            <w:r>
              <w:t>≥95%</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6、提前下达2025年省级财政保障性安居工程（农村危房改造）补助资金绩效目标表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13062525P00020110002R</w:t>
            </w:r>
          </w:p>
        </w:tc>
        <w:tc>
          <w:tcPr>
            <w:tcW w:w="2835" w:type="dxa"/>
            <w:vAlign w:val="center"/>
          </w:tcPr>
          <w:p>
            <w:pPr>
              <w:pStyle w:val="11"/>
            </w:pPr>
            <w:r>
              <w:t>项目名称</w:t>
            </w:r>
          </w:p>
        </w:tc>
        <w:tc>
          <w:tcPr>
            <w:tcW w:w="6095" w:type="dxa"/>
            <w:gridSpan w:val="3"/>
            <w:vAlign w:val="center"/>
          </w:tcPr>
          <w:p>
            <w:pPr>
              <w:pStyle w:val="13"/>
            </w:pPr>
            <w:r>
              <w:t>提前下达2025年省级财政保障性安居工程（农村危房改造）补助资金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14.20</w:t>
            </w:r>
          </w:p>
        </w:tc>
        <w:tc>
          <w:tcPr>
            <w:tcW w:w="2835" w:type="dxa"/>
            <w:vAlign w:val="center"/>
          </w:tcPr>
          <w:p>
            <w:pPr>
              <w:pStyle w:val="11"/>
            </w:pPr>
            <w:r>
              <w:t>其中：财政    资金</w:t>
            </w:r>
          </w:p>
        </w:tc>
        <w:tc>
          <w:tcPr>
            <w:tcW w:w="2551" w:type="dxa"/>
            <w:vAlign w:val="center"/>
          </w:tcPr>
          <w:p>
            <w:pPr>
              <w:pStyle w:val="13"/>
            </w:pPr>
            <w:r>
              <w:t>14.20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项目资金14.2万元用于农村危房改造。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1.完成动态增加的农村危房改造，有效提升农村低收入人群的幸福感满意度。</w:t>
            </w:r>
          </w:p>
          <w:p>
            <w:pPr>
              <w:pStyle w:val="13"/>
            </w:pPr>
            <w:r>
              <w:t>2.2025年完成30户农村危房改造。</w:t>
            </w:r>
          </w:p>
          <w:p>
            <w:pPr>
              <w:pStyle w:val="13"/>
            </w:pPr>
            <w:r>
              <w:t>3.帮助住房最危险、经济最贫困农户解决最基本的安全住房，改善农村住房条件，巩固拓展脱贫攻坚成果。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农村低收入群体等重点对象危房改造完成户数</w:t>
            </w:r>
          </w:p>
        </w:tc>
        <w:tc>
          <w:tcPr>
            <w:tcW w:w="5386" w:type="dxa"/>
            <w:vAlign w:val="center"/>
          </w:tcPr>
          <w:p>
            <w:pPr>
              <w:pStyle w:val="13"/>
            </w:pPr>
            <w:r>
              <w:t>反映农村低收入群体等重点对象危房改造完成户数</w:t>
            </w:r>
          </w:p>
        </w:tc>
        <w:tc>
          <w:tcPr>
            <w:tcW w:w="2268" w:type="dxa"/>
            <w:vAlign w:val="center"/>
          </w:tcPr>
          <w:p>
            <w:pPr>
              <w:pStyle w:val="13"/>
            </w:pPr>
            <w:r>
              <w:t>≥30户</w:t>
            </w:r>
          </w:p>
        </w:tc>
        <w:tc>
          <w:tcPr>
            <w:tcW w:w="1276" w:type="dxa"/>
            <w:vAlign w:val="center"/>
          </w:tcPr>
          <w:p>
            <w:pPr>
              <w:pStyle w:val="13"/>
            </w:pPr>
            <w:r>
              <w:t>保财社[2024]64号。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改造对象条件符合率</w:t>
            </w:r>
          </w:p>
        </w:tc>
        <w:tc>
          <w:tcPr>
            <w:tcW w:w="5386" w:type="dxa"/>
            <w:vAlign w:val="center"/>
          </w:tcPr>
          <w:p>
            <w:pPr>
              <w:pStyle w:val="13"/>
            </w:pPr>
            <w:r>
              <w:t>农村低收入群体等重点对象危房改造条件符合率</w:t>
            </w:r>
          </w:p>
        </w:tc>
        <w:tc>
          <w:tcPr>
            <w:tcW w:w="2268" w:type="dxa"/>
            <w:vAlign w:val="center"/>
          </w:tcPr>
          <w:p>
            <w:pPr>
              <w:pStyle w:val="13"/>
            </w:pPr>
            <w:r>
              <w:t>100%</w:t>
            </w:r>
          </w:p>
        </w:tc>
        <w:tc>
          <w:tcPr>
            <w:tcW w:w="1276" w:type="dxa"/>
            <w:vAlign w:val="center"/>
          </w:tcPr>
          <w:p>
            <w:pPr>
              <w:pStyle w:val="13"/>
            </w:pPr>
            <w:r>
              <w:t>保财社[2024]64号。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年度任务完成时限</w:t>
            </w:r>
          </w:p>
        </w:tc>
        <w:tc>
          <w:tcPr>
            <w:tcW w:w="5386" w:type="dxa"/>
            <w:vAlign w:val="center"/>
          </w:tcPr>
          <w:p>
            <w:pPr>
              <w:pStyle w:val="13"/>
            </w:pPr>
            <w:r>
              <w:t>反映年度任务完成时限</w:t>
            </w:r>
          </w:p>
        </w:tc>
        <w:tc>
          <w:tcPr>
            <w:tcW w:w="2268" w:type="dxa"/>
            <w:vAlign w:val="center"/>
          </w:tcPr>
          <w:p>
            <w:pPr>
              <w:pStyle w:val="13"/>
            </w:pPr>
            <w:r>
              <w:t>100%</w:t>
            </w:r>
          </w:p>
        </w:tc>
        <w:tc>
          <w:tcPr>
            <w:tcW w:w="1276" w:type="dxa"/>
            <w:vAlign w:val="center"/>
          </w:tcPr>
          <w:p>
            <w:pPr>
              <w:pStyle w:val="13"/>
            </w:pPr>
            <w:r>
              <w:t>保财社[2024]64号。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具体补助标准</w:t>
            </w:r>
          </w:p>
        </w:tc>
        <w:tc>
          <w:tcPr>
            <w:tcW w:w="5386" w:type="dxa"/>
            <w:vAlign w:val="center"/>
          </w:tcPr>
          <w:p>
            <w:pPr>
              <w:pStyle w:val="13"/>
            </w:pPr>
            <w:r>
              <w:t>按类别分档次进行资金补助</w:t>
            </w:r>
          </w:p>
        </w:tc>
        <w:tc>
          <w:tcPr>
            <w:tcW w:w="2268" w:type="dxa"/>
            <w:vAlign w:val="center"/>
          </w:tcPr>
          <w:p>
            <w:pPr>
              <w:pStyle w:val="13"/>
            </w:pPr>
            <w:r>
              <w:t>≤14.2万元</w:t>
            </w:r>
          </w:p>
        </w:tc>
        <w:tc>
          <w:tcPr>
            <w:tcW w:w="1276" w:type="dxa"/>
            <w:vAlign w:val="center"/>
          </w:tcPr>
          <w:p>
            <w:pPr>
              <w:pStyle w:val="13"/>
            </w:pPr>
            <w:r>
              <w:t>保财社[2024]64号。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农户居住条件改善率</w:t>
            </w:r>
          </w:p>
        </w:tc>
        <w:tc>
          <w:tcPr>
            <w:tcW w:w="5386" w:type="dxa"/>
            <w:vAlign w:val="center"/>
          </w:tcPr>
          <w:p>
            <w:pPr>
              <w:pStyle w:val="13"/>
            </w:pPr>
            <w:r>
              <w:t>农户居住条件改善率</w:t>
            </w:r>
          </w:p>
        </w:tc>
        <w:tc>
          <w:tcPr>
            <w:tcW w:w="2268" w:type="dxa"/>
            <w:vAlign w:val="center"/>
          </w:tcPr>
          <w:p>
            <w:pPr>
              <w:pStyle w:val="13"/>
            </w:pPr>
            <w:r>
              <w:t>100%</w:t>
            </w:r>
          </w:p>
        </w:tc>
        <w:tc>
          <w:tcPr>
            <w:tcW w:w="1276" w:type="dxa"/>
            <w:vAlign w:val="center"/>
          </w:tcPr>
          <w:p>
            <w:pPr>
              <w:pStyle w:val="13"/>
            </w:pPr>
            <w:r>
              <w:t>保财社[2024]64号。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农户满意度指标</w:t>
            </w:r>
          </w:p>
        </w:tc>
        <w:tc>
          <w:tcPr>
            <w:tcW w:w="5386" w:type="dxa"/>
            <w:vAlign w:val="center"/>
          </w:tcPr>
          <w:p>
            <w:pPr>
              <w:pStyle w:val="13"/>
            </w:pPr>
            <w:r>
              <w:t>农村危房改造户满意度指标</w:t>
            </w:r>
          </w:p>
        </w:tc>
        <w:tc>
          <w:tcPr>
            <w:tcW w:w="2268" w:type="dxa"/>
            <w:vAlign w:val="center"/>
          </w:tcPr>
          <w:p>
            <w:pPr>
              <w:pStyle w:val="13"/>
            </w:pPr>
            <w:r>
              <w:t>≥90%</w:t>
            </w:r>
          </w:p>
        </w:tc>
        <w:tc>
          <w:tcPr>
            <w:tcW w:w="1276" w:type="dxa"/>
            <w:vAlign w:val="center"/>
          </w:tcPr>
          <w:p>
            <w:pPr>
              <w:pStyle w:val="13"/>
            </w:pPr>
            <w:r>
              <w:t>保住建发[2020]252号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7、提前下达2025年省级大气污染防治（建筑节能补助）专项资金绩效目标表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13062525P00015410015X</w:t>
            </w:r>
          </w:p>
        </w:tc>
        <w:tc>
          <w:tcPr>
            <w:tcW w:w="2835" w:type="dxa"/>
            <w:vAlign w:val="center"/>
          </w:tcPr>
          <w:p>
            <w:pPr>
              <w:pStyle w:val="11"/>
            </w:pPr>
            <w:r>
              <w:t>项目名称</w:t>
            </w:r>
          </w:p>
        </w:tc>
        <w:tc>
          <w:tcPr>
            <w:tcW w:w="6095" w:type="dxa"/>
            <w:gridSpan w:val="3"/>
            <w:vAlign w:val="center"/>
          </w:tcPr>
          <w:p>
            <w:pPr>
              <w:pStyle w:val="13"/>
            </w:pPr>
            <w:r>
              <w:t>提前下达2025年省级大气污染防治（建筑节能补助）专项资金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439.60</w:t>
            </w:r>
          </w:p>
        </w:tc>
        <w:tc>
          <w:tcPr>
            <w:tcW w:w="2835" w:type="dxa"/>
            <w:vAlign w:val="center"/>
          </w:tcPr>
          <w:p>
            <w:pPr>
              <w:pStyle w:val="11"/>
            </w:pPr>
            <w:r>
              <w:t>其中：财政    资金</w:t>
            </w:r>
          </w:p>
        </w:tc>
        <w:tc>
          <w:tcPr>
            <w:tcW w:w="2551" w:type="dxa"/>
            <w:vAlign w:val="center"/>
          </w:tcPr>
          <w:p>
            <w:pPr>
              <w:pStyle w:val="13"/>
            </w:pPr>
            <w:r>
              <w:t>439.60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项目资金439.6万元，用于大气污染防治（建筑节能补助)项目。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1.通过补助既有居住建筑节能改造项目，推进建筑节能改造。</w:t>
            </w:r>
          </w:p>
          <w:p>
            <w:pPr>
              <w:pStyle w:val="13"/>
            </w:pPr>
            <w:r>
              <w:t>2.通过补助超低能耗建筑示范项目，推进超低能耗建筑发展。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当年的资金补助超低能耗建筑面积</w:t>
            </w:r>
          </w:p>
        </w:tc>
        <w:tc>
          <w:tcPr>
            <w:tcW w:w="5386" w:type="dxa"/>
            <w:vAlign w:val="center"/>
          </w:tcPr>
          <w:p>
            <w:pPr>
              <w:pStyle w:val="13"/>
            </w:pPr>
            <w:r>
              <w:t>反映当年的资金补助超低能耗建筑面积</w:t>
            </w:r>
          </w:p>
        </w:tc>
        <w:tc>
          <w:tcPr>
            <w:tcW w:w="2268" w:type="dxa"/>
            <w:vAlign w:val="center"/>
          </w:tcPr>
          <w:p>
            <w:pPr>
              <w:pStyle w:val="13"/>
            </w:pPr>
            <w:r>
              <w:t>58529.83平方米</w:t>
            </w:r>
          </w:p>
        </w:tc>
        <w:tc>
          <w:tcPr>
            <w:tcW w:w="1276" w:type="dxa"/>
            <w:vAlign w:val="center"/>
          </w:tcPr>
          <w:p>
            <w:pPr>
              <w:pStyle w:val="13"/>
            </w:pPr>
            <w:r>
              <w:t>保财建[2024]96号。关于提前下达2025年省级大气污染防治（建筑节能补助）专项资金的通知。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当年度补助超低能耗建筑项目符合超低能耗建筑节能设计标准</w:t>
            </w:r>
          </w:p>
        </w:tc>
        <w:tc>
          <w:tcPr>
            <w:tcW w:w="5386" w:type="dxa"/>
            <w:vAlign w:val="center"/>
          </w:tcPr>
          <w:p>
            <w:pPr>
              <w:pStyle w:val="13"/>
            </w:pPr>
            <w:r>
              <w:t>反映当年度补助超低能耗建筑项目符合超低能耗建筑节能设计标准</w:t>
            </w:r>
          </w:p>
        </w:tc>
        <w:tc>
          <w:tcPr>
            <w:tcW w:w="2268" w:type="dxa"/>
            <w:vAlign w:val="center"/>
          </w:tcPr>
          <w:p>
            <w:pPr>
              <w:pStyle w:val="13"/>
            </w:pPr>
            <w:r>
              <w:t>≥100%</w:t>
            </w:r>
          </w:p>
        </w:tc>
        <w:tc>
          <w:tcPr>
            <w:tcW w:w="1276" w:type="dxa"/>
            <w:vAlign w:val="center"/>
          </w:tcPr>
          <w:p>
            <w:pPr>
              <w:pStyle w:val="13"/>
            </w:pPr>
            <w:r>
              <w:t>保财建[2024]96号。关于提前下达2025年省级大气污染防治（建筑节能补助）专项资金的通知。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当年度补助超低能耗建筑项目按计划开工建设率</w:t>
            </w:r>
          </w:p>
        </w:tc>
        <w:tc>
          <w:tcPr>
            <w:tcW w:w="5386" w:type="dxa"/>
            <w:vAlign w:val="center"/>
          </w:tcPr>
          <w:p>
            <w:pPr>
              <w:pStyle w:val="13"/>
            </w:pPr>
            <w:r>
              <w:t>反映当年度补助超低能耗建筑项目按计划开工建设率</w:t>
            </w:r>
          </w:p>
        </w:tc>
        <w:tc>
          <w:tcPr>
            <w:tcW w:w="2268" w:type="dxa"/>
            <w:vAlign w:val="center"/>
          </w:tcPr>
          <w:p>
            <w:pPr>
              <w:pStyle w:val="13"/>
            </w:pPr>
            <w:r>
              <w:t>100%</w:t>
            </w:r>
          </w:p>
        </w:tc>
        <w:tc>
          <w:tcPr>
            <w:tcW w:w="1276" w:type="dxa"/>
            <w:vAlign w:val="center"/>
          </w:tcPr>
          <w:p>
            <w:pPr>
              <w:pStyle w:val="13"/>
            </w:pPr>
            <w:r>
              <w:t>保财建[2024]96号。关于提前下达2025年省级大气污染防治（建筑节能补助）专项资金的通知。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当年度补助超低能耗建筑项目补助标准符合专项资金管理办法要求</w:t>
            </w:r>
          </w:p>
        </w:tc>
        <w:tc>
          <w:tcPr>
            <w:tcW w:w="5386" w:type="dxa"/>
            <w:vAlign w:val="center"/>
          </w:tcPr>
          <w:p>
            <w:pPr>
              <w:pStyle w:val="13"/>
            </w:pPr>
            <w:r>
              <w:t>项目补助资金不超过439.6万元。</w:t>
            </w:r>
          </w:p>
        </w:tc>
        <w:tc>
          <w:tcPr>
            <w:tcW w:w="2268" w:type="dxa"/>
            <w:vAlign w:val="center"/>
          </w:tcPr>
          <w:p>
            <w:pPr>
              <w:pStyle w:val="13"/>
            </w:pPr>
            <w:r>
              <w:t>≤439.6万元</w:t>
            </w:r>
          </w:p>
        </w:tc>
        <w:tc>
          <w:tcPr>
            <w:tcW w:w="1276" w:type="dxa"/>
            <w:vAlign w:val="center"/>
          </w:tcPr>
          <w:p>
            <w:pPr>
              <w:pStyle w:val="13"/>
            </w:pPr>
            <w:r>
              <w:t>保财建[2024]96号。关于提前下达2025年省级大气污染防治（建筑节能补助）专项资金的通知。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通过补助超低能耗建筑示范项目推进超低能耗建筑发展</w:t>
            </w:r>
          </w:p>
        </w:tc>
        <w:tc>
          <w:tcPr>
            <w:tcW w:w="5386" w:type="dxa"/>
            <w:vAlign w:val="center"/>
          </w:tcPr>
          <w:p>
            <w:pPr>
              <w:pStyle w:val="13"/>
            </w:pPr>
            <w:r>
              <w:t>推进超低能耗建筑发展</w:t>
            </w:r>
          </w:p>
        </w:tc>
        <w:tc>
          <w:tcPr>
            <w:tcW w:w="2268" w:type="dxa"/>
            <w:vAlign w:val="center"/>
          </w:tcPr>
          <w:p>
            <w:pPr>
              <w:pStyle w:val="13"/>
            </w:pPr>
            <w:r>
              <w:t>通过补助超低能耗建筑示范项目，推动本地超低能耗建筑发展。</w:t>
            </w:r>
          </w:p>
        </w:tc>
        <w:tc>
          <w:tcPr>
            <w:tcW w:w="1276" w:type="dxa"/>
            <w:vAlign w:val="center"/>
          </w:tcPr>
          <w:p>
            <w:pPr>
              <w:pStyle w:val="13"/>
            </w:pPr>
            <w:r>
              <w:t>保财建[2024]96号。关于提前下达2025年省级大气污染防治（建筑节能补助）专项资金的通知。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8、提前下达2025年省级乡村振兴专项资金（政府债券）绩效目标表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13062525P000165100120</w:t>
            </w:r>
          </w:p>
        </w:tc>
        <w:tc>
          <w:tcPr>
            <w:tcW w:w="2835" w:type="dxa"/>
            <w:vAlign w:val="center"/>
          </w:tcPr>
          <w:p>
            <w:pPr>
              <w:pStyle w:val="11"/>
            </w:pPr>
            <w:r>
              <w:t>项目名称</w:t>
            </w:r>
          </w:p>
        </w:tc>
        <w:tc>
          <w:tcPr>
            <w:tcW w:w="6095" w:type="dxa"/>
            <w:gridSpan w:val="3"/>
            <w:vAlign w:val="center"/>
          </w:tcPr>
          <w:p>
            <w:pPr>
              <w:pStyle w:val="13"/>
            </w:pPr>
            <w:r>
              <w:t>提前下达2025年省级乡村振兴专项资金（政府债券）</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项目资金4万元，用于装配式农村住房补助。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1.指导协调完成自愿申报的装配式农房建设，有效提升农户的幸福感满意度。</w:t>
            </w:r>
          </w:p>
          <w:p>
            <w:pPr>
              <w:pStyle w:val="13"/>
            </w:pPr>
            <w:r>
              <w:t>2.完成4户装配式农房建设。</w:t>
            </w:r>
          </w:p>
          <w:p>
            <w:pPr>
              <w:pStyle w:val="13"/>
            </w:pPr>
            <w:r>
              <w:t>3.按照农户自主、企业自愿、政府支持的原则，筛选本地自愿参加试点的装配式建房农户给予资金补助。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自愿申报装配式农房建设农户</w:t>
            </w:r>
          </w:p>
        </w:tc>
        <w:tc>
          <w:tcPr>
            <w:tcW w:w="5386" w:type="dxa"/>
            <w:vAlign w:val="center"/>
          </w:tcPr>
          <w:p>
            <w:pPr>
              <w:pStyle w:val="13"/>
            </w:pPr>
            <w:r>
              <w:t>自愿申报装配式农房建设农户户数</w:t>
            </w:r>
          </w:p>
        </w:tc>
        <w:tc>
          <w:tcPr>
            <w:tcW w:w="2268" w:type="dxa"/>
            <w:vAlign w:val="center"/>
          </w:tcPr>
          <w:p>
            <w:pPr>
              <w:pStyle w:val="13"/>
            </w:pPr>
            <w:r>
              <w:t>≥4户</w:t>
            </w:r>
          </w:p>
        </w:tc>
        <w:tc>
          <w:tcPr>
            <w:tcW w:w="1276" w:type="dxa"/>
            <w:vAlign w:val="center"/>
          </w:tcPr>
          <w:p>
            <w:pPr>
              <w:pStyle w:val="13"/>
            </w:pPr>
            <w:r>
              <w:t>保财农[2024]80号。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补助对象条件符合率</w:t>
            </w:r>
          </w:p>
        </w:tc>
        <w:tc>
          <w:tcPr>
            <w:tcW w:w="5386" w:type="dxa"/>
            <w:vAlign w:val="center"/>
          </w:tcPr>
          <w:p>
            <w:pPr>
              <w:pStyle w:val="13"/>
            </w:pPr>
            <w:r>
              <w:t>符合装配式农房建设补助条件</w:t>
            </w:r>
          </w:p>
        </w:tc>
        <w:tc>
          <w:tcPr>
            <w:tcW w:w="2268" w:type="dxa"/>
            <w:vAlign w:val="center"/>
          </w:tcPr>
          <w:p>
            <w:pPr>
              <w:pStyle w:val="13"/>
            </w:pPr>
            <w:r>
              <w:t>100%</w:t>
            </w:r>
          </w:p>
        </w:tc>
        <w:tc>
          <w:tcPr>
            <w:tcW w:w="1276" w:type="dxa"/>
            <w:vAlign w:val="center"/>
          </w:tcPr>
          <w:p>
            <w:pPr>
              <w:pStyle w:val="13"/>
            </w:pPr>
            <w:r>
              <w:t>徐住建[2025]1号。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年度任务完成时限</w:t>
            </w:r>
          </w:p>
        </w:tc>
        <w:tc>
          <w:tcPr>
            <w:tcW w:w="5386" w:type="dxa"/>
            <w:vAlign w:val="center"/>
          </w:tcPr>
          <w:p>
            <w:pPr>
              <w:pStyle w:val="13"/>
            </w:pPr>
            <w:r>
              <w:t>反映年度任务完成时限</w:t>
            </w:r>
          </w:p>
        </w:tc>
        <w:tc>
          <w:tcPr>
            <w:tcW w:w="2268" w:type="dxa"/>
            <w:vAlign w:val="center"/>
          </w:tcPr>
          <w:p>
            <w:pPr>
              <w:pStyle w:val="13"/>
            </w:pPr>
            <w:r>
              <w:t>100%</w:t>
            </w:r>
          </w:p>
        </w:tc>
        <w:tc>
          <w:tcPr>
            <w:tcW w:w="1276" w:type="dxa"/>
            <w:vAlign w:val="center"/>
          </w:tcPr>
          <w:p>
            <w:pPr>
              <w:pStyle w:val="13"/>
            </w:pPr>
            <w:r>
              <w:t>徐住建[2025]1号。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具体到户标准</w:t>
            </w:r>
          </w:p>
        </w:tc>
        <w:tc>
          <w:tcPr>
            <w:tcW w:w="5386" w:type="dxa"/>
            <w:vAlign w:val="center"/>
          </w:tcPr>
          <w:p>
            <w:pPr>
              <w:pStyle w:val="13"/>
            </w:pPr>
            <w:r>
              <w:t>反映到户补助资金标准</w:t>
            </w:r>
          </w:p>
        </w:tc>
        <w:tc>
          <w:tcPr>
            <w:tcW w:w="2268" w:type="dxa"/>
            <w:vAlign w:val="center"/>
          </w:tcPr>
          <w:p>
            <w:pPr>
              <w:pStyle w:val="13"/>
            </w:pPr>
            <w:r>
              <w:t>≤4万元</w:t>
            </w:r>
          </w:p>
        </w:tc>
        <w:tc>
          <w:tcPr>
            <w:tcW w:w="1276" w:type="dxa"/>
            <w:vAlign w:val="center"/>
          </w:tcPr>
          <w:p>
            <w:pPr>
              <w:pStyle w:val="13"/>
            </w:pPr>
            <w:r>
              <w:t>徐住建[2025]1号。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满足农民群众对美好居住品质的需求</w:t>
            </w:r>
          </w:p>
        </w:tc>
        <w:tc>
          <w:tcPr>
            <w:tcW w:w="5386" w:type="dxa"/>
            <w:vAlign w:val="center"/>
          </w:tcPr>
          <w:p>
            <w:pPr>
              <w:pStyle w:val="13"/>
            </w:pPr>
            <w:r>
              <w:t>反映满足农民群众对美好居住品质的需求</w:t>
            </w:r>
          </w:p>
        </w:tc>
        <w:tc>
          <w:tcPr>
            <w:tcW w:w="2268" w:type="dxa"/>
            <w:vAlign w:val="center"/>
          </w:tcPr>
          <w:p>
            <w:pPr>
              <w:pStyle w:val="13"/>
            </w:pPr>
            <w:r>
              <w:t>100%</w:t>
            </w:r>
          </w:p>
        </w:tc>
        <w:tc>
          <w:tcPr>
            <w:tcW w:w="1276" w:type="dxa"/>
            <w:vAlign w:val="center"/>
          </w:tcPr>
          <w:p>
            <w:pPr>
              <w:pStyle w:val="13"/>
            </w:pPr>
            <w:r>
              <w:t>徐住建[2025]1号。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农户满意度指标</w:t>
            </w:r>
          </w:p>
        </w:tc>
        <w:tc>
          <w:tcPr>
            <w:tcW w:w="5386" w:type="dxa"/>
            <w:vAlign w:val="center"/>
          </w:tcPr>
          <w:p>
            <w:pPr>
              <w:pStyle w:val="13"/>
            </w:pPr>
            <w:r>
              <w:t>装配式农村建设农户满意度指标</w:t>
            </w:r>
          </w:p>
        </w:tc>
        <w:tc>
          <w:tcPr>
            <w:tcW w:w="2268" w:type="dxa"/>
            <w:vAlign w:val="center"/>
          </w:tcPr>
          <w:p>
            <w:pPr>
              <w:pStyle w:val="13"/>
            </w:pPr>
            <w:r>
              <w:t>≥90%</w:t>
            </w:r>
          </w:p>
        </w:tc>
        <w:tc>
          <w:tcPr>
            <w:tcW w:w="1276" w:type="dxa"/>
            <w:vAlign w:val="center"/>
          </w:tcPr>
          <w:p>
            <w:pPr>
              <w:pStyle w:val="13"/>
            </w:pPr>
            <w:r>
              <w:t>徐住建[2025]1号。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9、提前下达2025年中央财政农村危房改造补助资金绩效目标表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13062525P000201100016</w:t>
            </w:r>
          </w:p>
        </w:tc>
        <w:tc>
          <w:tcPr>
            <w:tcW w:w="2835" w:type="dxa"/>
            <w:vAlign w:val="center"/>
          </w:tcPr>
          <w:p>
            <w:pPr>
              <w:pStyle w:val="11"/>
            </w:pPr>
            <w:r>
              <w:t>项目名称</w:t>
            </w:r>
          </w:p>
        </w:tc>
        <w:tc>
          <w:tcPr>
            <w:tcW w:w="6095" w:type="dxa"/>
            <w:gridSpan w:val="3"/>
            <w:vAlign w:val="center"/>
          </w:tcPr>
          <w:p>
            <w:pPr>
              <w:pStyle w:val="13"/>
            </w:pPr>
            <w:r>
              <w:t>提前下达2025年中央财政农村危房改造补助资金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54.90</w:t>
            </w:r>
          </w:p>
        </w:tc>
        <w:tc>
          <w:tcPr>
            <w:tcW w:w="2835" w:type="dxa"/>
            <w:vAlign w:val="center"/>
          </w:tcPr>
          <w:p>
            <w:pPr>
              <w:pStyle w:val="11"/>
            </w:pPr>
            <w:r>
              <w:t>其中：财政    资金</w:t>
            </w:r>
          </w:p>
        </w:tc>
        <w:tc>
          <w:tcPr>
            <w:tcW w:w="2551" w:type="dxa"/>
            <w:vAlign w:val="center"/>
          </w:tcPr>
          <w:p>
            <w:pPr>
              <w:pStyle w:val="13"/>
            </w:pPr>
            <w:r>
              <w:t>54.90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项目资金54.9万元，用于农村危房改造项目。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1.完成动态增加的农村危房改造，有效提升农村低收入人群的幸福感满意度。</w:t>
            </w:r>
          </w:p>
          <w:p>
            <w:pPr>
              <w:pStyle w:val="13"/>
            </w:pPr>
            <w:r>
              <w:t>2.2025年完成30户农村危房改造。</w:t>
            </w:r>
          </w:p>
          <w:p>
            <w:pPr>
              <w:pStyle w:val="13"/>
            </w:pPr>
            <w:r>
              <w:t>3.帮助住房最危险、经济最贫困农户解决最基本的安全住房，改善农村住房条件，巩固拓展脱贫攻坚成果。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农村低收入群体等重点对象危房改造完成户数</w:t>
            </w:r>
          </w:p>
        </w:tc>
        <w:tc>
          <w:tcPr>
            <w:tcW w:w="5386" w:type="dxa"/>
            <w:vAlign w:val="center"/>
          </w:tcPr>
          <w:p>
            <w:pPr>
              <w:pStyle w:val="13"/>
            </w:pPr>
            <w:r>
              <w:t>反映农村低收入群体等重点对象危房改造完成户数</w:t>
            </w:r>
          </w:p>
        </w:tc>
        <w:tc>
          <w:tcPr>
            <w:tcW w:w="2268" w:type="dxa"/>
            <w:vAlign w:val="center"/>
          </w:tcPr>
          <w:p>
            <w:pPr>
              <w:pStyle w:val="13"/>
            </w:pPr>
            <w:r>
              <w:t>≥30户</w:t>
            </w:r>
          </w:p>
        </w:tc>
        <w:tc>
          <w:tcPr>
            <w:tcW w:w="1276" w:type="dxa"/>
            <w:vAlign w:val="center"/>
          </w:tcPr>
          <w:p>
            <w:pPr>
              <w:pStyle w:val="13"/>
            </w:pPr>
            <w:r>
              <w:t>保财社[2024]54号。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改造对象条件符合率</w:t>
            </w:r>
          </w:p>
        </w:tc>
        <w:tc>
          <w:tcPr>
            <w:tcW w:w="5386" w:type="dxa"/>
            <w:vAlign w:val="center"/>
          </w:tcPr>
          <w:p>
            <w:pPr>
              <w:pStyle w:val="13"/>
            </w:pPr>
            <w:r>
              <w:t>农村低收入群体等重点对象危房改造条件符合率</w:t>
            </w:r>
          </w:p>
        </w:tc>
        <w:tc>
          <w:tcPr>
            <w:tcW w:w="2268" w:type="dxa"/>
            <w:vAlign w:val="center"/>
          </w:tcPr>
          <w:p>
            <w:pPr>
              <w:pStyle w:val="13"/>
            </w:pPr>
            <w:r>
              <w:t>100%</w:t>
            </w:r>
          </w:p>
        </w:tc>
        <w:tc>
          <w:tcPr>
            <w:tcW w:w="1276" w:type="dxa"/>
            <w:vAlign w:val="center"/>
          </w:tcPr>
          <w:p>
            <w:pPr>
              <w:pStyle w:val="13"/>
            </w:pPr>
            <w:r>
              <w:t>保财社[2024]54号。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年度任务完成时限</w:t>
            </w:r>
          </w:p>
        </w:tc>
        <w:tc>
          <w:tcPr>
            <w:tcW w:w="5386" w:type="dxa"/>
            <w:vAlign w:val="center"/>
          </w:tcPr>
          <w:p>
            <w:pPr>
              <w:pStyle w:val="13"/>
            </w:pPr>
            <w:r>
              <w:t>反映年度任务完成时限</w:t>
            </w:r>
          </w:p>
        </w:tc>
        <w:tc>
          <w:tcPr>
            <w:tcW w:w="2268" w:type="dxa"/>
            <w:vAlign w:val="center"/>
          </w:tcPr>
          <w:p>
            <w:pPr>
              <w:pStyle w:val="13"/>
            </w:pPr>
            <w:r>
              <w:t>100%</w:t>
            </w:r>
          </w:p>
        </w:tc>
        <w:tc>
          <w:tcPr>
            <w:tcW w:w="1276" w:type="dxa"/>
            <w:vAlign w:val="center"/>
          </w:tcPr>
          <w:p>
            <w:pPr>
              <w:pStyle w:val="13"/>
            </w:pPr>
            <w:r>
              <w:t>保财社[2024]54号。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具体补助标准</w:t>
            </w:r>
          </w:p>
        </w:tc>
        <w:tc>
          <w:tcPr>
            <w:tcW w:w="5386" w:type="dxa"/>
            <w:vAlign w:val="center"/>
          </w:tcPr>
          <w:p>
            <w:pPr>
              <w:pStyle w:val="13"/>
            </w:pPr>
            <w:r>
              <w:t>按类别分档次进行资金补助</w:t>
            </w:r>
          </w:p>
        </w:tc>
        <w:tc>
          <w:tcPr>
            <w:tcW w:w="2268" w:type="dxa"/>
            <w:vAlign w:val="center"/>
          </w:tcPr>
          <w:p>
            <w:pPr>
              <w:pStyle w:val="13"/>
            </w:pPr>
            <w:r>
              <w:t>≤54.9万元</w:t>
            </w:r>
          </w:p>
        </w:tc>
        <w:tc>
          <w:tcPr>
            <w:tcW w:w="1276" w:type="dxa"/>
            <w:vAlign w:val="center"/>
          </w:tcPr>
          <w:p>
            <w:pPr>
              <w:pStyle w:val="13"/>
            </w:pPr>
            <w:r>
              <w:t>保财社[2024]54号。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农户居住条件改善率</w:t>
            </w:r>
          </w:p>
        </w:tc>
        <w:tc>
          <w:tcPr>
            <w:tcW w:w="5386" w:type="dxa"/>
            <w:vAlign w:val="center"/>
          </w:tcPr>
          <w:p>
            <w:pPr>
              <w:pStyle w:val="13"/>
            </w:pPr>
            <w:r>
              <w:t>农户居住条件改善率</w:t>
            </w:r>
          </w:p>
        </w:tc>
        <w:tc>
          <w:tcPr>
            <w:tcW w:w="2268" w:type="dxa"/>
            <w:vAlign w:val="center"/>
          </w:tcPr>
          <w:p>
            <w:pPr>
              <w:pStyle w:val="13"/>
            </w:pPr>
            <w:r>
              <w:t>100%</w:t>
            </w:r>
          </w:p>
        </w:tc>
        <w:tc>
          <w:tcPr>
            <w:tcW w:w="1276" w:type="dxa"/>
            <w:vAlign w:val="center"/>
          </w:tcPr>
          <w:p>
            <w:pPr>
              <w:pStyle w:val="13"/>
            </w:pPr>
            <w:r>
              <w:t>保财社[2024]54号。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农户满意度指标</w:t>
            </w:r>
          </w:p>
        </w:tc>
        <w:tc>
          <w:tcPr>
            <w:tcW w:w="5386" w:type="dxa"/>
            <w:vAlign w:val="center"/>
          </w:tcPr>
          <w:p>
            <w:pPr>
              <w:pStyle w:val="13"/>
            </w:pPr>
            <w:r>
              <w:t>农村危房改造户满意度指标</w:t>
            </w:r>
          </w:p>
        </w:tc>
        <w:tc>
          <w:tcPr>
            <w:tcW w:w="2268" w:type="dxa"/>
            <w:vAlign w:val="center"/>
          </w:tcPr>
          <w:p>
            <w:pPr>
              <w:pStyle w:val="13"/>
            </w:pPr>
            <w:r>
              <w:t>≥90%</w:t>
            </w:r>
          </w:p>
        </w:tc>
        <w:tc>
          <w:tcPr>
            <w:tcW w:w="1276" w:type="dxa"/>
            <w:vAlign w:val="center"/>
          </w:tcPr>
          <w:p>
            <w:pPr>
              <w:pStyle w:val="13"/>
            </w:pPr>
            <w:r>
              <w:t>保住建发[2020]252号。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10、徐水区燃气安全基础设施项目（超长期特别国债）绩效目标表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13062524P00001710556D</w:t>
            </w:r>
          </w:p>
        </w:tc>
        <w:tc>
          <w:tcPr>
            <w:tcW w:w="2835" w:type="dxa"/>
            <w:vAlign w:val="center"/>
          </w:tcPr>
          <w:p>
            <w:pPr>
              <w:pStyle w:val="11"/>
            </w:pPr>
            <w:r>
              <w:t>项目名称</w:t>
            </w:r>
          </w:p>
        </w:tc>
        <w:tc>
          <w:tcPr>
            <w:tcW w:w="6095" w:type="dxa"/>
            <w:gridSpan w:val="3"/>
            <w:vAlign w:val="center"/>
          </w:tcPr>
          <w:p>
            <w:pPr>
              <w:pStyle w:val="13"/>
            </w:pPr>
            <w:r>
              <w:t>徐水区燃气安全基础设施项目（超长期特别国债）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2037.00</w:t>
            </w:r>
          </w:p>
        </w:tc>
        <w:tc>
          <w:tcPr>
            <w:tcW w:w="2835" w:type="dxa"/>
            <w:vAlign w:val="center"/>
          </w:tcPr>
          <w:p>
            <w:pPr>
              <w:pStyle w:val="11"/>
            </w:pPr>
            <w:r>
              <w:t>其中：财政    资金</w:t>
            </w:r>
          </w:p>
        </w:tc>
        <w:tc>
          <w:tcPr>
            <w:tcW w:w="2551" w:type="dxa"/>
            <w:vAlign w:val="center"/>
          </w:tcPr>
          <w:p>
            <w:pPr>
              <w:pStyle w:val="13"/>
            </w:pPr>
            <w:r>
              <w:t>2037.00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项目资金2037万元,用于徐水区燃气安全基础设施项目.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1.促进城市规划和发展、实现燃气系统的自动化、智能化、远程化管理。</w:t>
            </w:r>
          </w:p>
          <w:p>
            <w:pPr>
              <w:pStyle w:val="13"/>
            </w:pPr>
            <w:r>
              <w:t>2. 燃气安全监测硬件设备更新。历史采购13.7万套可燃气体探测器等质保期为3年，现已使用8年，亟需进行设备更新。本次拟更新设备包含17.84万套家用可燃气体探测器、2000套工业及商业用途点型防爆可燃气体探测器、850 套固定点式激光甲烷气体监测仪、900套调压箱监测仪和200套地埋式泄漏监测仪。</w:t>
            </w:r>
          </w:p>
          <w:p>
            <w:pPr>
              <w:pStyle w:val="13"/>
            </w:pPr>
            <w:r>
              <w:t>3.完善全区燃气安全基础设施建设，提高燃气系统安全性和稳定性、优化燃气管网配置。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家用可燃气体探测器</w:t>
            </w:r>
          </w:p>
        </w:tc>
        <w:tc>
          <w:tcPr>
            <w:tcW w:w="5386" w:type="dxa"/>
            <w:vAlign w:val="center"/>
          </w:tcPr>
          <w:p>
            <w:pPr>
              <w:pStyle w:val="13"/>
            </w:pPr>
            <w:r>
              <w:t xml:space="preserve"> 燃气安全监测硬件设备本次拟更新设备包含17.84万套家用可燃气体探测器。</w:t>
            </w:r>
          </w:p>
        </w:tc>
        <w:tc>
          <w:tcPr>
            <w:tcW w:w="2268" w:type="dxa"/>
            <w:vAlign w:val="center"/>
          </w:tcPr>
          <w:p>
            <w:pPr>
              <w:pStyle w:val="13"/>
            </w:pPr>
            <w:r>
              <w:t>178400套</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工业及商业用途点型防爆可燃气体探测器</w:t>
            </w:r>
          </w:p>
        </w:tc>
        <w:tc>
          <w:tcPr>
            <w:tcW w:w="5386" w:type="dxa"/>
            <w:vAlign w:val="center"/>
          </w:tcPr>
          <w:p>
            <w:pPr>
              <w:pStyle w:val="13"/>
            </w:pPr>
            <w:r>
              <w:t xml:space="preserve"> 燃气安全监测硬件设备更新2000套工业及商业用途点型防爆可燃气体探测器。</w:t>
            </w:r>
          </w:p>
        </w:tc>
        <w:tc>
          <w:tcPr>
            <w:tcW w:w="2268" w:type="dxa"/>
            <w:vAlign w:val="center"/>
          </w:tcPr>
          <w:p>
            <w:pPr>
              <w:pStyle w:val="13"/>
            </w:pPr>
            <w:r>
              <w:t>2000套</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固定点式激光甲烷气体监测仪</w:t>
            </w:r>
          </w:p>
        </w:tc>
        <w:tc>
          <w:tcPr>
            <w:tcW w:w="5386" w:type="dxa"/>
            <w:vAlign w:val="center"/>
          </w:tcPr>
          <w:p>
            <w:pPr>
              <w:pStyle w:val="13"/>
            </w:pPr>
            <w:r>
              <w:t xml:space="preserve"> 燃气安全监测硬件设备更新850 套固定点式激光甲烷气体监测仪。</w:t>
            </w:r>
          </w:p>
        </w:tc>
        <w:tc>
          <w:tcPr>
            <w:tcW w:w="2268" w:type="dxa"/>
            <w:vAlign w:val="center"/>
          </w:tcPr>
          <w:p>
            <w:pPr>
              <w:pStyle w:val="13"/>
            </w:pPr>
            <w:r>
              <w:t>850套</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调压箱监测仪</w:t>
            </w:r>
          </w:p>
        </w:tc>
        <w:tc>
          <w:tcPr>
            <w:tcW w:w="5386" w:type="dxa"/>
            <w:vAlign w:val="center"/>
          </w:tcPr>
          <w:p>
            <w:pPr>
              <w:pStyle w:val="13"/>
            </w:pPr>
            <w:r>
              <w:t xml:space="preserve"> 燃气安全监测硬件设备更新900套调压箱监测仪。</w:t>
            </w:r>
          </w:p>
        </w:tc>
        <w:tc>
          <w:tcPr>
            <w:tcW w:w="2268" w:type="dxa"/>
            <w:vAlign w:val="center"/>
          </w:tcPr>
          <w:p>
            <w:pPr>
              <w:pStyle w:val="13"/>
            </w:pPr>
            <w:r>
              <w:t>900套</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地埋式泄漏监测仪</w:t>
            </w:r>
          </w:p>
        </w:tc>
        <w:tc>
          <w:tcPr>
            <w:tcW w:w="5386" w:type="dxa"/>
            <w:vAlign w:val="center"/>
          </w:tcPr>
          <w:p>
            <w:pPr>
              <w:pStyle w:val="13"/>
            </w:pPr>
            <w:r>
              <w:t xml:space="preserve"> 燃气安全监测硬件设备更新200套地埋式泄漏监测仪。</w:t>
            </w:r>
          </w:p>
        </w:tc>
        <w:tc>
          <w:tcPr>
            <w:tcW w:w="2268" w:type="dxa"/>
            <w:vAlign w:val="center"/>
          </w:tcPr>
          <w:p>
            <w:pPr>
              <w:pStyle w:val="13"/>
            </w:pPr>
            <w:r>
              <w:t>200套</w:t>
            </w:r>
          </w:p>
        </w:tc>
        <w:tc>
          <w:tcPr>
            <w:tcW w:w="1276" w:type="dxa"/>
            <w:vAlign w:val="center"/>
          </w:tcPr>
          <w:p>
            <w:pPr>
              <w:pStyle w:val="13"/>
            </w:pPr>
            <w:r>
              <w:t>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购置设备合格率</w:t>
            </w:r>
          </w:p>
        </w:tc>
        <w:tc>
          <w:tcPr>
            <w:tcW w:w="5386" w:type="dxa"/>
            <w:vAlign w:val="center"/>
          </w:tcPr>
          <w:p>
            <w:pPr>
              <w:pStyle w:val="13"/>
            </w:pPr>
            <w:r>
              <w:t>反映购置设备合格率。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完工及时率</w:t>
            </w:r>
          </w:p>
        </w:tc>
        <w:tc>
          <w:tcPr>
            <w:tcW w:w="5386" w:type="dxa"/>
            <w:vAlign w:val="center"/>
          </w:tcPr>
          <w:p>
            <w:pPr>
              <w:pStyle w:val="13"/>
            </w:pPr>
            <w:r>
              <w:t>反映完工及时率。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设备购置费用</w:t>
            </w:r>
          </w:p>
        </w:tc>
        <w:tc>
          <w:tcPr>
            <w:tcW w:w="5386" w:type="dxa"/>
            <w:vAlign w:val="center"/>
          </w:tcPr>
          <w:p>
            <w:pPr>
              <w:pStyle w:val="13"/>
            </w:pPr>
            <w:r>
              <w:t>反映设备购置费用。</w:t>
            </w:r>
          </w:p>
        </w:tc>
        <w:tc>
          <w:tcPr>
            <w:tcW w:w="2268" w:type="dxa"/>
            <w:vAlign w:val="center"/>
          </w:tcPr>
          <w:p>
            <w:pPr>
              <w:pStyle w:val="13"/>
            </w:pPr>
            <w:r>
              <w:t>≤2037万元</w:t>
            </w:r>
          </w:p>
        </w:tc>
        <w:tc>
          <w:tcPr>
            <w:tcW w:w="1276" w:type="dxa"/>
            <w:vAlign w:val="center"/>
          </w:tcPr>
          <w:p>
            <w:pPr>
              <w:pStyle w:val="13"/>
            </w:pPr>
            <w:r>
              <w:t>可研批复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提高居民燃气安全生活质量</w:t>
            </w:r>
          </w:p>
        </w:tc>
        <w:tc>
          <w:tcPr>
            <w:tcW w:w="5386" w:type="dxa"/>
            <w:vAlign w:val="center"/>
          </w:tcPr>
          <w:p>
            <w:pPr>
              <w:pStyle w:val="13"/>
            </w:pPr>
            <w:r>
              <w:t>有效提高居民燃气安全生活质量。</w:t>
            </w:r>
          </w:p>
        </w:tc>
        <w:tc>
          <w:tcPr>
            <w:tcW w:w="2268" w:type="dxa"/>
            <w:vAlign w:val="center"/>
          </w:tcPr>
          <w:p>
            <w:pPr>
              <w:pStyle w:val="13"/>
            </w:pPr>
            <w:r>
              <w:t>≥95%</w:t>
            </w:r>
          </w:p>
        </w:tc>
        <w:tc>
          <w:tcPr>
            <w:tcW w:w="1276" w:type="dxa"/>
            <w:vAlign w:val="center"/>
          </w:tcPr>
          <w:p>
            <w:pPr>
              <w:pStyle w:val="13"/>
            </w:pPr>
            <w:r>
              <w:t>项目运营方案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采用节能型材料</w:t>
            </w:r>
          </w:p>
        </w:tc>
        <w:tc>
          <w:tcPr>
            <w:tcW w:w="5386" w:type="dxa"/>
            <w:vAlign w:val="center"/>
          </w:tcPr>
          <w:p>
            <w:pPr>
              <w:pStyle w:val="13"/>
            </w:pPr>
            <w:r>
              <w:t>采用国标标准节能材料。</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改善生活质量，保障居民财产安全</w:t>
            </w:r>
          </w:p>
        </w:tc>
        <w:tc>
          <w:tcPr>
            <w:tcW w:w="5386" w:type="dxa"/>
            <w:vAlign w:val="center"/>
          </w:tcPr>
          <w:p>
            <w:pPr>
              <w:pStyle w:val="13"/>
            </w:pPr>
            <w:r>
              <w:t>持续实现改善居民生活质量，保障居民财产安全。</w:t>
            </w:r>
          </w:p>
        </w:tc>
        <w:tc>
          <w:tcPr>
            <w:tcW w:w="2268" w:type="dxa"/>
            <w:vAlign w:val="center"/>
          </w:tcPr>
          <w:p>
            <w:pPr>
              <w:pStyle w:val="13"/>
            </w:pPr>
            <w:r>
              <w:t>≥95%</w:t>
            </w:r>
          </w:p>
        </w:tc>
        <w:tc>
          <w:tcPr>
            <w:tcW w:w="1276" w:type="dxa"/>
            <w:vAlign w:val="center"/>
          </w:tcPr>
          <w:p>
            <w:pPr>
              <w:pStyle w:val="13"/>
            </w:pPr>
            <w:r>
              <w:t>项目运营方案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对居民进行满意程度调查。</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2062.34</w:t>
            </w:r>
          </w:p>
        </w:tc>
        <w:tc>
          <w:tcPr>
            <w:tcW w:w="964" w:type="dxa"/>
            <w:vAlign w:val="center"/>
          </w:tcPr>
          <w:p>
            <w:pPr>
              <w:pStyle w:val="16"/>
            </w:pPr>
            <w:r>
              <w:t>25.34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2037.00</w:t>
            </w:r>
          </w:p>
        </w:tc>
        <w:tc>
          <w:tcPr>
            <w:tcW w:w="964" w:type="dxa"/>
            <w:vAlign w:val="center"/>
          </w:tcPr>
          <w:p>
            <w:pPr>
              <w:pStyle w:val="16"/>
            </w:pPr>
            <w:r>
              <w:t>892.08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保定市徐水区住房和城乡建设局本级小计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2062.34</w:t>
            </w:r>
          </w:p>
        </w:tc>
        <w:tc>
          <w:tcPr>
            <w:tcW w:w="964" w:type="dxa"/>
            <w:vAlign w:val="center"/>
          </w:tcPr>
          <w:p>
            <w:pPr>
              <w:pStyle w:val="16"/>
            </w:pPr>
            <w:r>
              <w:t>25.34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2037.00</w:t>
            </w:r>
          </w:p>
        </w:tc>
        <w:tc>
          <w:tcPr>
            <w:tcW w:w="964" w:type="dxa"/>
            <w:vAlign w:val="center"/>
          </w:tcPr>
          <w:p>
            <w:pPr>
              <w:pStyle w:val="16"/>
            </w:pPr>
            <w:r>
              <w:t>892.08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徐水区燃气安全基础设施项目（超长期特别国债）</w:t>
            </w:r>
          </w:p>
        </w:tc>
        <w:tc>
          <w:tcPr>
            <w:tcW w:w="964" w:type="dxa"/>
            <w:vAlign w:val="center"/>
          </w:tcPr>
          <w:p>
            <w:pPr>
              <w:pStyle w:val="12"/>
            </w:pPr>
            <w:r>
              <w:t>2037.00</w:t>
            </w:r>
          </w:p>
        </w:tc>
        <w:tc>
          <w:tcPr>
            <w:tcW w:w="1134" w:type="dxa"/>
            <w:vAlign w:val="center"/>
          </w:tcPr>
          <w:p>
            <w:pPr>
              <w:pStyle w:val="13"/>
            </w:pPr>
            <w:r>
              <w:t>燃气设备安装</w:t>
            </w:r>
          </w:p>
        </w:tc>
        <w:tc>
          <w:tcPr>
            <w:tcW w:w="1134" w:type="dxa"/>
            <w:vAlign w:val="center"/>
          </w:tcPr>
          <w:p>
            <w:pPr>
              <w:pStyle w:val="13"/>
            </w:pPr>
            <w:r>
              <w:t>B06070000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2037.00</w:t>
            </w:r>
          </w:p>
        </w:tc>
        <w:tc>
          <w:tcPr>
            <w:tcW w:w="964" w:type="dxa"/>
            <w:vAlign w:val="center"/>
          </w:tcPr>
          <w:p>
            <w:pPr>
              <w:pStyle w:val="12"/>
            </w:pPr>
            <w:r>
              <w:t>2037.00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2037.00</w:t>
            </w:r>
          </w:p>
        </w:tc>
        <w:tc>
          <w:tcPr>
            <w:tcW w:w="964" w:type="dxa"/>
            <w:vAlign w:val="center"/>
          </w:tcPr>
          <w:p>
            <w:pPr>
              <w:pStyle w:val="12"/>
            </w:pPr>
            <w:r>
              <w:t>866.74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72.62</w:t>
            </w:r>
          </w:p>
        </w:tc>
        <w:tc>
          <w:tcPr>
            <w:tcW w:w="1134" w:type="dxa"/>
            <w:vAlign w:val="center"/>
          </w:tcPr>
          <w:p>
            <w:pPr>
              <w:pStyle w:val="13"/>
            </w:pPr>
            <w:r>
              <w:t>其他计算机</w:t>
            </w:r>
          </w:p>
        </w:tc>
        <w:tc>
          <w:tcPr>
            <w:tcW w:w="1134" w:type="dxa"/>
            <w:vAlign w:val="center"/>
          </w:tcPr>
          <w:p>
            <w:pPr>
              <w:pStyle w:val="13"/>
            </w:pPr>
            <w:r>
              <w:t>A02010199</w:t>
            </w:r>
          </w:p>
        </w:tc>
        <w:tc>
          <w:tcPr>
            <w:tcW w:w="709" w:type="dxa"/>
            <w:vAlign w:val="center"/>
          </w:tcPr>
          <w:p>
            <w:pPr>
              <w:pStyle w:val="14"/>
            </w:pPr>
            <w:r>
              <w:t>台</w:t>
            </w:r>
          </w:p>
        </w:tc>
        <w:tc>
          <w:tcPr>
            <w:tcW w:w="850" w:type="dxa"/>
            <w:vAlign w:val="center"/>
          </w:tcPr>
          <w:p>
            <w:pPr>
              <w:pStyle w:val="12"/>
            </w:pPr>
            <w:r>
              <w:t>4</w:t>
            </w:r>
          </w:p>
        </w:tc>
        <w:tc>
          <w:tcPr>
            <w:tcW w:w="850" w:type="dxa"/>
            <w:vAlign w:val="center"/>
          </w:tcPr>
          <w:p>
            <w:pPr>
              <w:pStyle w:val="12"/>
            </w:pPr>
            <w:r>
              <w:t>0.45</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72.62</w:t>
            </w:r>
          </w:p>
        </w:tc>
        <w:tc>
          <w:tcPr>
            <w:tcW w:w="1134" w:type="dxa"/>
            <w:vAlign w:val="center"/>
          </w:tcPr>
          <w:p>
            <w:pPr>
              <w:pStyle w:val="13"/>
            </w:pPr>
            <w:r>
              <w:t>其他打印机</w:t>
            </w:r>
          </w:p>
        </w:tc>
        <w:tc>
          <w:tcPr>
            <w:tcW w:w="1134" w:type="dxa"/>
            <w:vAlign w:val="center"/>
          </w:tcPr>
          <w:p>
            <w:pPr>
              <w:pStyle w:val="13"/>
            </w:pPr>
            <w:r>
              <w:t>A02021099</w:t>
            </w:r>
          </w:p>
        </w:tc>
        <w:tc>
          <w:tcPr>
            <w:tcW w:w="709" w:type="dxa"/>
            <w:vAlign w:val="center"/>
          </w:tcPr>
          <w:p>
            <w:pPr>
              <w:pStyle w:val="14"/>
            </w:pPr>
            <w:r>
              <w:t>台</w:t>
            </w:r>
          </w:p>
        </w:tc>
        <w:tc>
          <w:tcPr>
            <w:tcW w:w="850" w:type="dxa"/>
            <w:vAlign w:val="center"/>
          </w:tcPr>
          <w:p>
            <w:pPr>
              <w:pStyle w:val="12"/>
            </w:pPr>
            <w:r>
              <w:t>4</w:t>
            </w:r>
          </w:p>
        </w:tc>
        <w:tc>
          <w:tcPr>
            <w:tcW w:w="850" w:type="dxa"/>
            <w:vAlign w:val="center"/>
          </w:tcPr>
          <w:p>
            <w:pPr>
              <w:pStyle w:val="12"/>
            </w:pPr>
            <w:r>
              <w:t>0.20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72.62</w:t>
            </w:r>
          </w:p>
        </w:tc>
        <w:tc>
          <w:tcPr>
            <w:tcW w:w="1134" w:type="dxa"/>
            <w:vAlign w:val="center"/>
          </w:tcPr>
          <w:p>
            <w:pPr>
              <w:pStyle w:val="13"/>
            </w:pPr>
            <w:r>
              <w:t>其他销毁设备</w:t>
            </w:r>
          </w:p>
        </w:tc>
        <w:tc>
          <w:tcPr>
            <w:tcW w:w="1134" w:type="dxa"/>
            <w:vAlign w:val="center"/>
          </w:tcPr>
          <w:p>
            <w:pPr>
              <w:pStyle w:val="13"/>
            </w:pPr>
            <w:r>
              <w:t>A02021399</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0.09</w:t>
            </w:r>
          </w:p>
        </w:tc>
        <w:tc>
          <w:tcPr>
            <w:tcW w:w="964" w:type="dxa"/>
            <w:vAlign w:val="center"/>
          </w:tcPr>
          <w:p>
            <w:pPr>
              <w:pStyle w:val="12"/>
            </w:pPr>
            <w:r>
              <w:t>0.18</w:t>
            </w:r>
          </w:p>
        </w:tc>
        <w:tc>
          <w:tcPr>
            <w:tcW w:w="964" w:type="dxa"/>
            <w:vAlign w:val="center"/>
          </w:tcPr>
          <w:p>
            <w:pPr>
              <w:pStyle w:val="12"/>
            </w:pPr>
            <w:r>
              <w:t>0.18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72.62</w:t>
            </w:r>
          </w:p>
        </w:tc>
        <w:tc>
          <w:tcPr>
            <w:tcW w:w="1134" w:type="dxa"/>
            <w:vAlign w:val="center"/>
          </w:tcPr>
          <w:p>
            <w:pPr>
              <w:pStyle w:val="13"/>
            </w:pPr>
            <w:r>
              <w:t>空调机组</w:t>
            </w:r>
          </w:p>
        </w:tc>
        <w:tc>
          <w:tcPr>
            <w:tcW w:w="1134" w:type="dxa"/>
            <w:vAlign w:val="center"/>
          </w:tcPr>
          <w:p>
            <w:pPr>
              <w:pStyle w:val="13"/>
            </w:pPr>
            <w:r>
              <w:t>A02052305</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72.62</w:t>
            </w:r>
          </w:p>
        </w:tc>
        <w:tc>
          <w:tcPr>
            <w:tcW w:w="1134" w:type="dxa"/>
            <w:vAlign w:val="center"/>
          </w:tcPr>
          <w:p>
            <w:pPr>
              <w:pStyle w:val="13"/>
            </w:pPr>
            <w:r>
              <w:t>空调机组</w:t>
            </w:r>
          </w:p>
        </w:tc>
        <w:tc>
          <w:tcPr>
            <w:tcW w:w="1134" w:type="dxa"/>
            <w:vAlign w:val="center"/>
          </w:tcPr>
          <w:p>
            <w:pPr>
              <w:pStyle w:val="13"/>
            </w:pPr>
            <w:r>
              <w:t>A02052305</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0.70</w:t>
            </w:r>
          </w:p>
        </w:tc>
        <w:tc>
          <w:tcPr>
            <w:tcW w:w="964" w:type="dxa"/>
            <w:vAlign w:val="center"/>
          </w:tcPr>
          <w:p>
            <w:pPr>
              <w:pStyle w:val="12"/>
            </w:pPr>
            <w:r>
              <w:t>1.40</w:t>
            </w:r>
          </w:p>
        </w:tc>
        <w:tc>
          <w:tcPr>
            <w:tcW w:w="964" w:type="dxa"/>
            <w:vAlign w:val="center"/>
          </w:tcPr>
          <w:p>
            <w:pPr>
              <w:pStyle w:val="12"/>
            </w:pPr>
            <w:r>
              <w:t>1.40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72.62</w:t>
            </w:r>
          </w:p>
        </w:tc>
        <w:tc>
          <w:tcPr>
            <w:tcW w:w="1134" w:type="dxa"/>
            <w:vAlign w:val="center"/>
          </w:tcPr>
          <w:p>
            <w:pPr>
              <w:pStyle w:val="13"/>
            </w:pPr>
            <w:r>
              <w:t>其他台、桌类</w:t>
            </w:r>
          </w:p>
        </w:tc>
        <w:tc>
          <w:tcPr>
            <w:tcW w:w="1134" w:type="dxa"/>
            <w:vAlign w:val="center"/>
          </w:tcPr>
          <w:p>
            <w:pPr>
              <w:pStyle w:val="13"/>
            </w:pPr>
            <w:r>
              <w:t>A05010299</w:t>
            </w:r>
          </w:p>
        </w:tc>
        <w:tc>
          <w:tcPr>
            <w:tcW w:w="709" w:type="dxa"/>
            <w:vAlign w:val="center"/>
          </w:tcPr>
          <w:p>
            <w:pPr>
              <w:pStyle w:val="14"/>
            </w:pPr>
            <w:r>
              <w:t>张</w:t>
            </w:r>
          </w:p>
        </w:tc>
        <w:tc>
          <w:tcPr>
            <w:tcW w:w="850" w:type="dxa"/>
            <w:vAlign w:val="center"/>
          </w:tcPr>
          <w:p>
            <w:pPr>
              <w:pStyle w:val="12"/>
            </w:pPr>
            <w:r>
              <w:t>4</w:t>
            </w:r>
          </w:p>
        </w:tc>
        <w:tc>
          <w:tcPr>
            <w:tcW w:w="850" w:type="dxa"/>
            <w:vAlign w:val="center"/>
          </w:tcPr>
          <w:p>
            <w:pPr>
              <w:pStyle w:val="12"/>
            </w:pPr>
            <w:r>
              <w:t>0.04</w:t>
            </w:r>
          </w:p>
        </w:tc>
        <w:tc>
          <w:tcPr>
            <w:tcW w:w="964" w:type="dxa"/>
            <w:vAlign w:val="center"/>
          </w:tcPr>
          <w:p>
            <w:pPr>
              <w:pStyle w:val="12"/>
            </w:pPr>
            <w:r>
              <w:t>0.14</w:t>
            </w:r>
          </w:p>
        </w:tc>
        <w:tc>
          <w:tcPr>
            <w:tcW w:w="964" w:type="dxa"/>
            <w:vAlign w:val="center"/>
          </w:tcPr>
          <w:p>
            <w:pPr>
              <w:pStyle w:val="12"/>
            </w:pPr>
            <w:r>
              <w:t>0.14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72.62</w:t>
            </w:r>
          </w:p>
        </w:tc>
        <w:tc>
          <w:tcPr>
            <w:tcW w:w="1134" w:type="dxa"/>
            <w:vAlign w:val="center"/>
          </w:tcPr>
          <w:p>
            <w:pPr>
              <w:pStyle w:val="13"/>
            </w:pPr>
            <w:r>
              <w:t>其他椅凳类</w:t>
            </w:r>
          </w:p>
        </w:tc>
        <w:tc>
          <w:tcPr>
            <w:tcW w:w="1134" w:type="dxa"/>
            <w:vAlign w:val="center"/>
          </w:tcPr>
          <w:p>
            <w:pPr>
              <w:pStyle w:val="13"/>
            </w:pPr>
            <w:r>
              <w:t>A05010399</w:t>
            </w:r>
          </w:p>
        </w:tc>
        <w:tc>
          <w:tcPr>
            <w:tcW w:w="709" w:type="dxa"/>
            <w:vAlign w:val="center"/>
          </w:tcPr>
          <w:p>
            <w:pPr>
              <w:pStyle w:val="14"/>
            </w:pPr>
            <w:r>
              <w:t>把</w:t>
            </w:r>
          </w:p>
        </w:tc>
        <w:tc>
          <w:tcPr>
            <w:tcW w:w="850" w:type="dxa"/>
            <w:vAlign w:val="center"/>
          </w:tcPr>
          <w:p>
            <w:pPr>
              <w:pStyle w:val="12"/>
            </w:pPr>
            <w:r>
              <w:t>4</w:t>
            </w:r>
          </w:p>
        </w:tc>
        <w:tc>
          <w:tcPr>
            <w:tcW w:w="850" w:type="dxa"/>
            <w:vAlign w:val="center"/>
          </w:tcPr>
          <w:p>
            <w:pPr>
              <w:pStyle w:val="12"/>
            </w:pPr>
            <w:r>
              <w:t>0.02</w:t>
            </w:r>
          </w:p>
        </w:tc>
        <w:tc>
          <w:tcPr>
            <w:tcW w:w="964" w:type="dxa"/>
            <w:vAlign w:val="center"/>
          </w:tcPr>
          <w:p>
            <w:pPr>
              <w:pStyle w:val="12"/>
            </w:pPr>
            <w:r>
              <w:t>0.07</w:t>
            </w:r>
          </w:p>
        </w:tc>
        <w:tc>
          <w:tcPr>
            <w:tcW w:w="964" w:type="dxa"/>
            <w:vAlign w:val="center"/>
          </w:tcPr>
          <w:p>
            <w:pPr>
              <w:pStyle w:val="12"/>
            </w:pPr>
            <w:r>
              <w:t>0.07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72.62</w:t>
            </w:r>
          </w:p>
        </w:tc>
        <w:tc>
          <w:tcPr>
            <w:tcW w:w="1134" w:type="dxa"/>
            <w:vAlign w:val="center"/>
          </w:tcPr>
          <w:p>
            <w:pPr>
              <w:pStyle w:val="13"/>
            </w:pPr>
            <w:r>
              <w:t>其他柜类</w:t>
            </w:r>
          </w:p>
        </w:tc>
        <w:tc>
          <w:tcPr>
            <w:tcW w:w="1134" w:type="dxa"/>
            <w:vAlign w:val="center"/>
          </w:tcPr>
          <w:p>
            <w:pPr>
              <w:pStyle w:val="13"/>
            </w:pPr>
            <w:r>
              <w:t>A05010599</w:t>
            </w:r>
          </w:p>
        </w:tc>
        <w:tc>
          <w:tcPr>
            <w:tcW w:w="709" w:type="dxa"/>
            <w:vAlign w:val="center"/>
          </w:tcPr>
          <w:p>
            <w:pPr>
              <w:pStyle w:val="14"/>
            </w:pPr>
            <w:r>
              <w:t>组</w:t>
            </w:r>
          </w:p>
        </w:tc>
        <w:tc>
          <w:tcPr>
            <w:tcW w:w="850" w:type="dxa"/>
            <w:vAlign w:val="center"/>
          </w:tcPr>
          <w:p>
            <w:pPr>
              <w:pStyle w:val="12"/>
            </w:pPr>
            <w:r>
              <w:t>5</w:t>
            </w:r>
          </w:p>
        </w:tc>
        <w:tc>
          <w:tcPr>
            <w:tcW w:w="850" w:type="dxa"/>
            <w:vAlign w:val="center"/>
          </w:tcPr>
          <w:p>
            <w:pPr>
              <w:pStyle w:val="12"/>
            </w:pPr>
            <w:r>
              <w:t>0.05</w:t>
            </w:r>
          </w:p>
        </w:tc>
        <w:tc>
          <w:tcPr>
            <w:tcW w:w="964" w:type="dxa"/>
            <w:vAlign w:val="center"/>
          </w:tcPr>
          <w:p>
            <w:pPr>
              <w:pStyle w:val="12"/>
            </w:pPr>
            <w:r>
              <w:t>0.25</w:t>
            </w:r>
          </w:p>
        </w:tc>
        <w:tc>
          <w:tcPr>
            <w:tcW w:w="964" w:type="dxa"/>
            <w:vAlign w:val="center"/>
          </w:tcPr>
          <w:p>
            <w:pPr>
              <w:pStyle w:val="12"/>
            </w:pPr>
            <w:r>
              <w:t>0.25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72.62</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70</w:t>
            </w:r>
          </w:p>
        </w:tc>
        <w:tc>
          <w:tcPr>
            <w:tcW w:w="850" w:type="dxa"/>
            <w:vAlign w:val="center"/>
          </w:tcPr>
          <w:p>
            <w:pPr>
              <w:pStyle w:val="12"/>
            </w:pPr>
            <w:r>
              <w:t>0.03</w:t>
            </w:r>
          </w:p>
        </w:tc>
        <w:tc>
          <w:tcPr>
            <w:tcW w:w="964" w:type="dxa"/>
            <w:vAlign w:val="center"/>
          </w:tcPr>
          <w:p>
            <w:pPr>
              <w:pStyle w:val="12"/>
            </w:pPr>
            <w:r>
              <w:t>1.86</w:t>
            </w:r>
          </w:p>
        </w:tc>
        <w:tc>
          <w:tcPr>
            <w:tcW w:w="964" w:type="dxa"/>
            <w:vAlign w:val="center"/>
          </w:tcPr>
          <w:p>
            <w:pPr>
              <w:pStyle w:val="12"/>
            </w:pPr>
            <w:r>
              <w:t>1.86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72.62</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次</w:t>
            </w:r>
          </w:p>
        </w:tc>
        <w:tc>
          <w:tcPr>
            <w:tcW w:w="850" w:type="dxa"/>
            <w:vAlign w:val="center"/>
          </w:tcPr>
          <w:p>
            <w:pPr>
              <w:pStyle w:val="12"/>
            </w:pPr>
            <w:r>
              <w:t>2</w:t>
            </w:r>
          </w:p>
        </w:tc>
        <w:tc>
          <w:tcPr>
            <w:tcW w:w="850" w:type="dxa"/>
            <w:vAlign w:val="center"/>
          </w:tcPr>
          <w:p>
            <w:pPr>
              <w:pStyle w:val="12"/>
            </w:pPr>
            <w:r>
              <w:t>0.25</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72.62</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张</w:t>
            </w:r>
          </w:p>
        </w:tc>
        <w:tc>
          <w:tcPr>
            <w:tcW w:w="850" w:type="dxa"/>
            <w:vAlign w:val="center"/>
          </w:tcPr>
          <w:p>
            <w:pPr>
              <w:pStyle w:val="12"/>
            </w:pPr>
            <w:r>
              <w:t>10000</w:t>
            </w:r>
          </w:p>
        </w:tc>
        <w:tc>
          <w:tcPr>
            <w:tcW w:w="850" w:type="dxa"/>
            <w:vAlign w:val="center"/>
          </w:tcPr>
          <w:p>
            <w:pPr>
              <w:pStyle w:val="12"/>
            </w:pPr>
            <w:r>
              <w:t>0.00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72.62</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次</w:t>
            </w:r>
          </w:p>
        </w:tc>
        <w:tc>
          <w:tcPr>
            <w:tcW w:w="850" w:type="dxa"/>
            <w:vAlign w:val="center"/>
          </w:tcPr>
          <w:p>
            <w:pPr>
              <w:pStyle w:val="12"/>
            </w:pPr>
            <w:r>
              <w:t>2</w:t>
            </w:r>
          </w:p>
        </w:tc>
        <w:tc>
          <w:tcPr>
            <w:tcW w:w="850" w:type="dxa"/>
            <w:vAlign w:val="center"/>
          </w:tcPr>
          <w:p>
            <w:pPr>
              <w:pStyle w:val="12"/>
            </w:pPr>
            <w:r>
              <w:t>0.50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72.62</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保安保洁项目</w:t>
            </w:r>
          </w:p>
        </w:tc>
        <w:tc>
          <w:tcPr>
            <w:tcW w:w="964" w:type="dxa"/>
            <w:vAlign w:val="center"/>
          </w:tcPr>
          <w:p>
            <w:pPr>
              <w:pStyle w:val="12"/>
            </w:pPr>
            <w:r>
              <w:t>10.44</w:t>
            </w:r>
          </w:p>
        </w:tc>
        <w:tc>
          <w:tcPr>
            <w:tcW w:w="1134" w:type="dxa"/>
            <w:vAlign w:val="center"/>
          </w:tcPr>
          <w:p>
            <w:pPr>
              <w:pStyle w:val="13"/>
            </w:pPr>
            <w:r>
              <w:t>保安服务</w:t>
            </w:r>
          </w:p>
        </w:tc>
        <w:tc>
          <w:tcPr>
            <w:tcW w:w="1134" w:type="dxa"/>
            <w:vAlign w:val="center"/>
          </w:tcPr>
          <w:p>
            <w:pPr>
              <w:pStyle w:val="13"/>
            </w:pPr>
            <w:r>
              <w:t>C05040300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3.84</w:t>
            </w:r>
          </w:p>
        </w:tc>
        <w:tc>
          <w:tcPr>
            <w:tcW w:w="964" w:type="dxa"/>
            <w:vAlign w:val="center"/>
          </w:tcPr>
          <w:p>
            <w:pPr>
              <w:pStyle w:val="12"/>
            </w:pPr>
            <w:r>
              <w:t>3.84</w:t>
            </w:r>
          </w:p>
        </w:tc>
        <w:tc>
          <w:tcPr>
            <w:tcW w:w="964" w:type="dxa"/>
            <w:vAlign w:val="center"/>
          </w:tcPr>
          <w:p>
            <w:pPr>
              <w:pStyle w:val="12"/>
            </w:pPr>
            <w:r>
              <w:t>3.84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保安保洁项目</w:t>
            </w:r>
          </w:p>
        </w:tc>
        <w:tc>
          <w:tcPr>
            <w:tcW w:w="964" w:type="dxa"/>
            <w:vAlign w:val="center"/>
          </w:tcPr>
          <w:p>
            <w:pPr>
              <w:pStyle w:val="12"/>
            </w:pPr>
            <w:r>
              <w:t>10.44</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6.60</w:t>
            </w:r>
          </w:p>
        </w:tc>
        <w:tc>
          <w:tcPr>
            <w:tcW w:w="964" w:type="dxa"/>
            <w:vAlign w:val="center"/>
          </w:tcPr>
          <w:p>
            <w:pPr>
              <w:pStyle w:val="12"/>
            </w:pPr>
            <w:r>
              <w:t>6.60</w:t>
            </w:r>
          </w:p>
        </w:tc>
        <w:tc>
          <w:tcPr>
            <w:tcW w:w="964" w:type="dxa"/>
            <w:vAlign w:val="center"/>
          </w:tcPr>
          <w:p>
            <w:pPr>
              <w:pStyle w:val="12"/>
            </w:pPr>
            <w:r>
              <w:t>6.60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房地产综合管理系统维护费</w:t>
            </w:r>
          </w:p>
        </w:tc>
        <w:tc>
          <w:tcPr>
            <w:tcW w:w="964" w:type="dxa"/>
            <w:vAlign w:val="center"/>
          </w:tcPr>
          <w:p>
            <w:pPr>
              <w:pStyle w:val="12"/>
            </w:pPr>
            <w:r>
              <w:t>5.00</w:t>
            </w:r>
          </w:p>
        </w:tc>
        <w:tc>
          <w:tcPr>
            <w:tcW w:w="1134" w:type="dxa"/>
            <w:vAlign w:val="center"/>
          </w:tcPr>
          <w:p>
            <w:pPr>
              <w:pStyle w:val="13"/>
            </w:pPr>
            <w:r>
              <w:t>软件运维服务</w:t>
            </w:r>
          </w:p>
        </w:tc>
        <w:tc>
          <w:tcPr>
            <w:tcW w:w="1134" w:type="dxa"/>
            <w:vAlign w:val="center"/>
          </w:tcPr>
          <w:p>
            <w:pPr>
              <w:pStyle w:val="13"/>
            </w:pPr>
            <w:r>
              <w:t>C16070300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7" w:name="_Toc_3_3_0000000018"/>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九、国有资产信息</w:t>
      </w:r>
      <w:bookmarkEnd w:id="17"/>
    </w:p>
    <w:p>
      <w:pPr>
        <w:spacing w:before="0" w:after="0" w:line="500" w:lineRule="exact"/>
        <w:ind w:firstLine="560"/>
        <w:jc w:val="left"/>
        <w:outlineLvl w:val="9"/>
        <w:rPr>
          <w:rFonts w:ascii="方正小标宋_GBK" w:hAnsi="方正小标宋_GBK" w:eastAsia="方正小标宋_GBK" w:cs="方正小标宋_GBK"/>
          <w:color w:val="000000"/>
          <w:sz w:val="36"/>
        </w:rPr>
      </w:pPr>
      <w:r>
        <w:rPr>
          <w:rFonts w:ascii="Times New Roman" w:hAnsi="Times New Roman" w:eastAsia="方正仿宋_GBK" w:cs="Times New Roman"/>
          <w:b w:val="0"/>
          <w:color w:val="000000"/>
          <w:sz w:val="28"/>
        </w:rPr>
        <w:t>保定市徐水区住房和城乡建设局（含所属单位）上年末固定资产金额为1469.28万元（详见下表）。本年度拟购置固定资产总额为9.90万元，已按要求列入政府采购预算，详见政府采购预算表。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333保定市徐水区住房和城乡建设局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1469.28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4144</w:t>
            </w:r>
          </w:p>
        </w:tc>
        <w:tc>
          <w:tcPr>
            <w:tcW w:w="2835" w:type="dxa"/>
            <w:vAlign w:val="center"/>
          </w:tcPr>
          <w:p>
            <w:pPr>
              <w:pStyle w:val="12"/>
            </w:pPr>
            <w:r>
              <w:t>634.00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4144</w:t>
            </w:r>
          </w:p>
        </w:tc>
        <w:tc>
          <w:tcPr>
            <w:tcW w:w="2835" w:type="dxa"/>
            <w:vAlign w:val="center"/>
          </w:tcPr>
          <w:p>
            <w:pPr>
              <w:pStyle w:val="12"/>
            </w:pPr>
            <w:r>
              <w:t>634.00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32</w:t>
            </w:r>
          </w:p>
        </w:tc>
        <w:tc>
          <w:tcPr>
            <w:tcW w:w="2835" w:type="dxa"/>
            <w:vAlign w:val="center"/>
          </w:tcPr>
          <w:p>
            <w:pPr>
              <w:pStyle w:val="12"/>
            </w:pPr>
            <w:r>
              <w:t>460.88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1281</w:t>
            </w:r>
          </w:p>
        </w:tc>
        <w:tc>
          <w:tcPr>
            <w:tcW w:w="2835" w:type="dxa"/>
            <w:vAlign w:val="center"/>
          </w:tcPr>
          <w:p>
            <w:pPr>
              <w:pStyle w:val="12"/>
            </w:pPr>
            <w:r>
              <w:t>374.40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4E5696B"/>
    <w:rsid w:val="38E57D77"/>
    <w:rsid w:val="535950AD"/>
    <w:rsid w:val="58AD0A38"/>
    <w:rsid w:val="61FB240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TotalTime>28</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2025-02-21T15:35:00Z</dcterms:created>
  <dc:creator>dell</dc:creator>
  <cp:lastModifiedBy>dell</cp:lastModifiedBy>
  <dcterms:modified xsi:type="dcterms:W3CDTF">2025-11-05T01:56:13Z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C4BA42DAE51E4AE195D49C415CCC61D9</vt:lpwstr>
  </property>
</Properties>
</file>