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71A61A">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388F63A">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064F6C3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388F63A">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064F6C36">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7EFD4A2B">
      <w:pPr>
        <w:spacing w:line="600" w:lineRule="auto"/>
        <w:jc w:val="both"/>
        <w:rPr>
          <w:rFonts w:hint="eastAsia" w:ascii="楷体_GB2312" w:hAnsi="楷体_GB2312" w:eastAsia="楷体_GB2312" w:cs="楷体_GB2312"/>
          <w:color w:val="000000"/>
          <w:sz w:val="40"/>
          <w:szCs w:val="40"/>
        </w:rPr>
      </w:pPr>
    </w:p>
    <w:p w14:paraId="5F239B31">
      <w:pPr>
        <w:spacing w:line="600" w:lineRule="auto"/>
        <w:jc w:val="both"/>
        <w:rPr>
          <w:rFonts w:hint="eastAsia" w:ascii="楷体_GB2312" w:hAnsi="楷体_GB2312" w:eastAsia="楷体_GB2312" w:cs="楷体_GB2312"/>
          <w:color w:val="000000"/>
          <w:sz w:val="40"/>
          <w:szCs w:val="40"/>
        </w:rPr>
      </w:pPr>
    </w:p>
    <w:p w14:paraId="3972B7D1">
      <w:pPr>
        <w:spacing w:line="600" w:lineRule="auto"/>
        <w:jc w:val="both"/>
        <w:rPr>
          <w:rFonts w:hint="eastAsia" w:ascii="楷体_GB2312" w:hAnsi="楷体_GB2312" w:eastAsia="楷体_GB2312" w:cs="楷体_GB2312"/>
          <w:color w:val="000000"/>
          <w:sz w:val="40"/>
          <w:szCs w:val="40"/>
        </w:rPr>
      </w:pPr>
    </w:p>
    <w:p w14:paraId="7A799DD1">
      <w:pPr>
        <w:spacing w:line="600" w:lineRule="auto"/>
        <w:jc w:val="both"/>
        <w:rPr>
          <w:rFonts w:hint="eastAsia" w:ascii="楷体_GB2312" w:hAnsi="楷体_GB2312" w:eastAsia="楷体_GB2312" w:cs="楷体_GB2312"/>
          <w:color w:val="000000"/>
          <w:sz w:val="40"/>
          <w:szCs w:val="40"/>
        </w:rPr>
      </w:pPr>
    </w:p>
    <w:p w14:paraId="4B610C67">
      <w:pPr>
        <w:spacing w:line="600" w:lineRule="auto"/>
        <w:jc w:val="both"/>
        <w:rPr>
          <w:rFonts w:hint="eastAsia" w:ascii="楷体_GB2312" w:hAnsi="楷体_GB2312" w:eastAsia="楷体_GB2312" w:cs="楷体_GB2312"/>
          <w:color w:val="000000"/>
          <w:sz w:val="40"/>
          <w:szCs w:val="40"/>
        </w:rPr>
      </w:pPr>
    </w:p>
    <w:p w14:paraId="0CEA5A65">
      <w:pPr>
        <w:spacing w:line="600" w:lineRule="auto"/>
        <w:jc w:val="both"/>
        <w:rPr>
          <w:rFonts w:hint="eastAsia" w:ascii="楷体_GB2312" w:hAnsi="楷体_GB2312" w:eastAsia="楷体_GB2312" w:cs="楷体_GB2312"/>
          <w:color w:val="000000"/>
          <w:sz w:val="40"/>
          <w:szCs w:val="40"/>
        </w:rPr>
      </w:pPr>
    </w:p>
    <w:p w14:paraId="2541FAAC">
      <w:pPr>
        <w:spacing w:line="600" w:lineRule="auto"/>
        <w:jc w:val="both"/>
        <w:rPr>
          <w:rFonts w:hint="eastAsia" w:ascii="楷体_GB2312" w:hAnsi="楷体_GB2312" w:eastAsia="楷体_GB2312" w:cs="楷体_GB2312"/>
          <w:color w:val="000000"/>
          <w:sz w:val="40"/>
          <w:szCs w:val="40"/>
        </w:rPr>
      </w:pPr>
    </w:p>
    <w:p w14:paraId="3B2AF5EF">
      <w:pPr>
        <w:spacing w:line="600" w:lineRule="auto"/>
        <w:jc w:val="both"/>
        <w:rPr>
          <w:rFonts w:hint="eastAsia" w:ascii="楷体_GB2312" w:hAnsi="楷体_GB2312" w:eastAsia="楷体_GB2312" w:cs="楷体_GB2312"/>
          <w:color w:val="000000"/>
          <w:sz w:val="40"/>
          <w:szCs w:val="40"/>
        </w:rPr>
      </w:pPr>
    </w:p>
    <w:p w14:paraId="0935C82C">
      <w:pPr>
        <w:spacing w:line="600" w:lineRule="auto"/>
        <w:jc w:val="both"/>
        <w:rPr>
          <w:rFonts w:hint="eastAsia" w:ascii="楷体_GB2312" w:hAnsi="楷体_GB2312" w:eastAsia="楷体_GB2312" w:cs="楷体_GB2312"/>
          <w:color w:val="000000"/>
          <w:sz w:val="40"/>
          <w:szCs w:val="40"/>
        </w:rPr>
      </w:pPr>
    </w:p>
    <w:p w14:paraId="666A814D">
      <w:pPr>
        <w:spacing w:line="600" w:lineRule="auto"/>
        <w:jc w:val="both"/>
        <w:rPr>
          <w:rFonts w:hint="eastAsia" w:ascii="楷体_GB2312" w:hAnsi="楷体_GB2312" w:eastAsia="楷体_GB2312" w:cs="楷体_GB2312"/>
          <w:color w:val="000000"/>
          <w:sz w:val="40"/>
          <w:szCs w:val="40"/>
        </w:rPr>
      </w:pPr>
    </w:p>
    <w:p w14:paraId="29B0B60D">
      <w:pPr>
        <w:spacing w:line="600" w:lineRule="auto"/>
        <w:jc w:val="both"/>
        <w:rPr>
          <w:rFonts w:hint="eastAsia" w:ascii="楷体_GB2312" w:hAnsi="楷体_GB2312" w:eastAsia="楷体_GB2312" w:cs="楷体_GB2312"/>
          <w:color w:val="000000"/>
          <w:sz w:val="40"/>
          <w:szCs w:val="40"/>
        </w:rPr>
      </w:pPr>
    </w:p>
    <w:p w14:paraId="69EC31D7">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default" w:ascii="楷体_GB2312" w:hAnsi="楷体_GB2312" w:eastAsia="楷体_GB2312" w:cs="楷体_GB2312"/>
          <w:color w:val="000000"/>
          <w:sz w:val="40"/>
          <w:szCs w:val="40"/>
          <w:lang w:val="en-US" w:eastAsia="zh-CN"/>
        </w:rPr>
        <w:t>420</w:t>
      </w:r>
    </w:p>
    <w:p w14:paraId="00ECDA62">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：徐水釜山合符文化开发管理处</w:t>
      </w:r>
    </w:p>
    <w:p w14:paraId="70D28547">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3F6869CB">
      <w:pPr>
        <w:spacing w:line="600" w:lineRule="auto"/>
        <w:jc w:val="center"/>
        <w:rPr>
          <w:rFonts w:hint="eastAsia" w:ascii="楷体_GB2312" w:hAnsi="楷体_GB2312" w:eastAsia="楷体_GB2312" w:cs="楷体_GB2312"/>
          <w:color w:val="000000"/>
          <w:sz w:val="40"/>
          <w:szCs w:val="40"/>
        </w:rPr>
      </w:pPr>
    </w:p>
    <w:p w14:paraId="52E0CA35">
      <w:pPr>
        <w:rPr>
          <w:rFonts w:hint="eastAsia" w:ascii="黑体" w:hAnsi="黑体" w:eastAsia="黑体" w:cs="黑体"/>
          <w:b/>
          <w:bCs/>
          <w:sz w:val="32"/>
          <w:szCs w:val="36"/>
          <w:highlight w:val="yellow"/>
        </w:rPr>
      </w:pPr>
    </w:p>
    <w:p w14:paraId="052D9432">
      <w:pPr>
        <w:widowControl/>
        <w:spacing w:before="0" w:beforeLines="0" w:beforeAutospacing="0" w:after="0" w:afterLines="0" w:afterAutospacing="0" w:line="360" w:lineRule="auto"/>
        <w:jc w:val="center"/>
        <w:rPr>
          <w:rFonts w:ascii="Times New Roman" w:eastAsia="方正小标宋_GBK"/>
          <w:b/>
          <w:bCs/>
          <w:sz w:val="72"/>
          <w:szCs w:val="72"/>
        </w:rPr>
      </w:pPr>
      <w:r>
        <w:rPr>
          <w:rFonts w:ascii="Times New Roman" w:eastAsia="方正小标宋_GBK"/>
          <w:b/>
          <w:bCs/>
          <w:sz w:val="72"/>
          <w:szCs w:val="72"/>
        </w:rPr>
        <w:t>徐水釜山合符</w:t>
      </w:r>
      <w:r>
        <w:rPr>
          <w:rFonts w:hint="eastAsia" w:ascii="Times New Roman" w:eastAsia="方正小标宋_GBK" w:cs="宋体"/>
          <w:b/>
          <w:bCs/>
          <w:sz w:val="72"/>
          <w:szCs w:val="72"/>
          <w:lang w:val="en-US" w:eastAsia="zh-CN"/>
        </w:rPr>
        <w:t>文化开</w:t>
      </w:r>
      <w:r>
        <w:rPr>
          <w:rFonts w:ascii="Times New Roman" w:eastAsia="方正小标宋_GBK" w:cs="宋体"/>
          <w:b/>
          <w:bCs/>
          <w:sz w:val="72"/>
          <w:szCs w:val="72"/>
        </w:rPr>
        <w:t>发</w:t>
      </w:r>
      <w:r>
        <w:rPr>
          <w:rFonts w:ascii="Times New Roman" w:eastAsia="方正小标宋_GBK"/>
          <w:b/>
          <w:bCs/>
          <w:sz w:val="72"/>
          <w:szCs w:val="72"/>
        </w:rPr>
        <w:t>管理处</w:t>
      </w:r>
    </w:p>
    <w:p w14:paraId="20307DE9">
      <w:pPr>
        <w:widowControl/>
        <w:spacing w:before="0" w:beforeLines="0" w:beforeAutospacing="0" w:after="0" w:afterLines="0" w:afterAutospacing="0" w:line="360" w:lineRule="auto"/>
        <w:jc w:val="center"/>
        <w:rPr>
          <w:rFonts w:ascii="Times New Roman" w:eastAsia="方正小标宋_GBK"/>
          <w:b w:val="0"/>
          <w:sz w:val="72"/>
          <w:szCs w:val="72"/>
        </w:rPr>
      </w:pPr>
      <w:r>
        <w:rPr>
          <w:rFonts w:ascii="Times New Roman" w:eastAsia="方正小标宋_GBK"/>
          <w:b w:val="0"/>
          <w:sz w:val="72"/>
          <w:szCs w:val="72"/>
        </w:rPr>
        <w:t>2024年度部门决算公开文本</w:t>
      </w:r>
    </w:p>
    <w:p w14:paraId="7F4802EE">
      <w:pPr>
        <w:widowControl/>
        <w:spacing w:before="0" w:beforeLines="0" w:beforeAutospacing="0" w:after="0" w:afterLines="0" w:afterAutospacing="0" w:line="360" w:lineRule="auto"/>
        <w:jc w:val="center"/>
        <w:rPr>
          <w:rFonts w:ascii="黑体" w:hAnsi="黑体" w:eastAsia="黑体" w:cs="黑体"/>
          <w:sz w:val="56"/>
          <w:szCs w:val="72"/>
        </w:rPr>
      </w:pPr>
    </w:p>
    <w:p w14:paraId="0BC836C7">
      <w:pPr>
        <w:spacing w:line="600" w:lineRule="auto"/>
        <w:jc w:val="center"/>
        <w:rPr>
          <w:rFonts w:ascii="黑体" w:hAnsi="黑体" w:eastAsia="黑体" w:cs="黑体"/>
          <w:sz w:val="56"/>
          <w:szCs w:val="72"/>
        </w:rPr>
      </w:pPr>
    </w:p>
    <w:p w14:paraId="74F6E916">
      <w:pPr>
        <w:spacing w:line="600" w:lineRule="auto"/>
        <w:jc w:val="center"/>
        <w:rPr>
          <w:rFonts w:ascii="黑体" w:hAnsi="黑体" w:eastAsia="黑体" w:cs="黑体"/>
          <w:sz w:val="56"/>
          <w:szCs w:val="72"/>
        </w:rPr>
      </w:pPr>
    </w:p>
    <w:p w14:paraId="73263809">
      <w:pPr>
        <w:spacing w:line="480" w:lineRule="auto"/>
        <w:jc w:val="both"/>
        <w:rPr>
          <w:rFonts w:ascii="黑体" w:hAnsi="黑体" w:eastAsia="黑体" w:cs="黑体"/>
          <w:sz w:val="56"/>
          <w:szCs w:val="72"/>
        </w:rPr>
      </w:pPr>
    </w:p>
    <w:p w14:paraId="2B29BD71">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徐水釜山合符</w:t>
      </w:r>
      <w:r>
        <w:rPr>
          <w:rFonts w:hint="eastAsia" w:ascii="Times New Roman" w:eastAsia="楷体_GB2312"/>
          <w:b w:val="0"/>
          <w:sz w:val="44"/>
          <w:szCs w:val="44"/>
          <w:lang w:val="en-US" w:eastAsia="zh-CN"/>
        </w:rPr>
        <w:t>文</w:t>
      </w:r>
      <w:r>
        <w:rPr>
          <w:rFonts w:ascii="Times New Roman" w:eastAsia="楷体_GB2312" w:cs="宋体"/>
          <w:b w:val="0"/>
          <w:sz w:val="44"/>
          <w:szCs w:val="44"/>
        </w:rPr>
        <w:t>化开发管理</w:t>
      </w:r>
      <w:r>
        <w:rPr>
          <w:rFonts w:ascii="Times New Roman" w:eastAsia="楷体_GB2312"/>
          <w:b w:val="0"/>
          <w:sz w:val="44"/>
          <w:szCs w:val="44"/>
        </w:rPr>
        <w:t>处</w:t>
      </w:r>
    </w:p>
    <w:p w14:paraId="71B5DD35">
      <w:pPr>
        <w:widowControl/>
        <w:spacing w:before="0" w:beforeLines="0" w:beforeAutospacing="0" w:after="0" w:afterLines="0" w:afterAutospacing="0" w:line="360" w:lineRule="auto"/>
        <w:jc w:val="center"/>
        <w:rPr>
          <w:rFonts w:ascii="Times New Roman" w:eastAsia="楷体_GB2312" w:cs="宋体"/>
          <w:b w:val="0"/>
          <w:sz w:val="44"/>
          <w:szCs w:val="44"/>
        </w:rPr>
      </w:pPr>
      <w:bookmarkStart w:id="0" w:name="_GoBack"/>
      <w:bookmarkEnd w:id="0"/>
      <w:r>
        <w:rPr>
          <w:rFonts w:ascii="Times New Roman" w:eastAsia="楷体_GB2312"/>
          <w:b w:val="0"/>
          <w:sz w:val="44"/>
          <w:szCs w:val="44"/>
        </w:rPr>
        <w:t>二〇二</w:t>
      </w:r>
      <w:r>
        <w:rPr>
          <w:rFonts w:ascii="Times New Roman" w:eastAsia="楷体_GB2312" w:cs="宋体"/>
          <w:b w:val="0"/>
          <w:sz w:val="44"/>
          <w:szCs w:val="44"/>
        </w:rPr>
        <w:t>五年</w:t>
      </w:r>
      <w:r>
        <w:rPr>
          <w:rFonts w:hint="eastAsia" w:ascii="Times New Roman" w:eastAsia="楷体_GB2312" w:cs="宋体"/>
          <w:b w:val="0"/>
          <w:sz w:val="44"/>
          <w:szCs w:val="44"/>
          <w:lang w:val="en-US" w:eastAsia="zh-CN"/>
        </w:rPr>
        <w:t>十一</w:t>
      </w:r>
      <w:r>
        <w:rPr>
          <w:rFonts w:ascii="Times New Roman" w:eastAsia="楷体_GB2312" w:cs="宋体"/>
          <w:b w:val="0"/>
          <w:sz w:val="44"/>
          <w:szCs w:val="44"/>
        </w:rPr>
        <w:t>月</w:t>
      </w:r>
    </w:p>
    <w:p w14:paraId="0207A982">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3B4B5D2">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08B9DDE4">
      <w:pPr>
        <w:widowControl/>
        <w:spacing w:line="600" w:lineRule="exact"/>
        <w:jc w:val="left"/>
        <w:rPr>
          <w:rFonts w:ascii="黑体" w:hAnsi="黑体" w:eastAsia="黑体" w:cs="黑体"/>
          <w:bCs/>
          <w:sz w:val="32"/>
          <w:szCs w:val="32"/>
        </w:rPr>
      </w:pPr>
    </w:p>
    <w:p w14:paraId="37C0FD48">
      <w:pPr>
        <w:tabs>
          <w:tab w:val="left" w:pos="2728"/>
        </w:tabs>
        <w:jc w:val="center"/>
        <w:rPr>
          <w:rFonts w:ascii="黑体" w:hAnsi="Times New Roman" w:eastAsia="黑体" w:cs="Times New Roman"/>
          <w:sz w:val="48"/>
          <w:szCs w:val="48"/>
        </w:rPr>
      </w:pPr>
    </w:p>
    <w:p w14:paraId="02B1F80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24C91936">
      <w:pPr>
        <w:widowControl/>
        <w:spacing w:after="160" w:line="580" w:lineRule="exact"/>
        <w:ind w:firstLine="640" w:firstLineChars="200"/>
        <w:rPr>
          <w:rFonts w:ascii="Times New Roman" w:hAnsi="Times New Roman" w:eastAsia="黑体" w:cs="Times New Roman"/>
          <w:sz w:val="32"/>
          <w:szCs w:val="32"/>
        </w:rPr>
      </w:pPr>
    </w:p>
    <w:p w14:paraId="18C06870">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14:paraId="3817407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2A9AB57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7C49737F">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1F5EF18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0141B83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35F9495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24457BC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5B69C8A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0961715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45FD013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3F32EFA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5960C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2C25DF4A">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34ACE0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572E193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731BA38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9BD8B2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2BA8350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57BFE9A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5430C62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084F7BC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2680619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2D307C8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5D0430B">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143407C2">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0C763AC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14:paraId="615BB73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7196ADAB">
      <w:pPr>
        <w:widowControl/>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根据《徐水釜山合符文化开发管理处职能配置、内设机构和人员编制规定》，徐水釜山合符文化开发管理处的主要职责是： </w:t>
      </w:r>
    </w:p>
    <w:p w14:paraId="11DD87B9">
      <w:pPr>
        <w:widowControl/>
        <w:numPr>
          <w:ilvl w:val="0"/>
          <w:numId w:val="2"/>
        </w:numPr>
        <w:spacing w:line="580" w:lineRule="exact"/>
        <w:ind w:left="-220" w:leftChars="0" w:firstLine="640" w:firstLineChars="0"/>
        <w:rPr>
          <w:rFonts w:hint="eastAsia" w:ascii="仿宋" w:hAnsi="仿宋" w:eastAsia="仿宋" w:cs="仿宋"/>
          <w:sz w:val="32"/>
          <w:szCs w:val="32"/>
        </w:rPr>
      </w:pPr>
      <w:r>
        <w:rPr>
          <w:rFonts w:hint="eastAsia" w:ascii="仿宋" w:hAnsi="仿宋" w:eastAsia="仿宋" w:cs="仿宋"/>
          <w:sz w:val="32"/>
          <w:szCs w:val="32"/>
        </w:rPr>
        <w:t>贯彻执行党和国家文化和旅游工作方针政策和法律法规。研究拟订区域文化和旅游政策措施，对釜山文化及遂城宋朝文化深入研究并打造与其相关的文化旅游项目。</w:t>
      </w:r>
    </w:p>
    <w:p w14:paraId="1CBF89EE">
      <w:pPr>
        <w:widowControl/>
        <w:numPr>
          <w:ilvl w:val="0"/>
          <w:numId w:val="0"/>
        </w:numPr>
        <w:spacing w:line="580" w:lineRule="exact"/>
        <w:ind w:left="420" w:leftChars="0"/>
        <w:rPr>
          <w:rFonts w:hint="eastAsia" w:ascii="仿宋" w:hAnsi="仿宋" w:eastAsia="仿宋" w:cs="仿宋"/>
          <w:kern w:val="0"/>
          <w:sz w:val="32"/>
          <w:szCs w:val="32"/>
          <w:highlight w:val="yellow"/>
        </w:rPr>
      </w:pPr>
      <w:r>
        <w:rPr>
          <w:rFonts w:hint="eastAsia" w:ascii="仿宋" w:hAnsi="仿宋" w:eastAsia="仿宋" w:cs="仿宋"/>
          <w:sz w:val="32"/>
          <w:szCs w:val="32"/>
        </w:rPr>
        <w:t xml:space="preserve"> 二、制定釜山文化节，开发及遗址公园建设实施方案；</w:t>
      </w:r>
    </w:p>
    <w:p w14:paraId="247BE1B5">
      <w:pPr>
        <w:widowControl/>
        <w:numPr>
          <w:ilvl w:val="0"/>
          <w:numId w:val="0"/>
        </w:numPr>
        <w:spacing w:line="580" w:lineRule="exact"/>
        <w:ind w:left="420" w:leftChars="0"/>
        <w:rPr>
          <w:rFonts w:hint="eastAsia" w:ascii="仿宋" w:hAnsi="仿宋" w:eastAsia="仿宋" w:cs="仿宋"/>
          <w:kern w:val="0"/>
          <w:sz w:val="32"/>
          <w:szCs w:val="32"/>
          <w:highlight w:val="yellow"/>
        </w:rPr>
      </w:pPr>
      <w:r>
        <w:rPr>
          <w:rFonts w:hint="eastAsia" w:ascii="仿宋" w:hAnsi="仿宋" w:eastAsia="仿宋" w:cs="仿宋"/>
          <w:sz w:val="32"/>
          <w:szCs w:val="32"/>
        </w:rPr>
        <w:t xml:space="preserve"> 三、负责编制釜山合符文化文化遗址公园建设规划</w:t>
      </w:r>
      <w:r>
        <w:rPr>
          <w:rFonts w:hint="eastAsia" w:ascii="仿宋" w:hAnsi="仿宋" w:eastAsia="仿宋" w:cs="仿宋"/>
          <w:sz w:val="32"/>
          <w:szCs w:val="32"/>
          <w:lang w:eastAsia="zh-CN"/>
        </w:rPr>
        <w:t>，</w:t>
      </w:r>
      <w:r>
        <w:rPr>
          <w:rFonts w:hint="eastAsia" w:ascii="仿宋" w:hAnsi="仿宋" w:eastAsia="仿宋" w:cs="仿宋"/>
          <w:sz w:val="32"/>
          <w:szCs w:val="32"/>
        </w:rPr>
        <w:t>并组织实施。</w:t>
      </w:r>
    </w:p>
    <w:p w14:paraId="22810226">
      <w:pPr>
        <w:widowControl/>
        <w:numPr>
          <w:ilvl w:val="0"/>
          <w:numId w:val="0"/>
        </w:numPr>
        <w:spacing w:line="580" w:lineRule="exact"/>
        <w:ind w:left="420" w:leftChars="0"/>
        <w:rPr>
          <w:rFonts w:hint="eastAsia" w:ascii="仿宋" w:hAnsi="仿宋" w:eastAsia="仿宋" w:cs="仿宋"/>
          <w:kern w:val="0"/>
          <w:sz w:val="32"/>
          <w:szCs w:val="32"/>
          <w:highlight w:val="yellow"/>
        </w:rPr>
      </w:pPr>
      <w:r>
        <w:rPr>
          <w:rFonts w:hint="eastAsia" w:ascii="仿宋" w:hAnsi="仿宋" w:eastAsia="仿宋" w:cs="仿宋"/>
          <w:sz w:val="32"/>
          <w:szCs w:val="32"/>
        </w:rPr>
        <w:t xml:space="preserve"> 四、组织申报国家级遗址公园和国家级文物保护单位。</w:t>
      </w:r>
    </w:p>
    <w:p w14:paraId="480F5D33">
      <w:pPr>
        <w:widowControl/>
        <w:numPr>
          <w:ilvl w:val="0"/>
          <w:numId w:val="0"/>
        </w:numPr>
        <w:spacing w:line="580" w:lineRule="exact"/>
        <w:ind w:left="420" w:leftChars="0"/>
        <w:rPr>
          <w:rFonts w:hint="eastAsia" w:ascii="仿宋" w:hAnsi="仿宋" w:eastAsia="仿宋" w:cs="仿宋"/>
          <w:sz w:val="32"/>
          <w:szCs w:val="32"/>
        </w:rPr>
      </w:pPr>
      <w:r>
        <w:rPr>
          <w:rFonts w:hint="eastAsia" w:ascii="仿宋" w:hAnsi="仿宋" w:eastAsia="仿宋" w:cs="仿宋"/>
          <w:sz w:val="32"/>
          <w:szCs w:val="32"/>
        </w:rPr>
        <w:t xml:space="preserve"> 五、负责区域公共文化事业发展。推进区域公共文化服务体系建设和旅游公共服务体系建设，深入实施文化惠民工程，统筹推进全区基本公共文化服务标准化、均等化。 </w:t>
      </w:r>
    </w:p>
    <w:p w14:paraId="39C1D5FF">
      <w:pPr>
        <w:widowControl/>
        <w:numPr>
          <w:ilvl w:val="0"/>
          <w:numId w:val="0"/>
        </w:numPr>
        <w:spacing w:line="580" w:lineRule="exact"/>
        <w:ind w:left="420" w:leftChars="0"/>
        <w:rPr>
          <w:rFonts w:hint="eastAsia" w:ascii="仿宋" w:hAnsi="仿宋" w:eastAsia="仿宋" w:cs="仿宋"/>
          <w:sz w:val="32"/>
          <w:szCs w:val="32"/>
        </w:rPr>
      </w:pPr>
      <w:r>
        <w:rPr>
          <w:rFonts w:hint="eastAsia" w:ascii="仿宋" w:hAnsi="仿宋" w:eastAsia="仿宋" w:cs="仿宋"/>
          <w:sz w:val="32"/>
          <w:szCs w:val="32"/>
        </w:rPr>
        <w:t>六、指导、推进全省文化和旅游科技创新发展，推进文化和旅游行业 信息化、标准化建设。</w:t>
      </w:r>
    </w:p>
    <w:p w14:paraId="3C3B7885">
      <w:pPr>
        <w:widowControl/>
        <w:numPr>
          <w:ilvl w:val="0"/>
          <w:numId w:val="0"/>
        </w:numPr>
        <w:spacing w:line="580" w:lineRule="exact"/>
        <w:ind w:left="420" w:leftChars="0"/>
        <w:rPr>
          <w:rFonts w:hint="eastAsia" w:ascii="仿宋" w:hAnsi="仿宋" w:eastAsia="仿宋" w:cs="仿宋"/>
          <w:sz w:val="32"/>
          <w:szCs w:val="32"/>
        </w:rPr>
      </w:pPr>
      <w:r>
        <w:rPr>
          <w:rFonts w:hint="eastAsia" w:ascii="仿宋" w:hAnsi="仿宋" w:eastAsia="仿宋" w:cs="仿宋"/>
          <w:sz w:val="32"/>
          <w:szCs w:val="32"/>
        </w:rPr>
        <w:t xml:space="preserve"> 七、负责全区非物质文化遗产保护，推动非物质文化遗产的保护、传承、普及、弘扬和振兴。 </w:t>
      </w:r>
    </w:p>
    <w:p w14:paraId="498E5A9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 w:hAnsi="仿宋" w:eastAsia="仿宋" w:cs="仿宋"/>
          <w:sz w:val="32"/>
          <w:szCs w:val="32"/>
        </w:rPr>
        <w:t>八、指定遂州古城的建设规划，并进行招商建设。</w:t>
      </w:r>
    </w:p>
    <w:p w14:paraId="5680A2B0">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055DF03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default" w:ascii="Times New Roman" w:eastAsia="仿宋_GB2312"/>
          <w:b w:val="0"/>
          <w:sz w:val="32"/>
          <w:szCs w:val="32"/>
          <w:lang w:val="en-US"/>
        </w:rPr>
        <w:t>1</w:t>
      </w:r>
      <w:r>
        <w:rPr>
          <w:rFonts w:ascii="Times New Roman" w:eastAsia="仿宋_GB2312"/>
          <w:b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3A1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476E618">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820B5C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A5BB78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5EB83780">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6EC1D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3BBF2F54">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0FB1D0D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徐水釜山合符文化开发管理处(本级)</w:t>
            </w:r>
          </w:p>
        </w:tc>
        <w:tc>
          <w:tcPr>
            <w:tcW w:w="2445" w:type="dxa"/>
          </w:tcPr>
          <w:p w14:paraId="31A356F3">
            <w:pPr>
              <w:spacing w:line="560" w:lineRule="exact"/>
              <w:jc w:val="center"/>
              <w:rPr>
                <w:rFonts w:ascii="仿宋_GB2312" w:hAnsi="Calibri" w:eastAsia="仿宋_GB2312" w:cs="ArialUnicodeMS"/>
                <w:kern w:val="0"/>
                <w:sz w:val="28"/>
                <w:szCs w:val="28"/>
              </w:rPr>
            </w:pPr>
            <w:r>
              <w:rPr>
                <w:rFonts w:ascii="宋体" w:hAnsi="宋体" w:eastAsia="宋体" w:cs="宋体"/>
                <w:sz w:val="24"/>
                <w:szCs w:val="24"/>
              </w:rPr>
              <w:t>财政补助事业单位</w:t>
            </w:r>
          </w:p>
        </w:tc>
        <w:tc>
          <w:tcPr>
            <w:tcW w:w="2665" w:type="dxa"/>
          </w:tcPr>
          <w:p w14:paraId="6BE65987">
            <w:pPr>
              <w:spacing w:line="560" w:lineRule="exact"/>
              <w:jc w:val="center"/>
              <w:rPr>
                <w:rFonts w:ascii="仿宋_GB2312" w:hAnsi="Calibri" w:eastAsia="仿宋_GB2312" w:cs="ArialUnicodeMS"/>
                <w:kern w:val="0"/>
                <w:sz w:val="28"/>
                <w:szCs w:val="28"/>
              </w:rPr>
            </w:pPr>
            <w:r>
              <w:rPr>
                <w:rFonts w:ascii="宋体" w:hAnsi="宋体" w:eastAsia="宋体" w:cs="宋体"/>
                <w:sz w:val="24"/>
                <w:szCs w:val="24"/>
              </w:rPr>
              <w:t>财政性资金基本保障</w:t>
            </w:r>
          </w:p>
        </w:tc>
      </w:tr>
    </w:tbl>
    <w:p w14:paraId="7E7A1A0D">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55CA47AA">
      <w:pPr>
        <w:pStyle w:val="2"/>
        <w:rPr>
          <w:rFonts w:hint="eastAsia"/>
        </w:rPr>
      </w:pPr>
    </w:p>
    <w:p w14:paraId="70564E2A">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735D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0CDDF93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7A4D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C213AD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4E81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2FA35D1E">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部门（单位）：徐水釜山合符文化开发管理处</w:t>
            </w:r>
          </w:p>
        </w:tc>
        <w:tc>
          <w:tcPr>
            <w:tcW w:w="1262" w:type="pct"/>
            <w:gridSpan w:val="2"/>
            <w:tcBorders>
              <w:top w:val="nil"/>
              <w:left w:val="nil"/>
              <w:bottom w:val="single" w:color="auto" w:sz="4" w:space="0"/>
              <w:right w:val="nil"/>
            </w:tcBorders>
            <w:noWrap/>
            <w:vAlign w:val="bottom"/>
          </w:tcPr>
          <w:p w14:paraId="430C52B2">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3B98331D">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7913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127488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06D338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5FB97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F6CD0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5AA0CBA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6CC622A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2D24E85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1FE695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1F12D4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5F5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84BB0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F3435E3">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AFE5F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19BC0A8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86237BD">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7EC2D20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6C90C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84D0D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743006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CCBFF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83.97</w:t>
            </w:r>
          </w:p>
        </w:tc>
        <w:tc>
          <w:tcPr>
            <w:tcW w:w="1361" w:type="pct"/>
            <w:gridSpan w:val="2"/>
            <w:tcBorders>
              <w:top w:val="nil"/>
              <w:left w:val="nil"/>
              <w:bottom w:val="single" w:color="000000" w:sz="4" w:space="0"/>
              <w:right w:val="single" w:color="000000" w:sz="4" w:space="0"/>
            </w:tcBorders>
            <w:noWrap/>
            <w:vAlign w:val="center"/>
          </w:tcPr>
          <w:p w14:paraId="7BD281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6C872D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006951D9">
            <w:pPr>
              <w:jc w:val="right"/>
              <w:rPr>
                <w:rFonts w:hint="default" w:ascii="Times New Roman" w:hAnsi="Times New Roman" w:eastAsia="宋体" w:cs="Times New Roman"/>
                <w:i w:val="0"/>
                <w:iCs w:val="0"/>
                <w:color w:val="000000"/>
                <w:sz w:val="20"/>
                <w:szCs w:val="20"/>
                <w:highlight w:val="none"/>
                <w:u w:val="none"/>
              </w:rPr>
            </w:pPr>
          </w:p>
        </w:tc>
      </w:tr>
      <w:tr w14:paraId="55EAC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692FD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24C4A8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22C48D6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23AF6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0BCAF6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7E14D4FF">
            <w:pPr>
              <w:jc w:val="right"/>
              <w:rPr>
                <w:rFonts w:hint="default" w:ascii="Times New Roman" w:hAnsi="Times New Roman" w:eastAsia="宋体" w:cs="Times New Roman"/>
                <w:i w:val="0"/>
                <w:iCs w:val="0"/>
                <w:color w:val="000000"/>
                <w:sz w:val="20"/>
                <w:szCs w:val="20"/>
                <w:highlight w:val="none"/>
                <w:u w:val="none"/>
              </w:rPr>
            </w:pPr>
          </w:p>
        </w:tc>
      </w:tr>
      <w:tr w14:paraId="64BFD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BBF76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ACA9A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7134574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B503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398245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66A316FE">
            <w:pPr>
              <w:jc w:val="right"/>
              <w:rPr>
                <w:rFonts w:hint="default" w:ascii="Times New Roman" w:hAnsi="Times New Roman" w:eastAsia="宋体" w:cs="Times New Roman"/>
                <w:i w:val="0"/>
                <w:iCs w:val="0"/>
                <w:color w:val="000000"/>
                <w:sz w:val="20"/>
                <w:szCs w:val="20"/>
                <w:highlight w:val="none"/>
                <w:u w:val="none"/>
              </w:rPr>
            </w:pPr>
          </w:p>
        </w:tc>
      </w:tr>
      <w:tr w14:paraId="75DC5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1D6DC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95F1F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0060E0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6A5C2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483506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1A9FD6EF">
            <w:pPr>
              <w:jc w:val="right"/>
              <w:rPr>
                <w:rFonts w:hint="default" w:ascii="Times New Roman" w:hAnsi="Times New Roman" w:eastAsia="宋体" w:cs="Times New Roman"/>
                <w:i w:val="0"/>
                <w:iCs w:val="0"/>
                <w:color w:val="000000"/>
                <w:sz w:val="20"/>
                <w:szCs w:val="20"/>
                <w:highlight w:val="none"/>
                <w:u w:val="none"/>
              </w:rPr>
            </w:pPr>
          </w:p>
        </w:tc>
      </w:tr>
      <w:tr w14:paraId="14203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BD173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22C5B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2749BA1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75341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342AF8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5BC36B2C">
            <w:pPr>
              <w:jc w:val="right"/>
              <w:rPr>
                <w:rFonts w:hint="default" w:ascii="Times New Roman" w:hAnsi="Times New Roman" w:eastAsia="宋体" w:cs="Times New Roman"/>
                <w:i w:val="0"/>
                <w:iCs w:val="0"/>
                <w:color w:val="000000"/>
                <w:sz w:val="20"/>
                <w:szCs w:val="20"/>
                <w:highlight w:val="none"/>
                <w:u w:val="none"/>
              </w:rPr>
            </w:pPr>
          </w:p>
        </w:tc>
      </w:tr>
      <w:tr w14:paraId="316FE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0362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284F05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3C911C7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579F3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7D3D8D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393165A1">
            <w:pPr>
              <w:jc w:val="right"/>
              <w:rPr>
                <w:rFonts w:hint="default" w:ascii="Times New Roman" w:hAnsi="Times New Roman" w:eastAsia="宋体" w:cs="Times New Roman"/>
                <w:i w:val="0"/>
                <w:iCs w:val="0"/>
                <w:color w:val="000000"/>
                <w:sz w:val="20"/>
                <w:szCs w:val="20"/>
                <w:highlight w:val="none"/>
                <w:u w:val="none"/>
              </w:rPr>
            </w:pPr>
          </w:p>
        </w:tc>
      </w:tr>
      <w:tr w14:paraId="60240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33E0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479DC0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102C6BF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B0214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AC21B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765FF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65.16</w:t>
            </w:r>
          </w:p>
        </w:tc>
      </w:tr>
      <w:tr w14:paraId="0E211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18C07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30469F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84F00C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12F14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6DA977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63104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8.85</w:t>
            </w:r>
          </w:p>
        </w:tc>
      </w:tr>
      <w:tr w14:paraId="715BD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5D2900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AED71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2206BA2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0C9B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34CE5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277EE1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3.01</w:t>
            </w:r>
          </w:p>
        </w:tc>
      </w:tr>
      <w:tr w14:paraId="4AD9A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9792F7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75039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54905E7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10B25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06083A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2672E5F9">
            <w:pPr>
              <w:jc w:val="right"/>
              <w:rPr>
                <w:rFonts w:hint="default" w:ascii="Times New Roman" w:hAnsi="Times New Roman" w:eastAsia="宋体" w:cs="Times New Roman"/>
                <w:i w:val="0"/>
                <w:iCs w:val="0"/>
                <w:color w:val="000000"/>
                <w:sz w:val="20"/>
                <w:szCs w:val="20"/>
                <w:highlight w:val="none"/>
                <w:u w:val="none"/>
              </w:rPr>
            </w:pPr>
          </w:p>
        </w:tc>
      </w:tr>
      <w:tr w14:paraId="665B2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E2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64F1F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1584926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8BF0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5D328B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2F3AF09E">
            <w:pPr>
              <w:jc w:val="right"/>
              <w:rPr>
                <w:rFonts w:hint="default" w:ascii="Times New Roman" w:hAnsi="Times New Roman" w:eastAsia="宋体" w:cs="Times New Roman"/>
                <w:i w:val="0"/>
                <w:iCs w:val="0"/>
                <w:color w:val="000000"/>
                <w:sz w:val="20"/>
                <w:szCs w:val="20"/>
                <w:highlight w:val="none"/>
                <w:u w:val="none"/>
              </w:rPr>
            </w:pPr>
          </w:p>
        </w:tc>
      </w:tr>
      <w:tr w14:paraId="3F63C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45DBFB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35716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26100D6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515D4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5D1D1F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5D71639C">
            <w:pPr>
              <w:jc w:val="right"/>
              <w:rPr>
                <w:rFonts w:hint="default" w:ascii="Times New Roman" w:hAnsi="Times New Roman" w:eastAsia="宋体" w:cs="Times New Roman"/>
                <w:i w:val="0"/>
                <w:iCs w:val="0"/>
                <w:color w:val="000000"/>
                <w:sz w:val="20"/>
                <w:szCs w:val="20"/>
                <w:highlight w:val="none"/>
                <w:u w:val="none"/>
              </w:rPr>
            </w:pPr>
          </w:p>
        </w:tc>
      </w:tr>
      <w:tr w14:paraId="3DA466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68B320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8BA04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5E2BE8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96360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37ADF6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4C1936CF">
            <w:pPr>
              <w:jc w:val="right"/>
              <w:rPr>
                <w:rFonts w:hint="default" w:ascii="Times New Roman" w:hAnsi="Times New Roman" w:eastAsia="宋体" w:cs="Times New Roman"/>
                <w:i w:val="0"/>
                <w:iCs w:val="0"/>
                <w:color w:val="000000"/>
                <w:sz w:val="20"/>
                <w:szCs w:val="20"/>
                <w:highlight w:val="none"/>
                <w:u w:val="none"/>
              </w:rPr>
            </w:pPr>
          </w:p>
        </w:tc>
      </w:tr>
      <w:tr w14:paraId="42B88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20C9285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4A87CA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3C1D2FA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33E6EA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3DCC2D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66424523">
            <w:pPr>
              <w:jc w:val="right"/>
              <w:rPr>
                <w:rFonts w:hint="default" w:ascii="Times New Roman" w:hAnsi="Times New Roman" w:eastAsia="宋体" w:cs="Times New Roman"/>
                <w:i w:val="0"/>
                <w:iCs w:val="0"/>
                <w:color w:val="000000"/>
                <w:sz w:val="20"/>
                <w:szCs w:val="20"/>
                <w:highlight w:val="none"/>
                <w:u w:val="none"/>
              </w:rPr>
            </w:pPr>
          </w:p>
        </w:tc>
      </w:tr>
      <w:tr w14:paraId="73C72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1D3F3C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4CF8D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146696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82496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2569C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43C7E116">
            <w:pPr>
              <w:jc w:val="right"/>
              <w:rPr>
                <w:rFonts w:hint="default" w:ascii="Times New Roman" w:hAnsi="Times New Roman" w:eastAsia="宋体" w:cs="Times New Roman"/>
                <w:i w:val="0"/>
                <w:iCs w:val="0"/>
                <w:color w:val="000000"/>
                <w:sz w:val="20"/>
                <w:szCs w:val="20"/>
                <w:highlight w:val="none"/>
                <w:u w:val="none"/>
              </w:rPr>
            </w:pPr>
          </w:p>
        </w:tc>
      </w:tr>
      <w:tr w14:paraId="4EFFE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701D82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5E32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E7A32D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86E2D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CCB51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1CEAF6AB">
            <w:pPr>
              <w:jc w:val="right"/>
              <w:rPr>
                <w:rFonts w:hint="default" w:ascii="Times New Roman" w:hAnsi="Times New Roman" w:eastAsia="宋体" w:cs="Times New Roman"/>
                <w:i w:val="0"/>
                <w:iCs w:val="0"/>
                <w:color w:val="000000"/>
                <w:sz w:val="20"/>
                <w:szCs w:val="20"/>
                <w:highlight w:val="none"/>
                <w:u w:val="none"/>
              </w:rPr>
            </w:pPr>
          </w:p>
        </w:tc>
      </w:tr>
      <w:tr w14:paraId="70C63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18812F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EFC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99AE4E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8CC63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3CD5A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63AA0609">
            <w:pPr>
              <w:jc w:val="right"/>
              <w:rPr>
                <w:rFonts w:hint="default" w:ascii="Times New Roman" w:hAnsi="Times New Roman" w:eastAsia="宋体" w:cs="Times New Roman"/>
                <w:i w:val="0"/>
                <w:iCs w:val="0"/>
                <w:color w:val="000000"/>
                <w:sz w:val="20"/>
                <w:szCs w:val="20"/>
                <w:highlight w:val="none"/>
                <w:u w:val="none"/>
              </w:rPr>
            </w:pPr>
          </w:p>
        </w:tc>
      </w:tr>
      <w:tr w14:paraId="7832C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4E8168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BFF53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F6CA50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F5571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9CF31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7E7E8F51">
            <w:pPr>
              <w:jc w:val="right"/>
              <w:rPr>
                <w:rFonts w:hint="default" w:ascii="Times New Roman" w:hAnsi="Times New Roman" w:eastAsia="宋体" w:cs="Times New Roman"/>
                <w:i w:val="0"/>
                <w:iCs w:val="0"/>
                <w:color w:val="000000"/>
                <w:sz w:val="20"/>
                <w:szCs w:val="20"/>
                <w:highlight w:val="none"/>
                <w:u w:val="none"/>
              </w:rPr>
            </w:pPr>
          </w:p>
        </w:tc>
      </w:tr>
      <w:tr w14:paraId="2F600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E147F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D86EF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0F9EF4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50E2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75A7A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73A43F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6.97</w:t>
            </w:r>
          </w:p>
        </w:tc>
      </w:tr>
      <w:tr w14:paraId="0CCEA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6CDCDD2">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EFCFA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A248D1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1B519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E0FA8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6BD76ADB">
            <w:pPr>
              <w:jc w:val="right"/>
              <w:rPr>
                <w:rFonts w:hint="default" w:ascii="Times New Roman" w:hAnsi="Times New Roman" w:eastAsia="宋体" w:cs="Times New Roman"/>
                <w:i w:val="0"/>
                <w:iCs w:val="0"/>
                <w:color w:val="000000"/>
                <w:sz w:val="20"/>
                <w:szCs w:val="20"/>
                <w:highlight w:val="none"/>
                <w:u w:val="none"/>
              </w:rPr>
            </w:pPr>
          </w:p>
        </w:tc>
      </w:tr>
      <w:tr w14:paraId="4C4CB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5F41226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1566ED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19DAAC1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BA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09A687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213490FE">
            <w:pPr>
              <w:jc w:val="right"/>
              <w:rPr>
                <w:rFonts w:hint="default" w:ascii="Times New Roman" w:hAnsi="Times New Roman" w:eastAsia="宋体" w:cs="Times New Roman"/>
                <w:i w:val="0"/>
                <w:iCs w:val="0"/>
                <w:color w:val="000000"/>
                <w:sz w:val="20"/>
                <w:szCs w:val="20"/>
                <w:highlight w:val="none"/>
                <w:u w:val="none"/>
              </w:rPr>
            </w:pPr>
          </w:p>
        </w:tc>
      </w:tr>
      <w:tr w14:paraId="34DED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AFBC9D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BA231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170F625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36E7A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4CE5A7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6D77CDC8">
            <w:pPr>
              <w:jc w:val="right"/>
              <w:rPr>
                <w:rFonts w:hint="default" w:ascii="Times New Roman" w:hAnsi="Times New Roman" w:eastAsia="宋体" w:cs="Times New Roman"/>
                <w:i w:val="0"/>
                <w:iCs w:val="0"/>
                <w:color w:val="000000"/>
                <w:sz w:val="20"/>
                <w:szCs w:val="20"/>
                <w:highlight w:val="none"/>
                <w:u w:val="none"/>
              </w:rPr>
            </w:pPr>
          </w:p>
        </w:tc>
      </w:tr>
      <w:tr w14:paraId="1EE23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C11BE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B4E2F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95772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F4DC8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10F3E82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68571484">
            <w:pPr>
              <w:jc w:val="right"/>
              <w:rPr>
                <w:rFonts w:hint="default" w:ascii="Times New Roman" w:hAnsi="Times New Roman" w:eastAsia="宋体" w:cs="Times New Roman"/>
                <w:i w:val="0"/>
                <w:iCs w:val="0"/>
                <w:color w:val="000000"/>
                <w:sz w:val="20"/>
                <w:szCs w:val="20"/>
                <w:highlight w:val="none"/>
                <w:u w:val="none"/>
              </w:rPr>
            </w:pPr>
          </w:p>
        </w:tc>
      </w:tr>
      <w:tr w14:paraId="22717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0804F6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729C6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4D47965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702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164FA3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4BFED678">
            <w:pPr>
              <w:jc w:val="right"/>
              <w:rPr>
                <w:rFonts w:hint="default" w:ascii="Times New Roman" w:hAnsi="Times New Roman" w:eastAsia="宋体" w:cs="Times New Roman"/>
                <w:i w:val="0"/>
                <w:iCs w:val="0"/>
                <w:color w:val="000000"/>
                <w:sz w:val="20"/>
                <w:szCs w:val="20"/>
                <w:highlight w:val="none"/>
                <w:u w:val="none"/>
              </w:rPr>
            </w:pPr>
          </w:p>
        </w:tc>
      </w:tr>
      <w:tr w14:paraId="04EA7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C9095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A2994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7FBD442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EB2B8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9E276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71D0EDA0">
            <w:pPr>
              <w:jc w:val="right"/>
              <w:rPr>
                <w:rFonts w:hint="default" w:ascii="Times New Roman" w:hAnsi="Times New Roman" w:eastAsia="宋体" w:cs="Times New Roman"/>
                <w:i w:val="0"/>
                <w:iCs w:val="0"/>
                <w:color w:val="000000"/>
                <w:sz w:val="20"/>
                <w:szCs w:val="20"/>
                <w:highlight w:val="none"/>
                <w:u w:val="none"/>
              </w:rPr>
            </w:pPr>
          </w:p>
        </w:tc>
      </w:tr>
      <w:tr w14:paraId="2880F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8246AA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69AB0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2361DB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8F9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1364E4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1467DCBC">
            <w:pPr>
              <w:jc w:val="right"/>
              <w:rPr>
                <w:rFonts w:hint="default" w:ascii="Times New Roman" w:hAnsi="Times New Roman" w:eastAsia="宋体" w:cs="Times New Roman"/>
                <w:i w:val="0"/>
                <w:iCs w:val="0"/>
                <w:color w:val="000000"/>
                <w:sz w:val="20"/>
                <w:szCs w:val="20"/>
                <w:highlight w:val="none"/>
                <w:u w:val="none"/>
              </w:rPr>
            </w:pPr>
          </w:p>
        </w:tc>
      </w:tr>
      <w:tr w14:paraId="5EC31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7B4B98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212D57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6B0FC9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83.97</w:t>
            </w:r>
          </w:p>
        </w:tc>
        <w:tc>
          <w:tcPr>
            <w:tcW w:w="1361" w:type="pct"/>
            <w:gridSpan w:val="2"/>
            <w:tcBorders>
              <w:top w:val="nil"/>
              <w:left w:val="nil"/>
              <w:bottom w:val="single" w:color="000000" w:sz="4" w:space="0"/>
              <w:right w:val="single" w:color="000000" w:sz="4" w:space="0"/>
            </w:tcBorders>
            <w:noWrap/>
            <w:vAlign w:val="center"/>
          </w:tcPr>
          <w:p w14:paraId="65EDCC9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09D2D0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11F7F6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83.99</w:t>
            </w:r>
          </w:p>
        </w:tc>
      </w:tr>
      <w:tr w14:paraId="3EA91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58A9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4D3F37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561459F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B3A58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73CA98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75937887">
            <w:pPr>
              <w:jc w:val="right"/>
              <w:rPr>
                <w:rFonts w:hint="default" w:ascii="Times New Roman" w:hAnsi="Times New Roman" w:eastAsia="宋体" w:cs="Times New Roman"/>
                <w:i w:val="0"/>
                <w:iCs w:val="0"/>
                <w:color w:val="000000"/>
                <w:sz w:val="20"/>
                <w:szCs w:val="20"/>
                <w:highlight w:val="none"/>
                <w:u w:val="none"/>
              </w:rPr>
            </w:pPr>
          </w:p>
        </w:tc>
      </w:tr>
      <w:tr w14:paraId="5A4A6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2F9F8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415E2B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6544F9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0.02</w:t>
            </w:r>
          </w:p>
        </w:tc>
        <w:tc>
          <w:tcPr>
            <w:tcW w:w="1361" w:type="pct"/>
            <w:gridSpan w:val="2"/>
            <w:tcBorders>
              <w:top w:val="nil"/>
              <w:left w:val="nil"/>
              <w:bottom w:val="single" w:color="000000" w:sz="4" w:space="0"/>
              <w:right w:val="single" w:color="000000" w:sz="4" w:space="0"/>
            </w:tcBorders>
            <w:noWrap/>
            <w:vAlign w:val="center"/>
          </w:tcPr>
          <w:p w14:paraId="224C6C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7CA96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1C125DB7">
            <w:pPr>
              <w:jc w:val="right"/>
              <w:rPr>
                <w:rFonts w:hint="default" w:ascii="Times New Roman" w:hAnsi="Times New Roman" w:eastAsia="宋体" w:cs="Times New Roman"/>
                <w:i w:val="0"/>
                <w:iCs w:val="0"/>
                <w:color w:val="000000"/>
                <w:sz w:val="20"/>
                <w:szCs w:val="20"/>
                <w:highlight w:val="none"/>
                <w:u w:val="none"/>
              </w:rPr>
            </w:pPr>
          </w:p>
        </w:tc>
      </w:tr>
      <w:tr w14:paraId="42620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B6FB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A3AC1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5989C6B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75E4CC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EECD8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2EA7D75B">
            <w:pPr>
              <w:jc w:val="right"/>
              <w:rPr>
                <w:rFonts w:hint="default" w:ascii="Times New Roman" w:hAnsi="Times New Roman" w:eastAsia="宋体" w:cs="Times New Roman"/>
                <w:i w:val="0"/>
                <w:iCs w:val="0"/>
                <w:color w:val="000000"/>
                <w:sz w:val="20"/>
                <w:szCs w:val="20"/>
                <w:highlight w:val="none"/>
                <w:u w:val="none"/>
              </w:rPr>
            </w:pPr>
          </w:p>
        </w:tc>
      </w:tr>
      <w:tr w14:paraId="37066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E76DD5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6438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0BD655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83.99</w:t>
            </w:r>
          </w:p>
        </w:tc>
        <w:tc>
          <w:tcPr>
            <w:tcW w:w="1361" w:type="pct"/>
            <w:gridSpan w:val="2"/>
            <w:tcBorders>
              <w:top w:val="nil"/>
              <w:left w:val="nil"/>
              <w:bottom w:val="single" w:color="000000" w:sz="4" w:space="0"/>
              <w:right w:val="single" w:color="000000" w:sz="4" w:space="0"/>
            </w:tcBorders>
            <w:noWrap/>
            <w:vAlign w:val="center"/>
          </w:tcPr>
          <w:p w14:paraId="73FA5C9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6D3A90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42A124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83.99</w:t>
            </w:r>
          </w:p>
        </w:tc>
      </w:tr>
      <w:tr w14:paraId="59A5C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CAFCD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3782648A">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0F4FCDF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6C2A74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764E8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65CCE47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1ECC9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2B933DA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984E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3296BFC">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部门（单位）：徐水釜山合符文化开发管理处                                                                                                         </w:t>
            </w:r>
          </w:p>
        </w:tc>
        <w:tc>
          <w:tcPr>
            <w:tcW w:w="3405" w:type="dxa"/>
            <w:gridSpan w:val="4"/>
            <w:tcBorders>
              <w:top w:val="nil"/>
              <w:left w:val="nil"/>
              <w:bottom w:val="single" w:color="auto" w:sz="4" w:space="0"/>
              <w:right w:val="nil"/>
            </w:tcBorders>
            <w:noWrap/>
            <w:vAlign w:val="bottom"/>
          </w:tcPr>
          <w:p w14:paraId="1145058C">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54E4CE20">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AFFE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11E6C7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53325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7E15F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1267E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04F76C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2C92B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62D927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52D36C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23567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05C366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42204F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83CA5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6B0D2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C3950BE">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198C08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28E9F3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19392D3">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8A3C937">
            <w:pPr>
              <w:jc w:val="center"/>
              <w:rPr>
                <w:rFonts w:hint="eastAsia" w:ascii="宋体" w:hAnsi="宋体" w:eastAsia="宋体" w:cs="宋体"/>
                <w:i w:val="0"/>
                <w:iCs w:val="0"/>
                <w:color w:val="000000"/>
                <w:sz w:val="20"/>
                <w:szCs w:val="20"/>
                <w:highlight w:val="none"/>
                <w:u w:val="none"/>
              </w:rPr>
            </w:pPr>
          </w:p>
        </w:tc>
      </w:tr>
      <w:tr w14:paraId="0DE81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89CF21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C09684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9BA6A8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2F6BAF7">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0C6F9C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BE7C22A">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49F0DB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FC259C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E6B3FD2">
            <w:pPr>
              <w:jc w:val="center"/>
              <w:rPr>
                <w:rFonts w:hint="eastAsia" w:ascii="宋体" w:hAnsi="宋体" w:eastAsia="宋体" w:cs="宋体"/>
                <w:i w:val="0"/>
                <w:iCs w:val="0"/>
                <w:color w:val="000000"/>
                <w:sz w:val="20"/>
                <w:szCs w:val="20"/>
                <w:highlight w:val="none"/>
                <w:u w:val="none"/>
              </w:rPr>
            </w:pPr>
          </w:p>
        </w:tc>
      </w:tr>
      <w:tr w14:paraId="05FEF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005C0C7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278E58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61D68B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193ADD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53058A3">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0D64A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B481D2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AB281C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09E5EFA4">
            <w:pPr>
              <w:jc w:val="center"/>
              <w:rPr>
                <w:rFonts w:hint="eastAsia" w:ascii="宋体" w:hAnsi="宋体" w:eastAsia="宋体" w:cs="宋体"/>
                <w:i w:val="0"/>
                <w:iCs w:val="0"/>
                <w:color w:val="000000"/>
                <w:sz w:val="20"/>
                <w:szCs w:val="20"/>
                <w:highlight w:val="none"/>
                <w:u w:val="none"/>
              </w:rPr>
            </w:pPr>
          </w:p>
        </w:tc>
      </w:tr>
      <w:tr w14:paraId="2A12A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DED4C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E9628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6C91CE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4AF336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28C9679E">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661DF1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50F9A9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383B5E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1B2CB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78932EC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2E727D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83.97</w:t>
            </w:r>
          </w:p>
        </w:tc>
        <w:tc>
          <w:tcPr>
            <w:tcW w:w="1037" w:type="dxa"/>
            <w:tcBorders>
              <w:top w:val="nil"/>
              <w:left w:val="nil"/>
              <w:bottom w:val="single" w:color="000000" w:sz="4" w:space="0"/>
              <w:right w:val="single" w:color="000000" w:sz="4" w:space="0"/>
            </w:tcBorders>
            <w:noWrap/>
            <w:vAlign w:val="center"/>
          </w:tcPr>
          <w:p w14:paraId="0D2C26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83.97</w:t>
            </w:r>
          </w:p>
        </w:tc>
        <w:tc>
          <w:tcPr>
            <w:tcW w:w="1037" w:type="dxa"/>
            <w:tcBorders>
              <w:top w:val="nil"/>
              <w:left w:val="nil"/>
              <w:bottom w:val="single" w:color="000000" w:sz="4" w:space="0"/>
              <w:right w:val="single" w:color="000000" w:sz="4" w:space="0"/>
            </w:tcBorders>
            <w:noWrap/>
            <w:vAlign w:val="center"/>
          </w:tcPr>
          <w:p w14:paraId="57B0AA9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426A5282">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F4093D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3B31A5D1">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1D9C41D4">
            <w:pPr>
              <w:jc w:val="right"/>
              <w:rPr>
                <w:rFonts w:hint="default" w:ascii="Times New Roman" w:hAnsi="Times New Roman" w:eastAsia="宋体" w:cs="Times New Roman"/>
                <w:i w:val="0"/>
                <w:iCs w:val="0"/>
                <w:color w:val="000000"/>
                <w:sz w:val="20"/>
                <w:szCs w:val="20"/>
                <w:highlight w:val="none"/>
                <w:u w:val="none"/>
              </w:rPr>
            </w:pPr>
          </w:p>
        </w:tc>
      </w:tr>
      <w:tr w14:paraId="3DAAB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66742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14:paraId="047FD9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14:paraId="505EA2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65.16</w:t>
            </w:r>
          </w:p>
        </w:tc>
        <w:tc>
          <w:tcPr>
            <w:tcW w:w="1037" w:type="dxa"/>
            <w:tcBorders>
              <w:top w:val="nil"/>
              <w:left w:val="nil"/>
              <w:bottom w:val="single" w:color="000000" w:sz="4" w:space="0"/>
              <w:right w:val="single" w:color="000000" w:sz="4" w:space="0"/>
            </w:tcBorders>
            <w:noWrap/>
            <w:vAlign w:val="center"/>
          </w:tcPr>
          <w:p w14:paraId="7D07B1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65.16</w:t>
            </w:r>
          </w:p>
        </w:tc>
        <w:tc>
          <w:tcPr>
            <w:tcW w:w="1037" w:type="dxa"/>
            <w:tcBorders>
              <w:top w:val="nil"/>
              <w:left w:val="nil"/>
              <w:bottom w:val="single" w:color="000000" w:sz="4" w:space="0"/>
              <w:right w:val="single" w:color="000000" w:sz="4" w:space="0"/>
            </w:tcBorders>
            <w:noWrap/>
            <w:vAlign w:val="center"/>
          </w:tcPr>
          <w:p w14:paraId="3F20BE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4054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B828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3E4F4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0DAE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E5C0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F642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w:t>
            </w:r>
          </w:p>
        </w:tc>
        <w:tc>
          <w:tcPr>
            <w:tcW w:w="1160" w:type="dxa"/>
            <w:tcBorders>
              <w:top w:val="nil"/>
              <w:left w:val="nil"/>
              <w:bottom w:val="single" w:color="000000" w:sz="4" w:space="0"/>
              <w:right w:val="single" w:color="000000" w:sz="4" w:space="0"/>
            </w:tcBorders>
            <w:noWrap/>
            <w:vAlign w:val="center"/>
          </w:tcPr>
          <w:p w14:paraId="0BAFF8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文化和旅游</w:t>
            </w:r>
          </w:p>
        </w:tc>
        <w:tc>
          <w:tcPr>
            <w:tcW w:w="1037" w:type="dxa"/>
            <w:tcBorders>
              <w:top w:val="nil"/>
              <w:left w:val="nil"/>
              <w:bottom w:val="single" w:color="000000" w:sz="4" w:space="0"/>
              <w:right w:val="single" w:color="000000" w:sz="4" w:space="0"/>
            </w:tcBorders>
            <w:noWrap/>
            <w:vAlign w:val="center"/>
          </w:tcPr>
          <w:p w14:paraId="797D70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65.16</w:t>
            </w:r>
          </w:p>
        </w:tc>
        <w:tc>
          <w:tcPr>
            <w:tcW w:w="1037" w:type="dxa"/>
            <w:tcBorders>
              <w:top w:val="nil"/>
              <w:left w:val="nil"/>
              <w:bottom w:val="single" w:color="000000" w:sz="4" w:space="0"/>
              <w:right w:val="single" w:color="000000" w:sz="4" w:space="0"/>
            </w:tcBorders>
            <w:noWrap/>
            <w:vAlign w:val="center"/>
          </w:tcPr>
          <w:p w14:paraId="1CDCB5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65.16</w:t>
            </w:r>
          </w:p>
        </w:tc>
        <w:tc>
          <w:tcPr>
            <w:tcW w:w="1037" w:type="dxa"/>
            <w:tcBorders>
              <w:top w:val="nil"/>
              <w:left w:val="nil"/>
              <w:bottom w:val="single" w:color="000000" w:sz="4" w:space="0"/>
              <w:right w:val="single" w:color="000000" w:sz="4" w:space="0"/>
            </w:tcBorders>
            <w:noWrap/>
            <w:vAlign w:val="center"/>
          </w:tcPr>
          <w:p w14:paraId="30E8B9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CB3E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DB6BF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A42A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6358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486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AC68D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2070101</w:t>
            </w:r>
          </w:p>
        </w:tc>
        <w:tc>
          <w:tcPr>
            <w:tcW w:w="1160" w:type="dxa"/>
            <w:tcBorders>
              <w:top w:val="nil"/>
              <w:left w:val="nil"/>
              <w:bottom w:val="single" w:color="000000" w:sz="4" w:space="0"/>
              <w:right w:val="single" w:color="000000" w:sz="4" w:space="0"/>
            </w:tcBorders>
            <w:noWrap/>
            <w:vAlign w:val="center"/>
          </w:tcPr>
          <w:p w14:paraId="300FF9D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111AF7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21.61</w:t>
            </w:r>
          </w:p>
        </w:tc>
        <w:tc>
          <w:tcPr>
            <w:tcW w:w="1037" w:type="dxa"/>
            <w:tcBorders>
              <w:top w:val="nil"/>
              <w:left w:val="nil"/>
              <w:bottom w:val="single" w:color="000000" w:sz="4" w:space="0"/>
              <w:right w:val="single" w:color="000000" w:sz="4" w:space="0"/>
            </w:tcBorders>
            <w:noWrap/>
            <w:vAlign w:val="center"/>
          </w:tcPr>
          <w:p w14:paraId="10D50A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21.61</w:t>
            </w:r>
          </w:p>
        </w:tc>
        <w:tc>
          <w:tcPr>
            <w:tcW w:w="1037" w:type="dxa"/>
            <w:tcBorders>
              <w:top w:val="nil"/>
              <w:left w:val="nil"/>
              <w:bottom w:val="single" w:color="000000" w:sz="4" w:space="0"/>
              <w:right w:val="single" w:color="000000" w:sz="4" w:space="0"/>
            </w:tcBorders>
            <w:noWrap/>
            <w:vAlign w:val="center"/>
          </w:tcPr>
          <w:p w14:paraId="33E9EC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9B00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77C5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137C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D8F5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52D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C4DBF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2070102</w:t>
            </w:r>
          </w:p>
        </w:tc>
        <w:tc>
          <w:tcPr>
            <w:tcW w:w="1160" w:type="dxa"/>
            <w:tcBorders>
              <w:top w:val="nil"/>
              <w:left w:val="nil"/>
              <w:bottom w:val="single" w:color="000000" w:sz="4" w:space="0"/>
              <w:right w:val="single" w:color="000000" w:sz="4" w:space="0"/>
            </w:tcBorders>
            <w:noWrap/>
            <w:vAlign w:val="center"/>
          </w:tcPr>
          <w:p w14:paraId="2B0898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4944AF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2.49</w:t>
            </w:r>
          </w:p>
        </w:tc>
        <w:tc>
          <w:tcPr>
            <w:tcW w:w="1037" w:type="dxa"/>
            <w:tcBorders>
              <w:top w:val="nil"/>
              <w:left w:val="nil"/>
              <w:bottom w:val="single" w:color="000000" w:sz="4" w:space="0"/>
              <w:right w:val="single" w:color="000000" w:sz="4" w:space="0"/>
            </w:tcBorders>
            <w:noWrap/>
            <w:vAlign w:val="center"/>
          </w:tcPr>
          <w:p w14:paraId="448DC3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2.49</w:t>
            </w:r>
          </w:p>
        </w:tc>
        <w:tc>
          <w:tcPr>
            <w:tcW w:w="1037" w:type="dxa"/>
            <w:tcBorders>
              <w:top w:val="nil"/>
              <w:left w:val="nil"/>
              <w:bottom w:val="single" w:color="000000" w:sz="4" w:space="0"/>
              <w:right w:val="single" w:color="000000" w:sz="4" w:space="0"/>
            </w:tcBorders>
            <w:noWrap/>
            <w:vAlign w:val="center"/>
          </w:tcPr>
          <w:p w14:paraId="0AF1C4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82DE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0066C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05D0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E6D0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F86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1D94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2070199</w:t>
            </w:r>
          </w:p>
        </w:tc>
        <w:tc>
          <w:tcPr>
            <w:tcW w:w="1160" w:type="dxa"/>
            <w:tcBorders>
              <w:top w:val="nil"/>
              <w:left w:val="nil"/>
              <w:bottom w:val="single" w:color="000000" w:sz="4" w:space="0"/>
              <w:right w:val="single" w:color="000000" w:sz="4" w:space="0"/>
            </w:tcBorders>
            <w:noWrap/>
            <w:vAlign w:val="center"/>
          </w:tcPr>
          <w:p w14:paraId="2B58DDF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其他文化和旅游支出</w:t>
            </w:r>
          </w:p>
        </w:tc>
        <w:tc>
          <w:tcPr>
            <w:tcW w:w="1037" w:type="dxa"/>
            <w:tcBorders>
              <w:top w:val="nil"/>
              <w:left w:val="nil"/>
              <w:bottom w:val="single" w:color="000000" w:sz="4" w:space="0"/>
              <w:right w:val="single" w:color="000000" w:sz="4" w:space="0"/>
            </w:tcBorders>
            <w:noWrap/>
            <w:vAlign w:val="center"/>
          </w:tcPr>
          <w:p w14:paraId="0CA840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41.05</w:t>
            </w:r>
          </w:p>
        </w:tc>
        <w:tc>
          <w:tcPr>
            <w:tcW w:w="1037" w:type="dxa"/>
            <w:tcBorders>
              <w:top w:val="nil"/>
              <w:left w:val="nil"/>
              <w:bottom w:val="single" w:color="000000" w:sz="4" w:space="0"/>
              <w:right w:val="single" w:color="000000" w:sz="4" w:space="0"/>
            </w:tcBorders>
            <w:noWrap/>
            <w:vAlign w:val="center"/>
          </w:tcPr>
          <w:p w14:paraId="7FA0D4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41.05</w:t>
            </w:r>
          </w:p>
        </w:tc>
        <w:tc>
          <w:tcPr>
            <w:tcW w:w="1037" w:type="dxa"/>
            <w:tcBorders>
              <w:top w:val="nil"/>
              <w:left w:val="nil"/>
              <w:bottom w:val="single" w:color="000000" w:sz="4" w:space="0"/>
              <w:right w:val="single" w:color="000000" w:sz="4" w:space="0"/>
            </w:tcBorders>
            <w:noWrap/>
            <w:vAlign w:val="center"/>
          </w:tcPr>
          <w:p w14:paraId="4B783B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88BF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4B5A0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2D0D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BE18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B6AC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4C86A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56CDD3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02630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8.83</w:t>
            </w:r>
          </w:p>
        </w:tc>
        <w:tc>
          <w:tcPr>
            <w:tcW w:w="1037" w:type="dxa"/>
            <w:tcBorders>
              <w:top w:val="nil"/>
              <w:left w:val="nil"/>
              <w:bottom w:val="single" w:color="000000" w:sz="4" w:space="0"/>
              <w:right w:val="single" w:color="000000" w:sz="4" w:space="0"/>
            </w:tcBorders>
            <w:noWrap/>
            <w:vAlign w:val="center"/>
          </w:tcPr>
          <w:p w14:paraId="6B4A60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8.83</w:t>
            </w:r>
          </w:p>
        </w:tc>
        <w:tc>
          <w:tcPr>
            <w:tcW w:w="1037" w:type="dxa"/>
            <w:tcBorders>
              <w:top w:val="nil"/>
              <w:left w:val="nil"/>
              <w:bottom w:val="single" w:color="000000" w:sz="4" w:space="0"/>
              <w:right w:val="single" w:color="000000" w:sz="4" w:space="0"/>
            </w:tcBorders>
            <w:noWrap/>
            <w:vAlign w:val="center"/>
          </w:tcPr>
          <w:p w14:paraId="142089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8719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7545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61BC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AAA8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B3B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36F12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153FD6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0D1671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8.83</w:t>
            </w:r>
          </w:p>
        </w:tc>
        <w:tc>
          <w:tcPr>
            <w:tcW w:w="1037" w:type="dxa"/>
            <w:tcBorders>
              <w:top w:val="nil"/>
              <w:left w:val="nil"/>
              <w:bottom w:val="single" w:color="000000" w:sz="4" w:space="0"/>
              <w:right w:val="single" w:color="000000" w:sz="4" w:space="0"/>
            </w:tcBorders>
            <w:noWrap/>
            <w:vAlign w:val="center"/>
          </w:tcPr>
          <w:p w14:paraId="321F5C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8.83</w:t>
            </w:r>
          </w:p>
        </w:tc>
        <w:tc>
          <w:tcPr>
            <w:tcW w:w="1037" w:type="dxa"/>
            <w:tcBorders>
              <w:top w:val="nil"/>
              <w:left w:val="nil"/>
              <w:bottom w:val="single" w:color="000000" w:sz="4" w:space="0"/>
              <w:right w:val="single" w:color="000000" w:sz="4" w:space="0"/>
            </w:tcBorders>
            <w:noWrap/>
            <w:vAlign w:val="center"/>
          </w:tcPr>
          <w:p w14:paraId="46955B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1F0C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B29AF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4AD3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D92D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39B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A31E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2AA568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579C4A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8.83</w:t>
            </w:r>
          </w:p>
        </w:tc>
        <w:tc>
          <w:tcPr>
            <w:tcW w:w="1037" w:type="dxa"/>
            <w:tcBorders>
              <w:top w:val="nil"/>
              <w:left w:val="nil"/>
              <w:bottom w:val="single" w:color="000000" w:sz="4" w:space="0"/>
              <w:right w:val="single" w:color="000000" w:sz="4" w:space="0"/>
            </w:tcBorders>
            <w:noWrap/>
            <w:vAlign w:val="center"/>
          </w:tcPr>
          <w:p w14:paraId="01A2F5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8.83</w:t>
            </w:r>
          </w:p>
        </w:tc>
        <w:tc>
          <w:tcPr>
            <w:tcW w:w="1037" w:type="dxa"/>
            <w:tcBorders>
              <w:top w:val="nil"/>
              <w:left w:val="nil"/>
              <w:bottom w:val="single" w:color="000000" w:sz="4" w:space="0"/>
              <w:right w:val="single" w:color="000000" w:sz="4" w:space="0"/>
            </w:tcBorders>
            <w:noWrap/>
            <w:vAlign w:val="center"/>
          </w:tcPr>
          <w:p w14:paraId="5A221F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80DF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BDC7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01138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23AC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FE26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3554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52A61CE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106275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w:t>
            </w:r>
          </w:p>
        </w:tc>
        <w:tc>
          <w:tcPr>
            <w:tcW w:w="1037" w:type="dxa"/>
            <w:tcBorders>
              <w:top w:val="nil"/>
              <w:left w:val="nil"/>
              <w:bottom w:val="single" w:color="000000" w:sz="4" w:space="0"/>
              <w:right w:val="single" w:color="000000" w:sz="4" w:space="0"/>
            </w:tcBorders>
            <w:noWrap/>
            <w:vAlign w:val="center"/>
          </w:tcPr>
          <w:p w14:paraId="281928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w:t>
            </w:r>
          </w:p>
        </w:tc>
        <w:tc>
          <w:tcPr>
            <w:tcW w:w="1037" w:type="dxa"/>
            <w:tcBorders>
              <w:top w:val="nil"/>
              <w:left w:val="nil"/>
              <w:bottom w:val="single" w:color="000000" w:sz="4" w:space="0"/>
              <w:right w:val="single" w:color="000000" w:sz="4" w:space="0"/>
            </w:tcBorders>
            <w:noWrap/>
            <w:vAlign w:val="center"/>
          </w:tcPr>
          <w:p w14:paraId="2E0C92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2CA5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22C6B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305E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B2F9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E7AC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E09C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6DD533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0E9FC0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w:t>
            </w:r>
          </w:p>
        </w:tc>
        <w:tc>
          <w:tcPr>
            <w:tcW w:w="1037" w:type="dxa"/>
            <w:tcBorders>
              <w:top w:val="nil"/>
              <w:left w:val="nil"/>
              <w:bottom w:val="single" w:color="000000" w:sz="4" w:space="0"/>
              <w:right w:val="single" w:color="000000" w:sz="4" w:space="0"/>
            </w:tcBorders>
            <w:noWrap/>
            <w:vAlign w:val="center"/>
          </w:tcPr>
          <w:p w14:paraId="596B5A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w:t>
            </w:r>
          </w:p>
        </w:tc>
        <w:tc>
          <w:tcPr>
            <w:tcW w:w="1037" w:type="dxa"/>
            <w:tcBorders>
              <w:top w:val="nil"/>
              <w:left w:val="nil"/>
              <w:bottom w:val="single" w:color="000000" w:sz="4" w:space="0"/>
              <w:right w:val="single" w:color="000000" w:sz="4" w:space="0"/>
            </w:tcBorders>
            <w:noWrap/>
            <w:vAlign w:val="center"/>
          </w:tcPr>
          <w:p w14:paraId="578D38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1A65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4C48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5106B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B527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93B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1ABE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7F48CB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22FF2C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w:t>
            </w:r>
          </w:p>
        </w:tc>
        <w:tc>
          <w:tcPr>
            <w:tcW w:w="1037" w:type="dxa"/>
            <w:tcBorders>
              <w:top w:val="nil"/>
              <w:left w:val="nil"/>
              <w:bottom w:val="single" w:color="000000" w:sz="4" w:space="0"/>
              <w:right w:val="single" w:color="000000" w:sz="4" w:space="0"/>
            </w:tcBorders>
            <w:noWrap/>
            <w:vAlign w:val="center"/>
          </w:tcPr>
          <w:p w14:paraId="3EA47D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3.01</w:t>
            </w:r>
          </w:p>
        </w:tc>
        <w:tc>
          <w:tcPr>
            <w:tcW w:w="1037" w:type="dxa"/>
            <w:tcBorders>
              <w:top w:val="nil"/>
              <w:left w:val="nil"/>
              <w:bottom w:val="single" w:color="000000" w:sz="4" w:space="0"/>
              <w:right w:val="single" w:color="000000" w:sz="4" w:space="0"/>
            </w:tcBorders>
            <w:noWrap/>
            <w:vAlign w:val="center"/>
          </w:tcPr>
          <w:p w14:paraId="241CB1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CC87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5F7D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ED4E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0FCD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FF5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C3CC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55C00EC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731721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6.97</w:t>
            </w:r>
          </w:p>
        </w:tc>
        <w:tc>
          <w:tcPr>
            <w:tcW w:w="1037" w:type="dxa"/>
            <w:tcBorders>
              <w:top w:val="nil"/>
              <w:left w:val="nil"/>
              <w:bottom w:val="single" w:color="000000" w:sz="4" w:space="0"/>
              <w:right w:val="single" w:color="000000" w:sz="4" w:space="0"/>
            </w:tcBorders>
            <w:noWrap/>
            <w:vAlign w:val="center"/>
          </w:tcPr>
          <w:p w14:paraId="782EEE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6.97</w:t>
            </w:r>
          </w:p>
        </w:tc>
        <w:tc>
          <w:tcPr>
            <w:tcW w:w="1037" w:type="dxa"/>
            <w:tcBorders>
              <w:top w:val="nil"/>
              <w:left w:val="nil"/>
              <w:bottom w:val="single" w:color="000000" w:sz="4" w:space="0"/>
              <w:right w:val="single" w:color="000000" w:sz="4" w:space="0"/>
            </w:tcBorders>
            <w:noWrap/>
            <w:vAlign w:val="center"/>
          </w:tcPr>
          <w:p w14:paraId="4C1BEE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F0BE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9745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13E6C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058C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C4C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0A8D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6FA6097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00D489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6.97</w:t>
            </w:r>
          </w:p>
        </w:tc>
        <w:tc>
          <w:tcPr>
            <w:tcW w:w="1037" w:type="dxa"/>
            <w:tcBorders>
              <w:top w:val="nil"/>
              <w:left w:val="nil"/>
              <w:bottom w:val="single" w:color="000000" w:sz="4" w:space="0"/>
              <w:right w:val="single" w:color="000000" w:sz="4" w:space="0"/>
            </w:tcBorders>
            <w:noWrap/>
            <w:vAlign w:val="center"/>
          </w:tcPr>
          <w:p w14:paraId="0F84DD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6.97</w:t>
            </w:r>
          </w:p>
        </w:tc>
        <w:tc>
          <w:tcPr>
            <w:tcW w:w="1037" w:type="dxa"/>
            <w:tcBorders>
              <w:top w:val="nil"/>
              <w:left w:val="nil"/>
              <w:bottom w:val="single" w:color="000000" w:sz="4" w:space="0"/>
              <w:right w:val="single" w:color="000000" w:sz="4" w:space="0"/>
            </w:tcBorders>
            <w:noWrap/>
            <w:vAlign w:val="center"/>
          </w:tcPr>
          <w:p w14:paraId="46CF92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CAA1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A169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38B3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8664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9E9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1575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0B9D5E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50D3E7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6.97</w:t>
            </w:r>
          </w:p>
        </w:tc>
        <w:tc>
          <w:tcPr>
            <w:tcW w:w="1037" w:type="dxa"/>
            <w:tcBorders>
              <w:top w:val="nil"/>
              <w:left w:val="nil"/>
              <w:bottom w:val="single" w:color="000000" w:sz="4" w:space="0"/>
              <w:right w:val="single" w:color="000000" w:sz="4" w:space="0"/>
            </w:tcBorders>
            <w:noWrap/>
            <w:vAlign w:val="center"/>
          </w:tcPr>
          <w:p w14:paraId="1C8685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6.97</w:t>
            </w:r>
          </w:p>
        </w:tc>
        <w:tc>
          <w:tcPr>
            <w:tcW w:w="1037" w:type="dxa"/>
            <w:tcBorders>
              <w:top w:val="nil"/>
              <w:left w:val="nil"/>
              <w:bottom w:val="single" w:color="000000" w:sz="4" w:space="0"/>
              <w:right w:val="single" w:color="000000" w:sz="4" w:space="0"/>
            </w:tcBorders>
            <w:noWrap/>
            <w:vAlign w:val="center"/>
          </w:tcPr>
          <w:p w14:paraId="72BAED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CB53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AC38A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D809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2897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5666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49CCB26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609F33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E264B7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38AA9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739BA0B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C7E9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3F95CAB9">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9AD9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23ED5D9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部门（单位）：徐水釜山合符文化开发管理处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0F60ED7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636562BB">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5147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1EE7A9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723422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49EE2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79A1CF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F70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6B1A2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1042B0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76B8B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00C39D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104CC2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BE7F02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D0EABB6">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3B94CE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82405F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CC8C35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3B1C5E95">
            <w:pPr>
              <w:jc w:val="center"/>
              <w:rPr>
                <w:rFonts w:hint="eastAsia" w:ascii="宋体" w:hAnsi="宋体" w:eastAsia="宋体" w:cs="宋体"/>
                <w:i w:val="0"/>
                <w:iCs w:val="0"/>
                <w:color w:val="000000"/>
                <w:sz w:val="20"/>
                <w:szCs w:val="20"/>
                <w:highlight w:val="none"/>
                <w:u w:val="none"/>
              </w:rPr>
            </w:pPr>
          </w:p>
        </w:tc>
      </w:tr>
      <w:tr w14:paraId="251AC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180F1136">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6D73382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6C8F3DA5">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6B53F9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404924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DBF0C3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246CAF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78C133C">
            <w:pPr>
              <w:jc w:val="center"/>
              <w:rPr>
                <w:rFonts w:hint="eastAsia" w:ascii="宋体" w:hAnsi="宋体" w:eastAsia="宋体" w:cs="宋体"/>
                <w:i w:val="0"/>
                <w:iCs w:val="0"/>
                <w:color w:val="000000"/>
                <w:sz w:val="20"/>
                <w:szCs w:val="20"/>
                <w:highlight w:val="none"/>
                <w:u w:val="none"/>
              </w:rPr>
            </w:pPr>
          </w:p>
        </w:tc>
      </w:tr>
      <w:tr w14:paraId="1EB63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326F37C7">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0064DF2">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6C9334BF">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0AE3A8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6B3FD6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0A0DBD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04E8FF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1714B26">
            <w:pPr>
              <w:jc w:val="center"/>
              <w:rPr>
                <w:rFonts w:hint="eastAsia" w:ascii="宋体" w:hAnsi="宋体" w:eastAsia="宋体" w:cs="宋体"/>
                <w:i w:val="0"/>
                <w:iCs w:val="0"/>
                <w:color w:val="000000"/>
                <w:sz w:val="20"/>
                <w:szCs w:val="20"/>
                <w:highlight w:val="none"/>
                <w:u w:val="none"/>
              </w:rPr>
            </w:pPr>
          </w:p>
        </w:tc>
      </w:tr>
      <w:tr w14:paraId="206C4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2B9A68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4F7043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D1557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5E00A8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6AE3C9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71EDC4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770343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A717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9D537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13E60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83.99</w:t>
            </w:r>
          </w:p>
        </w:tc>
        <w:tc>
          <w:tcPr>
            <w:tcW w:w="602" w:type="pct"/>
            <w:gridSpan w:val="2"/>
            <w:tcBorders>
              <w:top w:val="nil"/>
              <w:left w:val="nil"/>
              <w:bottom w:val="single" w:color="000000" w:sz="4" w:space="0"/>
              <w:right w:val="single" w:color="000000" w:sz="4" w:space="0"/>
            </w:tcBorders>
            <w:noWrap/>
            <w:vAlign w:val="center"/>
          </w:tcPr>
          <w:p w14:paraId="5D8534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81.5</w:t>
            </w:r>
          </w:p>
        </w:tc>
        <w:tc>
          <w:tcPr>
            <w:tcW w:w="602" w:type="pct"/>
            <w:tcBorders>
              <w:top w:val="nil"/>
              <w:left w:val="nil"/>
              <w:bottom w:val="single" w:color="000000" w:sz="4" w:space="0"/>
              <w:right w:val="single" w:color="000000" w:sz="4" w:space="0"/>
            </w:tcBorders>
            <w:noWrap/>
            <w:vAlign w:val="center"/>
          </w:tcPr>
          <w:p w14:paraId="42A3EB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w:t>
            </w:r>
          </w:p>
        </w:tc>
        <w:tc>
          <w:tcPr>
            <w:tcW w:w="602" w:type="pct"/>
            <w:gridSpan w:val="2"/>
            <w:tcBorders>
              <w:top w:val="nil"/>
              <w:left w:val="nil"/>
              <w:bottom w:val="single" w:color="000000" w:sz="4" w:space="0"/>
              <w:right w:val="single" w:color="000000" w:sz="4" w:space="0"/>
            </w:tcBorders>
            <w:noWrap/>
            <w:vAlign w:val="center"/>
          </w:tcPr>
          <w:p w14:paraId="67163F3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39B76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E5419D9">
            <w:pPr>
              <w:jc w:val="right"/>
              <w:rPr>
                <w:rFonts w:hint="default" w:ascii="Times New Roman" w:hAnsi="Times New Roman" w:eastAsia="宋体" w:cs="Times New Roman"/>
                <w:i w:val="0"/>
                <w:iCs w:val="0"/>
                <w:color w:val="000000"/>
                <w:sz w:val="20"/>
                <w:szCs w:val="20"/>
                <w:highlight w:val="none"/>
                <w:u w:val="none"/>
              </w:rPr>
            </w:pPr>
          </w:p>
        </w:tc>
      </w:tr>
      <w:tr w14:paraId="106C6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9416A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635" w:type="pct"/>
            <w:tcBorders>
              <w:top w:val="nil"/>
              <w:left w:val="nil"/>
              <w:bottom w:val="single" w:color="000000" w:sz="4" w:space="0"/>
              <w:right w:val="single" w:color="000000" w:sz="4" w:space="0"/>
            </w:tcBorders>
            <w:noWrap/>
            <w:vAlign w:val="center"/>
          </w:tcPr>
          <w:p w14:paraId="408D5F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603" w:type="pct"/>
            <w:tcBorders>
              <w:top w:val="nil"/>
              <w:left w:val="nil"/>
              <w:bottom w:val="single" w:color="000000" w:sz="4" w:space="0"/>
              <w:right w:val="single" w:color="000000" w:sz="4" w:space="0"/>
            </w:tcBorders>
            <w:noWrap/>
            <w:vAlign w:val="center"/>
          </w:tcPr>
          <w:p w14:paraId="060D64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65.16</w:t>
            </w:r>
          </w:p>
        </w:tc>
        <w:tc>
          <w:tcPr>
            <w:tcW w:w="602" w:type="pct"/>
            <w:gridSpan w:val="2"/>
            <w:tcBorders>
              <w:top w:val="nil"/>
              <w:left w:val="nil"/>
              <w:bottom w:val="single" w:color="000000" w:sz="4" w:space="0"/>
              <w:right w:val="single" w:color="000000" w:sz="4" w:space="0"/>
            </w:tcBorders>
            <w:noWrap/>
            <w:vAlign w:val="center"/>
          </w:tcPr>
          <w:p w14:paraId="4FF8B4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62.67</w:t>
            </w:r>
          </w:p>
        </w:tc>
        <w:tc>
          <w:tcPr>
            <w:tcW w:w="602" w:type="pct"/>
            <w:tcBorders>
              <w:top w:val="nil"/>
              <w:left w:val="nil"/>
              <w:bottom w:val="single" w:color="000000" w:sz="4" w:space="0"/>
              <w:right w:val="single" w:color="000000" w:sz="4" w:space="0"/>
            </w:tcBorders>
            <w:noWrap/>
            <w:vAlign w:val="center"/>
          </w:tcPr>
          <w:p w14:paraId="6BEB0E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c>
          <w:tcPr>
            <w:tcW w:w="602" w:type="pct"/>
            <w:gridSpan w:val="2"/>
            <w:tcBorders>
              <w:top w:val="nil"/>
              <w:left w:val="nil"/>
              <w:bottom w:val="single" w:color="000000" w:sz="4" w:space="0"/>
              <w:right w:val="single" w:color="000000" w:sz="4" w:space="0"/>
            </w:tcBorders>
            <w:noWrap/>
            <w:vAlign w:val="center"/>
          </w:tcPr>
          <w:p w14:paraId="33E2DE4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B1787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D0EFD84">
            <w:pPr>
              <w:jc w:val="right"/>
              <w:rPr>
                <w:rFonts w:hint="default" w:ascii="Times New Roman" w:hAnsi="Times New Roman" w:eastAsia="宋体" w:cs="Times New Roman"/>
                <w:i w:val="0"/>
                <w:iCs w:val="0"/>
                <w:color w:val="000000"/>
                <w:sz w:val="20"/>
                <w:szCs w:val="20"/>
                <w:highlight w:val="none"/>
                <w:u w:val="none"/>
              </w:rPr>
            </w:pPr>
          </w:p>
        </w:tc>
      </w:tr>
      <w:tr w14:paraId="51A4E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14CA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635" w:type="pct"/>
            <w:tcBorders>
              <w:top w:val="nil"/>
              <w:left w:val="nil"/>
              <w:bottom w:val="single" w:color="000000" w:sz="4" w:space="0"/>
              <w:right w:val="single" w:color="000000" w:sz="4" w:space="0"/>
            </w:tcBorders>
            <w:noWrap/>
            <w:vAlign w:val="center"/>
          </w:tcPr>
          <w:p w14:paraId="074CE0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603" w:type="pct"/>
            <w:tcBorders>
              <w:top w:val="nil"/>
              <w:left w:val="nil"/>
              <w:bottom w:val="single" w:color="000000" w:sz="4" w:space="0"/>
              <w:right w:val="single" w:color="000000" w:sz="4" w:space="0"/>
            </w:tcBorders>
            <w:noWrap/>
            <w:vAlign w:val="center"/>
          </w:tcPr>
          <w:p w14:paraId="33957B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65.16</w:t>
            </w:r>
          </w:p>
        </w:tc>
        <w:tc>
          <w:tcPr>
            <w:tcW w:w="602" w:type="pct"/>
            <w:gridSpan w:val="2"/>
            <w:tcBorders>
              <w:top w:val="nil"/>
              <w:left w:val="nil"/>
              <w:bottom w:val="single" w:color="000000" w:sz="4" w:space="0"/>
              <w:right w:val="single" w:color="000000" w:sz="4" w:space="0"/>
            </w:tcBorders>
            <w:noWrap/>
            <w:vAlign w:val="center"/>
          </w:tcPr>
          <w:p w14:paraId="493CFE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62.67</w:t>
            </w:r>
          </w:p>
        </w:tc>
        <w:tc>
          <w:tcPr>
            <w:tcW w:w="602" w:type="pct"/>
            <w:tcBorders>
              <w:top w:val="nil"/>
              <w:left w:val="nil"/>
              <w:bottom w:val="single" w:color="000000" w:sz="4" w:space="0"/>
              <w:right w:val="single" w:color="000000" w:sz="4" w:space="0"/>
            </w:tcBorders>
            <w:noWrap/>
            <w:vAlign w:val="center"/>
          </w:tcPr>
          <w:p w14:paraId="24FCC5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c>
          <w:tcPr>
            <w:tcW w:w="602" w:type="pct"/>
            <w:gridSpan w:val="2"/>
            <w:tcBorders>
              <w:top w:val="nil"/>
              <w:left w:val="nil"/>
              <w:bottom w:val="single" w:color="000000" w:sz="4" w:space="0"/>
              <w:right w:val="single" w:color="000000" w:sz="4" w:space="0"/>
            </w:tcBorders>
            <w:noWrap/>
            <w:vAlign w:val="center"/>
          </w:tcPr>
          <w:p w14:paraId="35A9A3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9FC0D7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B11027">
            <w:pPr>
              <w:jc w:val="right"/>
              <w:rPr>
                <w:rFonts w:hint="default" w:ascii="Times New Roman" w:hAnsi="Times New Roman" w:eastAsia="宋体" w:cs="Times New Roman"/>
                <w:i w:val="0"/>
                <w:iCs w:val="0"/>
                <w:color w:val="000000"/>
                <w:sz w:val="20"/>
                <w:szCs w:val="20"/>
                <w:highlight w:val="none"/>
                <w:u w:val="none"/>
              </w:rPr>
            </w:pPr>
          </w:p>
        </w:tc>
      </w:tr>
      <w:tr w14:paraId="3C2AD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785F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2070101</w:t>
            </w:r>
          </w:p>
        </w:tc>
        <w:tc>
          <w:tcPr>
            <w:tcW w:w="635" w:type="pct"/>
            <w:tcBorders>
              <w:top w:val="nil"/>
              <w:left w:val="nil"/>
              <w:bottom w:val="single" w:color="000000" w:sz="4" w:space="0"/>
              <w:right w:val="single" w:color="000000" w:sz="4" w:space="0"/>
            </w:tcBorders>
            <w:noWrap/>
            <w:vAlign w:val="center"/>
          </w:tcPr>
          <w:p w14:paraId="0558D8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02034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21.61</w:t>
            </w:r>
          </w:p>
        </w:tc>
        <w:tc>
          <w:tcPr>
            <w:tcW w:w="602" w:type="pct"/>
            <w:gridSpan w:val="2"/>
            <w:tcBorders>
              <w:top w:val="nil"/>
              <w:left w:val="nil"/>
              <w:bottom w:val="single" w:color="000000" w:sz="4" w:space="0"/>
              <w:right w:val="single" w:color="000000" w:sz="4" w:space="0"/>
            </w:tcBorders>
            <w:noWrap/>
            <w:vAlign w:val="center"/>
          </w:tcPr>
          <w:p w14:paraId="727150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21.61</w:t>
            </w:r>
          </w:p>
        </w:tc>
        <w:tc>
          <w:tcPr>
            <w:tcW w:w="602" w:type="pct"/>
            <w:tcBorders>
              <w:top w:val="nil"/>
              <w:left w:val="nil"/>
              <w:bottom w:val="single" w:color="000000" w:sz="4" w:space="0"/>
              <w:right w:val="single" w:color="000000" w:sz="4" w:space="0"/>
            </w:tcBorders>
            <w:noWrap/>
            <w:vAlign w:val="center"/>
          </w:tcPr>
          <w:p w14:paraId="592CC04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20A71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2774C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DF25812">
            <w:pPr>
              <w:jc w:val="right"/>
              <w:rPr>
                <w:rFonts w:hint="default" w:ascii="Times New Roman" w:hAnsi="Times New Roman" w:eastAsia="宋体" w:cs="Times New Roman"/>
                <w:i w:val="0"/>
                <w:iCs w:val="0"/>
                <w:color w:val="000000"/>
                <w:sz w:val="20"/>
                <w:szCs w:val="20"/>
                <w:highlight w:val="none"/>
                <w:u w:val="none"/>
              </w:rPr>
            </w:pPr>
          </w:p>
        </w:tc>
      </w:tr>
      <w:tr w14:paraId="424B1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C4BD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2070102</w:t>
            </w:r>
          </w:p>
        </w:tc>
        <w:tc>
          <w:tcPr>
            <w:tcW w:w="635" w:type="pct"/>
            <w:tcBorders>
              <w:top w:val="nil"/>
              <w:left w:val="nil"/>
              <w:bottom w:val="single" w:color="000000" w:sz="4" w:space="0"/>
              <w:right w:val="single" w:color="000000" w:sz="4" w:space="0"/>
            </w:tcBorders>
            <w:noWrap/>
            <w:vAlign w:val="center"/>
          </w:tcPr>
          <w:p w14:paraId="564ADF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1A33A9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c>
          <w:tcPr>
            <w:tcW w:w="602" w:type="pct"/>
            <w:gridSpan w:val="2"/>
            <w:tcBorders>
              <w:top w:val="nil"/>
              <w:left w:val="nil"/>
              <w:bottom w:val="single" w:color="000000" w:sz="4" w:space="0"/>
              <w:right w:val="single" w:color="000000" w:sz="4" w:space="0"/>
            </w:tcBorders>
            <w:noWrap/>
            <w:vAlign w:val="center"/>
          </w:tcPr>
          <w:p w14:paraId="280BD9A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CF01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c>
          <w:tcPr>
            <w:tcW w:w="602" w:type="pct"/>
            <w:gridSpan w:val="2"/>
            <w:tcBorders>
              <w:top w:val="nil"/>
              <w:left w:val="nil"/>
              <w:bottom w:val="single" w:color="000000" w:sz="4" w:space="0"/>
              <w:right w:val="single" w:color="000000" w:sz="4" w:space="0"/>
            </w:tcBorders>
            <w:noWrap/>
            <w:vAlign w:val="center"/>
          </w:tcPr>
          <w:p w14:paraId="3DD1B57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90791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DD2EE5">
            <w:pPr>
              <w:jc w:val="right"/>
              <w:rPr>
                <w:rFonts w:hint="default" w:ascii="Times New Roman" w:hAnsi="Times New Roman" w:eastAsia="宋体" w:cs="Times New Roman"/>
                <w:i w:val="0"/>
                <w:iCs w:val="0"/>
                <w:color w:val="000000"/>
                <w:sz w:val="20"/>
                <w:szCs w:val="20"/>
                <w:highlight w:val="none"/>
                <w:u w:val="none"/>
              </w:rPr>
            </w:pPr>
          </w:p>
        </w:tc>
      </w:tr>
      <w:tr w14:paraId="52F5E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C2C6B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2070199</w:t>
            </w:r>
          </w:p>
        </w:tc>
        <w:tc>
          <w:tcPr>
            <w:tcW w:w="635" w:type="pct"/>
            <w:tcBorders>
              <w:top w:val="nil"/>
              <w:left w:val="nil"/>
              <w:bottom w:val="single" w:color="000000" w:sz="4" w:space="0"/>
              <w:right w:val="single" w:color="000000" w:sz="4" w:space="0"/>
            </w:tcBorders>
            <w:noWrap/>
            <w:vAlign w:val="center"/>
          </w:tcPr>
          <w:p w14:paraId="15D202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其他文化和旅游支出</w:t>
            </w:r>
          </w:p>
        </w:tc>
        <w:tc>
          <w:tcPr>
            <w:tcW w:w="603" w:type="pct"/>
            <w:tcBorders>
              <w:top w:val="nil"/>
              <w:left w:val="nil"/>
              <w:bottom w:val="single" w:color="000000" w:sz="4" w:space="0"/>
              <w:right w:val="single" w:color="000000" w:sz="4" w:space="0"/>
            </w:tcBorders>
            <w:noWrap/>
            <w:vAlign w:val="center"/>
          </w:tcPr>
          <w:p w14:paraId="6734CF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41.05</w:t>
            </w:r>
          </w:p>
        </w:tc>
        <w:tc>
          <w:tcPr>
            <w:tcW w:w="602" w:type="pct"/>
            <w:gridSpan w:val="2"/>
            <w:tcBorders>
              <w:top w:val="nil"/>
              <w:left w:val="nil"/>
              <w:bottom w:val="single" w:color="000000" w:sz="4" w:space="0"/>
              <w:right w:val="single" w:color="000000" w:sz="4" w:space="0"/>
            </w:tcBorders>
            <w:noWrap/>
            <w:vAlign w:val="center"/>
          </w:tcPr>
          <w:p w14:paraId="0C0D87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41.05</w:t>
            </w:r>
          </w:p>
        </w:tc>
        <w:tc>
          <w:tcPr>
            <w:tcW w:w="602" w:type="pct"/>
            <w:tcBorders>
              <w:top w:val="nil"/>
              <w:left w:val="nil"/>
              <w:bottom w:val="single" w:color="000000" w:sz="4" w:space="0"/>
              <w:right w:val="single" w:color="000000" w:sz="4" w:space="0"/>
            </w:tcBorders>
            <w:noWrap/>
            <w:vAlign w:val="center"/>
          </w:tcPr>
          <w:p w14:paraId="1502C56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0A1EBC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85540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D3CAC2">
            <w:pPr>
              <w:jc w:val="right"/>
              <w:rPr>
                <w:rFonts w:hint="default" w:ascii="Times New Roman" w:hAnsi="Times New Roman" w:eastAsia="宋体" w:cs="Times New Roman"/>
                <w:i w:val="0"/>
                <w:iCs w:val="0"/>
                <w:color w:val="000000"/>
                <w:sz w:val="20"/>
                <w:szCs w:val="20"/>
                <w:highlight w:val="none"/>
                <w:u w:val="none"/>
              </w:rPr>
            </w:pPr>
          </w:p>
        </w:tc>
      </w:tr>
      <w:tr w14:paraId="7CBBA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8AC6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555B75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74C4FA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602" w:type="pct"/>
            <w:gridSpan w:val="2"/>
            <w:tcBorders>
              <w:top w:val="nil"/>
              <w:left w:val="nil"/>
              <w:bottom w:val="single" w:color="000000" w:sz="4" w:space="0"/>
              <w:right w:val="single" w:color="000000" w:sz="4" w:space="0"/>
            </w:tcBorders>
            <w:noWrap/>
            <w:vAlign w:val="center"/>
          </w:tcPr>
          <w:p w14:paraId="693E76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602" w:type="pct"/>
            <w:tcBorders>
              <w:top w:val="nil"/>
              <w:left w:val="nil"/>
              <w:bottom w:val="single" w:color="000000" w:sz="4" w:space="0"/>
              <w:right w:val="single" w:color="000000" w:sz="4" w:space="0"/>
            </w:tcBorders>
            <w:noWrap/>
            <w:vAlign w:val="center"/>
          </w:tcPr>
          <w:p w14:paraId="6FA0D13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6E1E74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434F4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DD7F39">
            <w:pPr>
              <w:jc w:val="right"/>
              <w:rPr>
                <w:rFonts w:hint="default" w:ascii="Times New Roman" w:hAnsi="Times New Roman" w:eastAsia="宋体" w:cs="Times New Roman"/>
                <w:i w:val="0"/>
                <w:iCs w:val="0"/>
                <w:color w:val="000000"/>
                <w:sz w:val="20"/>
                <w:szCs w:val="20"/>
                <w:highlight w:val="none"/>
                <w:u w:val="none"/>
              </w:rPr>
            </w:pPr>
          </w:p>
        </w:tc>
      </w:tr>
      <w:tr w14:paraId="7265F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F277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579B2B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3FD9A6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602" w:type="pct"/>
            <w:gridSpan w:val="2"/>
            <w:tcBorders>
              <w:top w:val="nil"/>
              <w:left w:val="nil"/>
              <w:bottom w:val="single" w:color="000000" w:sz="4" w:space="0"/>
              <w:right w:val="single" w:color="000000" w:sz="4" w:space="0"/>
            </w:tcBorders>
            <w:noWrap/>
            <w:vAlign w:val="center"/>
          </w:tcPr>
          <w:p w14:paraId="723A79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602" w:type="pct"/>
            <w:tcBorders>
              <w:top w:val="nil"/>
              <w:left w:val="nil"/>
              <w:bottom w:val="single" w:color="000000" w:sz="4" w:space="0"/>
              <w:right w:val="single" w:color="000000" w:sz="4" w:space="0"/>
            </w:tcBorders>
            <w:noWrap/>
            <w:vAlign w:val="center"/>
          </w:tcPr>
          <w:p w14:paraId="05E376E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92B50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BCD8B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E02648">
            <w:pPr>
              <w:jc w:val="right"/>
              <w:rPr>
                <w:rFonts w:hint="default" w:ascii="Times New Roman" w:hAnsi="Times New Roman" w:eastAsia="宋体" w:cs="Times New Roman"/>
                <w:i w:val="0"/>
                <w:iCs w:val="0"/>
                <w:color w:val="000000"/>
                <w:sz w:val="20"/>
                <w:szCs w:val="20"/>
                <w:highlight w:val="none"/>
                <w:u w:val="none"/>
              </w:rPr>
            </w:pPr>
          </w:p>
        </w:tc>
      </w:tr>
      <w:tr w14:paraId="55FBE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924EC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4087D9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675BD9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602" w:type="pct"/>
            <w:gridSpan w:val="2"/>
            <w:tcBorders>
              <w:top w:val="nil"/>
              <w:left w:val="nil"/>
              <w:bottom w:val="single" w:color="000000" w:sz="4" w:space="0"/>
              <w:right w:val="single" w:color="000000" w:sz="4" w:space="0"/>
            </w:tcBorders>
            <w:noWrap/>
            <w:vAlign w:val="center"/>
          </w:tcPr>
          <w:p w14:paraId="6BD855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602" w:type="pct"/>
            <w:tcBorders>
              <w:top w:val="nil"/>
              <w:left w:val="nil"/>
              <w:bottom w:val="single" w:color="000000" w:sz="4" w:space="0"/>
              <w:right w:val="single" w:color="000000" w:sz="4" w:space="0"/>
            </w:tcBorders>
            <w:noWrap/>
            <w:vAlign w:val="center"/>
          </w:tcPr>
          <w:p w14:paraId="7A498EB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7AD6EE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A61A6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4DFAE28">
            <w:pPr>
              <w:jc w:val="right"/>
              <w:rPr>
                <w:rFonts w:hint="default" w:ascii="Times New Roman" w:hAnsi="Times New Roman" w:eastAsia="宋体" w:cs="Times New Roman"/>
                <w:i w:val="0"/>
                <w:iCs w:val="0"/>
                <w:color w:val="000000"/>
                <w:sz w:val="20"/>
                <w:szCs w:val="20"/>
                <w:highlight w:val="none"/>
                <w:u w:val="none"/>
              </w:rPr>
            </w:pPr>
          </w:p>
        </w:tc>
      </w:tr>
      <w:tr w14:paraId="37B81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29CB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0C07B0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23F6EF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602" w:type="pct"/>
            <w:gridSpan w:val="2"/>
            <w:tcBorders>
              <w:top w:val="nil"/>
              <w:left w:val="nil"/>
              <w:bottom w:val="single" w:color="000000" w:sz="4" w:space="0"/>
              <w:right w:val="single" w:color="000000" w:sz="4" w:space="0"/>
            </w:tcBorders>
            <w:noWrap/>
            <w:vAlign w:val="center"/>
          </w:tcPr>
          <w:p w14:paraId="5F5B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602" w:type="pct"/>
            <w:tcBorders>
              <w:top w:val="nil"/>
              <w:left w:val="nil"/>
              <w:bottom w:val="single" w:color="000000" w:sz="4" w:space="0"/>
              <w:right w:val="single" w:color="000000" w:sz="4" w:space="0"/>
            </w:tcBorders>
            <w:noWrap/>
            <w:vAlign w:val="center"/>
          </w:tcPr>
          <w:p w14:paraId="4A7AD2B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0B626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B1862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3172E0C">
            <w:pPr>
              <w:jc w:val="right"/>
              <w:rPr>
                <w:rFonts w:hint="default" w:ascii="Times New Roman" w:hAnsi="Times New Roman" w:eastAsia="宋体" w:cs="Times New Roman"/>
                <w:i w:val="0"/>
                <w:iCs w:val="0"/>
                <w:color w:val="000000"/>
                <w:sz w:val="20"/>
                <w:szCs w:val="20"/>
                <w:highlight w:val="none"/>
                <w:u w:val="none"/>
              </w:rPr>
            </w:pPr>
          </w:p>
        </w:tc>
      </w:tr>
      <w:tr w14:paraId="21A40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90FD0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17361B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0ADD67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602" w:type="pct"/>
            <w:gridSpan w:val="2"/>
            <w:tcBorders>
              <w:top w:val="nil"/>
              <w:left w:val="nil"/>
              <w:bottom w:val="single" w:color="000000" w:sz="4" w:space="0"/>
              <w:right w:val="single" w:color="000000" w:sz="4" w:space="0"/>
            </w:tcBorders>
            <w:noWrap/>
            <w:vAlign w:val="center"/>
          </w:tcPr>
          <w:p w14:paraId="0E9481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602" w:type="pct"/>
            <w:tcBorders>
              <w:top w:val="nil"/>
              <w:left w:val="nil"/>
              <w:bottom w:val="single" w:color="000000" w:sz="4" w:space="0"/>
              <w:right w:val="single" w:color="000000" w:sz="4" w:space="0"/>
            </w:tcBorders>
            <w:noWrap/>
            <w:vAlign w:val="center"/>
          </w:tcPr>
          <w:p w14:paraId="1075D31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7236A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0B41C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CA0778">
            <w:pPr>
              <w:jc w:val="right"/>
              <w:rPr>
                <w:rFonts w:hint="default" w:ascii="Times New Roman" w:hAnsi="Times New Roman" w:eastAsia="宋体" w:cs="Times New Roman"/>
                <w:i w:val="0"/>
                <w:iCs w:val="0"/>
                <w:color w:val="000000"/>
                <w:sz w:val="20"/>
                <w:szCs w:val="20"/>
                <w:highlight w:val="none"/>
                <w:u w:val="none"/>
              </w:rPr>
            </w:pPr>
          </w:p>
        </w:tc>
      </w:tr>
      <w:tr w14:paraId="554FC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622B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00BFFB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692DD4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602" w:type="pct"/>
            <w:gridSpan w:val="2"/>
            <w:tcBorders>
              <w:top w:val="nil"/>
              <w:left w:val="nil"/>
              <w:bottom w:val="single" w:color="000000" w:sz="4" w:space="0"/>
              <w:right w:val="single" w:color="000000" w:sz="4" w:space="0"/>
            </w:tcBorders>
            <w:noWrap/>
            <w:vAlign w:val="center"/>
          </w:tcPr>
          <w:p w14:paraId="18A4D9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602" w:type="pct"/>
            <w:tcBorders>
              <w:top w:val="nil"/>
              <w:left w:val="nil"/>
              <w:bottom w:val="single" w:color="000000" w:sz="4" w:space="0"/>
              <w:right w:val="single" w:color="000000" w:sz="4" w:space="0"/>
            </w:tcBorders>
            <w:noWrap/>
            <w:vAlign w:val="center"/>
          </w:tcPr>
          <w:p w14:paraId="372A2E0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5948E0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A6526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D59E3B">
            <w:pPr>
              <w:jc w:val="right"/>
              <w:rPr>
                <w:rFonts w:hint="default" w:ascii="Times New Roman" w:hAnsi="Times New Roman" w:eastAsia="宋体" w:cs="Times New Roman"/>
                <w:i w:val="0"/>
                <w:iCs w:val="0"/>
                <w:color w:val="000000"/>
                <w:sz w:val="20"/>
                <w:szCs w:val="20"/>
                <w:highlight w:val="none"/>
                <w:u w:val="none"/>
              </w:rPr>
            </w:pPr>
          </w:p>
        </w:tc>
      </w:tr>
      <w:tr w14:paraId="78567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6C40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53E0A8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49BA72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602" w:type="pct"/>
            <w:gridSpan w:val="2"/>
            <w:tcBorders>
              <w:top w:val="nil"/>
              <w:left w:val="nil"/>
              <w:bottom w:val="single" w:color="000000" w:sz="4" w:space="0"/>
              <w:right w:val="single" w:color="000000" w:sz="4" w:space="0"/>
            </w:tcBorders>
            <w:noWrap/>
            <w:vAlign w:val="center"/>
          </w:tcPr>
          <w:p w14:paraId="014B6C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602" w:type="pct"/>
            <w:tcBorders>
              <w:top w:val="nil"/>
              <w:left w:val="nil"/>
              <w:bottom w:val="single" w:color="000000" w:sz="4" w:space="0"/>
              <w:right w:val="single" w:color="000000" w:sz="4" w:space="0"/>
            </w:tcBorders>
            <w:noWrap/>
            <w:vAlign w:val="center"/>
          </w:tcPr>
          <w:p w14:paraId="2A4E5C0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871FE1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A10E2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E34F9B">
            <w:pPr>
              <w:jc w:val="right"/>
              <w:rPr>
                <w:rFonts w:hint="default" w:ascii="Times New Roman" w:hAnsi="Times New Roman" w:eastAsia="宋体" w:cs="Times New Roman"/>
                <w:i w:val="0"/>
                <w:iCs w:val="0"/>
                <w:color w:val="000000"/>
                <w:sz w:val="20"/>
                <w:szCs w:val="20"/>
                <w:highlight w:val="none"/>
                <w:u w:val="none"/>
              </w:rPr>
            </w:pPr>
          </w:p>
        </w:tc>
      </w:tr>
      <w:tr w14:paraId="4FEA8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987D2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5475EE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28B033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602" w:type="pct"/>
            <w:gridSpan w:val="2"/>
            <w:tcBorders>
              <w:top w:val="nil"/>
              <w:left w:val="nil"/>
              <w:bottom w:val="single" w:color="000000" w:sz="4" w:space="0"/>
              <w:right w:val="single" w:color="000000" w:sz="4" w:space="0"/>
            </w:tcBorders>
            <w:noWrap/>
            <w:vAlign w:val="center"/>
          </w:tcPr>
          <w:p w14:paraId="43317E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602" w:type="pct"/>
            <w:tcBorders>
              <w:top w:val="nil"/>
              <w:left w:val="nil"/>
              <w:bottom w:val="single" w:color="000000" w:sz="4" w:space="0"/>
              <w:right w:val="single" w:color="000000" w:sz="4" w:space="0"/>
            </w:tcBorders>
            <w:noWrap/>
            <w:vAlign w:val="center"/>
          </w:tcPr>
          <w:p w14:paraId="4CEB8A2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210301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E0A94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03EF83">
            <w:pPr>
              <w:jc w:val="right"/>
              <w:rPr>
                <w:rFonts w:hint="default" w:ascii="Times New Roman" w:hAnsi="Times New Roman" w:eastAsia="宋体" w:cs="Times New Roman"/>
                <w:i w:val="0"/>
                <w:iCs w:val="0"/>
                <w:color w:val="000000"/>
                <w:sz w:val="20"/>
                <w:szCs w:val="20"/>
                <w:highlight w:val="none"/>
                <w:u w:val="none"/>
              </w:rPr>
            </w:pPr>
          </w:p>
        </w:tc>
      </w:tr>
      <w:tr w14:paraId="21584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AF1B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0013A7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6ED0AD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602" w:type="pct"/>
            <w:gridSpan w:val="2"/>
            <w:tcBorders>
              <w:top w:val="nil"/>
              <w:left w:val="nil"/>
              <w:bottom w:val="single" w:color="000000" w:sz="4" w:space="0"/>
              <w:right w:val="single" w:color="000000" w:sz="4" w:space="0"/>
            </w:tcBorders>
            <w:noWrap/>
            <w:vAlign w:val="center"/>
          </w:tcPr>
          <w:p w14:paraId="29DCEB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602" w:type="pct"/>
            <w:tcBorders>
              <w:top w:val="nil"/>
              <w:left w:val="nil"/>
              <w:bottom w:val="single" w:color="000000" w:sz="4" w:space="0"/>
              <w:right w:val="single" w:color="000000" w:sz="4" w:space="0"/>
            </w:tcBorders>
            <w:noWrap/>
            <w:vAlign w:val="center"/>
          </w:tcPr>
          <w:p w14:paraId="3AB813F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1B87F3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16194E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5A3C8ED">
            <w:pPr>
              <w:jc w:val="right"/>
              <w:rPr>
                <w:rFonts w:hint="default" w:ascii="Times New Roman" w:hAnsi="Times New Roman" w:eastAsia="宋体" w:cs="Times New Roman"/>
                <w:i w:val="0"/>
                <w:iCs w:val="0"/>
                <w:color w:val="000000"/>
                <w:sz w:val="20"/>
                <w:szCs w:val="20"/>
                <w:highlight w:val="none"/>
                <w:u w:val="none"/>
              </w:rPr>
            </w:pPr>
          </w:p>
        </w:tc>
      </w:tr>
      <w:tr w14:paraId="3EEAD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00999AD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36E1631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D187B3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05F5F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659750C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4853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4F29CB4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5D197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7B6B3711">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部门（单位）：徐水釜山合符文化开发管理处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76277485">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617A2A3C">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56DC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2E17835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8B538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2ED3C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20160E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23B907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BCE16A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DEB2A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01A022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453DDC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3E83F5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715633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06E7C1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7AACA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28ED2A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390C2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32ED29D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259F1F1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4BEA3F7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464656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691BA5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24468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3354A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DE29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8D55A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0A3D2194">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08F9EF7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7430B7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205177F9">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4A201E2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823FA3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6134B8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48D314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732D7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1BF56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8577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01B73D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83.97</w:t>
            </w:r>
          </w:p>
        </w:tc>
        <w:tc>
          <w:tcPr>
            <w:tcW w:w="895" w:type="pct"/>
            <w:gridSpan w:val="2"/>
            <w:tcBorders>
              <w:top w:val="nil"/>
              <w:left w:val="nil"/>
              <w:bottom w:val="single" w:color="000000" w:sz="4" w:space="0"/>
              <w:right w:val="single" w:color="000000" w:sz="4" w:space="0"/>
            </w:tcBorders>
            <w:noWrap/>
            <w:vAlign w:val="center"/>
          </w:tcPr>
          <w:p w14:paraId="4A3D50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712200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11D337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42961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06B8A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839088C">
            <w:pPr>
              <w:jc w:val="right"/>
              <w:rPr>
                <w:rFonts w:hint="default" w:ascii="Times New Roman" w:hAnsi="Times New Roman" w:eastAsia="宋体" w:cs="Times New Roman"/>
                <w:i w:val="0"/>
                <w:iCs w:val="0"/>
                <w:color w:val="000000"/>
                <w:sz w:val="20"/>
                <w:szCs w:val="20"/>
                <w:highlight w:val="none"/>
                <w:u w:val="none"/>
              </w:rPr>
            </w:pPr>
          </w:p>
        </w:tc>
      </w:tr>
      <w:tr w14:paraId="72943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B3C2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017AE5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12D6812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EF773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3233BF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78DE112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93B2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C10A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26853E8">
            <w:pPr>
              <w:jc w:val="right"/>
              <w:rPr>
                <w:rFonts w:hint="default" w:ascii="Times New Roman" w:hAnsi="Times New Roman" w:eastAsia="宋体" w:cs="Times New Roman"/>
                <w:i w:val="0"/>
                <w:iCs w:val="0"/>
                <w:color w:val="000000"/>
                <w:sz w:val="20"/>
                <w:szCs w:val="20"/>
                <w:highlight w:val="none"/>
                <w:u w:val="none"/>
              </w:rPr>
            </w:pPr>
          </w:p>
        </w:tc>
      </w:tr>
      <w:tr w14:paraId="2A54C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114CB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79E62A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18FCB9B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974F9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7C86BC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B6A849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DD394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560EF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757548D">
            <w:pPr>
              <w:jc w:val="right"/>
              <w:rPr>
                <w:rFonts w:hint="default" w:ascii="Times New Roman" w:hAnsi="Times New Roman" w:eastAsia="宋体" w:cs="Times New Roman"/>
                <w:i w:val="0"/>
                <w:iCs w:val="0"/>
                <w:color w:val="000000"/>
                <w:sz w:val="20"/>
                <w:szCs w:val="20"/>
                <w:highlight w:val="none"/>
                <w:u w:val="none"/>
              </w:rPr>
            </w:pPr>
          </w:p>
        </w:tc>
      </w:tr>
      <w:tr w14:paraId="18104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0E2D5C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6F94E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B4118C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291B8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1B2E39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719052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1943C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1CC780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F40BFDF">
            <w:pPr>
              <w:jc w:val="right"/>
              <w:rPr>
                <w:rFonts w:hint="default" w:ascii="Times New Roman" w:hAnsi="Times New Roman" w:eastAsia="宋体" w:cs="Times New Roman"/>
                <w:i w:val="0"/>
                <w:iCs w:val="0"/>
                <w:color w:val="000000"/>
                <w:sz w:val="20"/>
                <w:szCs w:val="20"/>
                <w:highlight w:val="none"/>
                <w:u w:val="none"/>
              </w:rPr>
            </w:pPr>
          </w:p>
        </w:tc>
      </w:tr>
      <w:tr w14:paraId="0A4CC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D77029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01828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C41994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74DD1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3CA739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68494B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AF0FA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DFA2B5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1F9BB0D">
            <w:pPr>
              <w:jc w:val="right"/>
              <w:rPr>
                <w:rFonts w:hint="default" w:ascii="Times New Roman" w:hAnsi="Times New Roman" w:eastAsia="宋体" w:cs="Times New Roman"/>
                <w:i w:val="0"/>
                <w:iCs w:val="0"/>
                <w:color w:val="000000"/>
                <w:sz w:val="20"/>
                <w:szCs w:val="20"/>
                <w:highlight w:val="none"/>
                <w:u w:val="none"/>
              </w:rPr>
            </w:pPr>
          </w:p>
        </w:tc>
      </w:tr>
      <w:tr w14:paraId="57BFB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70588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74DB0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2C063C3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EA850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072A96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78E93CB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A788D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738E39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0D325F">
            <w:pPr>
              <w:jc w:val="right"/>
              <w:rPr>
                <w:rFonts w:hint="default" w:ascii="Times New Roman" w:hAnsi="Times New Roman" w:eastAsia="宋体" w:cs="Times New Roman"/>
                <w:i w:val="0"/>
                <w:iCs w:val="0"/>
                <w:color w:val="000000"/>
                <w:sz w:val="20"/>
                <w:szCs w:val="20"/>
                <w:highlight w:val="none"/>
                <w:u w:val="none"/>
              </w:rPr>
            </w:pPr>
          </w:p>
        </w:tc>
      </w:tr>
      <w:tr w14:paraId="5A3C8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73ED27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B7815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0CCF7A9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928DF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1E2F24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3162DF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65.16</w:t>
            </w:r>
          </w:p>
        </w:tc>
        <w:tc>
          <w:tcPr>
            <w:tcW w:w="520" w:type="pct"/>
            <w:tcBorders>
              <w:top w:val="nil"/>
              <w:left w:val="nil"/>
              <w:bottom w:val="single" w:color="000000" w:sz="4" w:space="0"/>
              <w:right w:val="single" w:color="000000" w:sz="4" w:space="0"/>
            </w:tcBorders>
            <w:noWrap/>
            <w:vAlign w:val="center"/>
          </w:tcPr>
          <w:p w14:paraId="17180F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65.16</w:t>
            </w:r>
          </w:p>
        </w:tc>
        <w:tc>
          <w:tcPr>
            <w:tcW w:w="520" w:type="pct"/>
            <w:tcBorders>
              <w:top w:val="nil"/>
              <w:left w:val="nil"/>
              <w:bottom w:val="single" w:color="000000" w:sz="4" w:space="0"/>
              <w:right w:val="single" w:color="000000" w:sz="4" w:space="0"/>
            </w:tcBorders>
            <w:noWrap/>
            <w:vAlign w:val="center"/>
          </w:tcPr>
          <w:p w14:paraId="108926B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E4A4AD9">
            <w:pPr>
              <w:jc w:val="right"/>
              <w:rPr>
                <w:rFonts w:hint="default" w:ascii="Times New Roman" w:hAnsi="Times New Roman" w:eastAsia="宋体" w:cs="Times New Roman"/>
                <w:i w:val="0"/>
                <w:iCs w:val="0"/>
                <w:color w:val="000000"/>
                <w:sz w:val="20"/>
                <w:szCs w:val="20"/>
                <w:highlight w:val="none"/>
                <w:u w:val="none"/>
              </w:rPr>
            </w:pPr>
          </w:p>
        </w:tc>
      </w:tr>
      <w:tr w14:paraId="00904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D9FCA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1AAF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4768504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75D18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209DB1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361633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8.85</w:t>
            </w:r>
          </w:p>
        </w:tc>
        <w:tc>
          <w:tcPr>
            <w:tcW w:w="520" w:type="pct"/>
            <w:tcBorders>
              <w:top w:val="nil"/>
              <w:left w:val="nil"/>
              <w:bottom w:val="single" w:color="000000" w:sz="4" w:space="0"/>
              <w:right w:val="single" w:color="000000" w:sz="4" w:space="0"/>
            </w:tcBorders>
            <w:noWrap/>
            <w:vAlign w:val="center"/>
          </w:tcPr>
          <w:p w14:paraId="583DD5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8.85</w:t>
            </w:r>
          </w:p>
        </w:tc>
        <w:tc>
          <w:tcPr>
            <w:tcW w:w="520" w:type="pct"/>
            <w:tcBorders>
              <w:top w:val="nil"/>
              <w:left w:val="nil"/>
              <w:bottom w:val="single" w:color="000000" w:sz="4" w:space="0"/>
              <w:right w:val="single" w:color="000000" w:sz="4" w:space="0"/>
            </w:tcBorders>
            <w:noWrap/>
            <w:vAlign w:val="center"/>
          </w:tcPr>
          <w:p w14:paraId="28DF13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464D38E">
            <w:pPr>
              <w:jc w:val="right"/>
              <w:rPr>
                <w:rFonts w:hint="default" w:ascii="Times New Roman" w:hAnsi="Times New Roman" w:eastAsia="宋体" w:cs="Times New Roman"/>
                <w:i w:val="0"/>
                <w:iCs w:val="0"/>
                <w:color w:val="000000"/>
                <w:sz w:val="20"/>
                <w:szCs w:val="20"/>
                <w:highlight w:val="none"/>
                <w:u w:val="none"/>
              </w:rPr>
            </w:pPr>
          </w:p>
        </w:tc>
      </w:tr>
      <w:tr w14:paraId="0AB9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44342D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CBA5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77C561F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EEE0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20B52D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4C7BAA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3.01</w:t>
            </w:r>
          </w:p>
        </w:tc>
        <w:tc>
          <w:tcPr>
            <w:tcW w:w="520" w:type="pct"/>
            <w:tcBorders>
              <w:top w:val="nil"/>
              <w:left w:val="nil"/>
              <w:bottom w:val="single" w:color="000000" w:sz="4" w:space="0"/>
              <w:right w:val="single" w:color="000000" w:sz="4" w:space="0"/>
            </w:tcBorders>
            <w:noWrap/>
            <w:vAlign w:val="center"/>
          </w:tcPr>
          <w:p w14:paraId="26F13E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3.01</w:t>
            </w:r>
          </w:p>
        </w:tc>
        <w:tc>
          <w:tcPr>
            <w:tcW w:w="520" w:type="pct"/>
            <w:tcBorders>
              <w:top w:val="nil"/>
              <w:left w:val="nil"/>
              <w:bottom w:val="single" w:color="000000" w:sz="4" w:space="0"/>
              <w:right w:val="single" w:color="000000" w:sz="4" w:space="0"/>
            </w:tcBorders>
            <w:noWrap/>
            <w:vAlign w:val="center"/>
          </w:tcPr>
          <w:p w14:paraId="7F75DF6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C10BE8F">
            <w:pPr>
              <w:jc w:val="right"/>
              <w:rPr>
                <w:rFonts w:hint="default" w:ascii="Times New Roman" w:hAnsi="Times New Roman" w:eastAsia="宋体" w:cs="Times New Roman"/>
                <w:i w:val="0"/>
                <w:iCs w:val="0"/>
                <w:color w:val="000000"/>
                <w:sz w:val="20"/>
                <w:szCs w:val="20"/>
                <w:highlight w:val="none"/>
                <w:u w:val="none"/>
              </w:rPr>
            </w:pPr>
          </w:p>
        </w:tc>
      </w:tr>
      <w:tr w14:paraId="7FD21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7D6786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0577C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5770F8A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89CC9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367B4C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199906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A2FB4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2365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3B98626">
            <w:pPr>
              <w:jc w:val="right"/>
              <w:rPr>
                <w:rFonts w:hint="default" w:ascii="Times New Roman" w:hAnsi="Times New Roman" w:eastAsia="宋体" w:cs="Times New Roman"/>
                <w:i w:val="0"/>
                <w:iCs w:val="0"/>
                <w:color w:val="000000"/>
                <w:sz w:val="20"/>
                <w:szCs w:val="20"/>
                <w:highlight w:val="none"/>
                <w:u w:val="none"/>
              </w:rPr>
            </w:pPr>
          </w:p>
        </w:tc>
      </w:tr>
      <w:tr w14:paraId="0E2E1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8380AA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C7274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01DD50D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ADFA4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2621E0D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1CED5B6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F6378B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85C82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D263B9">
            <w:pPr>
              <w:jc w:val="right"/>
              <w:rPr>
                <w:rFonts w:hint="default" w:ascii="Times New Roman" w:hAnsi="Times New Roman" w:eastAsia="宋体" w:cs="Times New Roman"/>
                <w:i w:val="0"/>
                <w:iCs w:val="0"/>
                <w:color w:val="000000"/>
                <w:sz w:val="20"/>
                <w:szCs w:val="20"/>
                <w:highlight w:val="none"/>
                <w:u w:val="none"/>
              </w:rPr>
            </w:pPr>
          </w:p>
        </w:tc>
      </w:tr>
      <w:tr w14:paraId="019F0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714397B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674781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7587B09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47571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471DC3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00DD45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3EEB3B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02AE534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2D7DF913">
            <w:pPr>
              <w:jc w:val="right"/>
              <w:rPr>
                <w:rFonts w:hint="default" w:ascii="Times New Roman" w:hAnsi="Times New Roman" w:eastAsia="宋体" w:cs="Times New Roman"/>
                <w:i w:val="0"/>
                <w:iCs w:val="0"/>
                <w:color w:val="000000"/>
                <w:sz w:val="20"/>
                <w:szCs w:val="20"/>
                <w:highlight w:val="none"/>
                <w:u w:val="none"/>
              </w:rPr>
            </w:pPr>
          </w:p>
        </w:tc>
      </w:tr>
      <w:tr w14:paraId="295E0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A41634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C48FB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2A2F9A9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2763F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53F3E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5CBB1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7A82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2EE4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B4EA9CA">
            <w:pPr>
              <w:jc w:val="right"/>
              <w:rPr>
                <w:rFonts w:hint="default" w:ascii="Times New Roman" w:hAnsi="Times New Roman" w:eastAsia="宋体" w:cs="Times New Roman"/>
                <w:i w:val="0"/>
                <w:iCs w:val="0"/>
                <w:color w:val="000000"/>
                <w:sz w:val="20"/>
                <w:szCs w:val="20"/>
                <w:highlight w:val="none"/>
                <w:u w:val="none"/>
              </w:rPr>
            </w:pPr>
          </w:p>
        </w:tc>
      </w:tr>
      <w:tr w14:paraId="6BE2A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4C81E2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CFF9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40DC29C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955A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EDB95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388359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AF975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80445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B52603">
            <w:pPr>
              <w:jc w:val="right"/>
              <w:rPr>
                <w:rFonts w:hint="default" w:ascii="Times New Roman" w:hAnsi="Times New Roman" w:eastAsia="宋体" w:cs="Times New Roman"/>
                <w:i w:val="0"/>
                <w:iCs w:val="0"/>
                <w:color w:val="000000"/>
                <w:sz w:val="20"/>
                <w:szCs w:val="20"/>
                <w:highlight w:val="none"/>
                <w:u w:val="none"/>
              </w:rPr>
            </w:pPr>
          </w:p>
        </w:tc>
      </w:tr>
      <w:tr w14:paraId="7073C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5E8205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6E6E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49E8FA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90856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23A42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6C3703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7C67D6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AF9FED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BF29E22">
            <w:pPr>
              <w:jc w:val="right"/>
              <w:rPr>
                <w:rFonts w:hint="default" w:ascii="Times New Roman" w:hAnsi="Times New Roman" w:eastAsia="宋体" w:cs="Times New Roman"/>
                <w:i w:val="0"/>
                <w:iCs w:val="0"/>
                <w:color w:val="000000"/>
                <w:sz w:val="20"/>
                <w:szCs w:val="20"/>
                <w:highlight w:val="none"/>
                <w:u w:val="none"/>
              </w:rPr>
            </w:pPr>
          </w:p>
        </w:tc>
      </w:tr>
      <w:tr w14:paraId="69B94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F1386E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F3EE1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D3E96C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22B65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3853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960538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497FB1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C0C7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3EBD5B">
            <w:pPr>
              <w:jc w:val="right"/>
              <w:rPr>
                <w:rFonts w:hint="default" w:ascii="Times New Roman" w:hAnsi="Times New Roman" w:eastAsia="宋体" w:cs="Times New Roman"/>
                <w:i w:val="0"/>
                <w:iCs w:val="0"/>
                <w:color w:val="000000"/>
                <w:sz w:val="20"/>
                <w:szCs w:val="20"/>
                <w:highlight w:val="none"/>
                <w:u w:val="none"/>
              </w:rPr>
            </w:pPr>
          </w:p>
        </w:tc>
      </w:tr>
      <w:tr w14:paraId="5095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DD2F22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A0F6E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FED2F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03EA1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ADD2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6EB53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6F20C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CE496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61E492F">
            <w:pPr>
              <w:jc w:val="right"/>
              <w:rPr>
                <w:rFonts w:hint="default" w:ascii="Times New Roman" w:hAnsi="Times New Roman" w:eastAsia="宋体" w:cs="Times New Roman"/>
                <w:i w:val="0"/>
                <w:iCs w:val="0"/>
                <w:color w:val="000000"/>
                <w:sz w:val="20"/>
                <w:szCs w:val="20"/>
                <w:highlight w:val="none"/>
                <w:u w:val="none"/>
              </w:rPr>
            </w:pPr>
          </w:p>
        </w:tc>
      </w:tr>
      <w:tr w14:paraId="5C07D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0102CB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9CF37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0C1E4A0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C6D35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1F423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5F685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6A8A9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4FBC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10EDA0F">
            <w:pPr>
              <w:jc w:val="right"/>
              <w:rPr>
                <w:rFonts w:hint="default" w:ascii="Times New Roman" w:hAnsi="Times New Roman" w:eastAsia="宋体" w:cs="Times New Roman"/>
                <w:i w:val="0"/>
                <w:iCs w:val="0"/>
                <w:color w:val="000000"/>
                <w:sz w:val="20"/>
                <w:szCs w:val="20"/>
                <w:highlight w:val="none"/>
                <w:u w:val="none"/>
              </w:rPr>
            </w:pPr>
          </w:p>
        </w:tc>
      </w:tr>
      <w:tr w14:paraId="06D56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288C5B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19B8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391E803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8E91F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36A10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63EB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6.97</w:t>
            </w:r>
          </w:p>
        </w:tc>
        <w:tc>
          <w:tcPr>
            <w:tcW w:w="520" w:type="pct"/>
            <w:tcBorders>
              <w:top w:val="single" w:color="auto" w:sz="4" w:space="0"/>
              <w:left w:val="single" w:color="auto" w:sz="4" w:space="0"/>
              <w:bottom w:val="single" w:color="auto" w:sz="4" w:space="0"/>
              <w:right w:val="single" w:color="auto" w:sz="4" w:space="0"/>
            </w:tcBorders>
            <w:noWrap/>
            <w:vAlign w:val="center"/>
          </w:tcPr>
          <w:p w14:paraId="37C757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6.97</w:t>
            </w:r>
          </w:p>
        </w:tc>
        <w:tc>
          <w:tcPr>
            <w:tcW w:w="520" w:type="pct"/>
            <w:tcBorders>
              <w:top w:val="single" w:color="auto" w:sz="4" w:space="0"/>
              <w:left w:val="single" w:color="auto" w:sz="4" w:space="0"/>
              <w:bottom w:val="single" w:color="auto" w:sz="4" w:space="0"/>
              <w:right w:val="single" w:color="auto" w:sz="4" w:space="0"/>
            </w:tcBorders>
            <w:noWrap/>
            <w:vAlign w:val="center"/>
          </w:tcPr>
          <w:p w14:paraId="0C4BAFE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A63E2A">
            <w:pPr>
              <w:jc w:val="right"/>
              <w:rPr>
                <w:rFonts w:hint="default" w:ascii="Times New Roman" w:hAnsi="Times New Roman" w:eastAsia="宋体" w:cs="Times New Roman"/>
                <w:i w:val="0"/>
                <w:iCs w:val="0"/>
                <w:color w:val="000000"/>
                <w:sz w:val="20"/>
                <w:szCs w:val="20"/>
                <w:highlight w:val="none"/>
                <w:u w:val="none"/>
              </w:rPr>
            </w:pPr>
          </w:p>
        </w:tc>
      </w:tr>
      <w:tr w14:paraId="573F0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E4F4DF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392E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1B3B9CD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1F1F4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CE758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2629E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B96E5F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9975F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9E94B5C">
            <w:pPr>
              <w:jc w:val="right"/>
              <w:rPr>
                <w:rFonts w:hint="default" w:ascii="Times New Roman" w:hAnsi="Times New Roman" w:eastAsia="宋体" w:cs="Times New Roman"/>
                <w:i w:val="0"/>
                <w:iCs w:val="0"/>
                <w:color w:val="000000"/>
                <w:sz w:val="20"/>
                <w:szCs w:val="20"/>
                <w:highlight w:val="none"/>
                <w:u w:val="none"/>
              </w:rPr>
            </w:pPr>
          </w:p>
        </w:tc>
      </w:tr>
      <w:tr w14:paraId="5F159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A799AE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2EF3B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B034C2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F61C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BF346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18CA14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218D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545A67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4A73BF">
            <w:pPr>
              <w:jc w:val="right"/>
              <w:rPr>
                <w:rFonts w:hint="default" w:ascii="Times New Roman" w:hAnsi="Times New Roman" w:eastAsia="宋体" w:cs="Times New Roman"/>
                <w:i w:val="0"/>
                <w:iCs w:val="0"/>
                <w:color w:val="000000"/>
                <w:sz w:val="20"/>
                <w:szCs w:val="20"/>
                <w:highlight w:val="none"/>
                <w:u w:val="none"/>
              </w:rPr>
            </w:pPr>
          </w:p>
        </w:tc>
      </w:tr>
      <w:tr w14:paraId="7DBAE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E81E78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9802B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4BAE781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7B4BA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4E4AD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C82DD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F4737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0559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61EECE">
            <w:pPr>
              <w:jc w:val="right"/>
              <w:rPr>
                <w:rFonts w:hint="default" w:ascii="Times New Roman" w:hAnsi="Times New Roman" w:eastAsia="宋体" w:cs="Times New Roman"/>
                <w:i w:val="0"/>
                <w:iCs w:val="0"/>
                <w:color w:val="000000"/>
                <w:sz w:val="20"/>
                <w:szCs w:val="20"/>
                <w:highlight w:val="none"/>
                <w:u w:val="none"/>
              </w:rPr>
            </w:pPr>
          </w:p>
        </w:tc>
      </w:tr>
      <w:tr w14:paraId="69172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E5DFC7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1B99D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4368FD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EDC01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B40C5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2AE0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75A6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AB548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96739B">
            <w:pPr>
              <w:jc w:val="right"/>
              <w:rPr>
                <w:rFonts w:hint="default" w:ascii="Times New Roman" w:hAnsi="Times New Roman" w:eastAsia="宋体" w:cs="Times New Roman"/>
                <w:i w:val="0"/>
                <w:iCs w:val="0"/>
                <w:color w:val="000000"/>
                <w:sz w:val="20"/>
                <w:szCs w:val="20"/>
                <w:highlight w:val="none"/>
                <w:u w:val="none"/>
              </w:rPr>
            </w:pPr>
          </w:p>
        </w:tc>
      </w:tr>
      <w:tr w14:paraId="07F8D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0413814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1176A9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31A670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65A3E9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757637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0E629D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16EB4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C6C109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D33D642">
            <w:pPr>
              <w:jc w:val="right"/>
              <w:rPr>
                <w:rFonts w:hint="default" w:ascii="Times New Roman" w:hAnsi="Times New Roman" w:eastAsia="宋体" w:cs="Times New Roman"/>
                <w:i w:val="0"/>
                <w:iCs w:val="0"/>
                <w:color w:val="000000"/>
                <w:sz w:val="20"/>
                <w:szCs w:val="20"/>
                <w:highlight w:val="none"/>
                <w:u w:val="none"/>
              </w:rPr>
            </w:pPr>
          </w:p>
        </w:tc>
      </w:tr>
      <w:tr w14:paraId="31E34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D519A12">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C8CA5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1F088D4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AABC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5948C3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3CA9569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203A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DE05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522F122">
            <w:pPr>
              <w:jc w:val="right"/>
              <w:rPr>
                <w:rFonts w:hint="default" w:ascii="Times New Roman" w:hAnsi="Times New Roman" w:eastAsia="宋体" w:cs="Times New Roman"/>
                <w:i w:val="0"/>
                <w:iCs w:val="0"/>
                <w:color w:val="000000"/>
                <w:sz w:val="20"/>
                <w:szCs w:val="20"/>
                <w:highlight w:val="none"/>
                <w:u w:val="none"/>
              </w:rPr>
            </w:pPr>
          </w:p>
        </w:tc>
      </w:tr>
      <w:tr w14:paraId="3517B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1ED1F7F">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F77DE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7E0B5B4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9F9E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5E41F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5E081E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E3D11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D2BA85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A30C5DA">
            <w:pPr>
              <w:jc w:val="right"/>
              <w:rPr>
                <w:rFonts w:hint="default" w:ascii="Times New Roman" w:hAnsi="Times New Roman" w:eastAsia="宋体" w:cs="Times New Roman"/>
                <w:i w:val="0"/>
                <w:iCs w:val="0"/>
                <w:color w:val="000000"/>
                <w:sz w:val="20"/>
                <w:szCs w:val="20"/>
                <w:highlight w:val="none"/>
                <w:u w:val="none"/>
              </w:rPr>
            </w:pPr>
          </w:p>
        </w:tc>
      </w:tr>
      <w:tr w14:paraId="65D88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BE747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61179A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3932A9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83.97</w:t>
            </w:r>
          </w:p>
        </w:tc>
        <w:tc>
          <w:tcPr>
            <w:tcW w:w="895" w:type="pct"/>
            <w:gridSpan w:val="2"/>
            <w:tcBorders>
              <w:top w:val="nil"/>
              <w:left w:val="nil"/>
              <w:bottom w:val="single" w:color="000000" w:sz="4" w:space="0"/>
              <w:right w:val="single" w:color="000000" w:sz="4" w:space="0"/>
            </w:tcBorders>
            <w:noWrap/>
            <w:vAlign w:val="center"/>
          </w:tcPr>
          <w:p w14:paraId="370DF66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5ED917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593559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83.99</w:t>
            </w:r>
          </w:p>
        </w:tc>
        <w:tc>
          <w:tcPr>
            <w:tcW w:w="520" w:type="pct"/>
            <w:tcBorders>
              <w:top w:val="nil"/>
              <w:left w:val="nil"/>
              <w:bottom w:val="single" w:color="000000" w:sz="4" w:space="0"/>
              <w:right w:val="single" w:color="000000" w:sz="4" w:space="0"/>
            </w:tcBorders>
            <w:noWrap/>
            <w:vAlign w:val="center"/>
          </w:tcPr>
          <w:p w14:paraId="20AD55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83.99</w:t>
            </w:r>
          </w:p>
        </w:tc>
        <w:tc>
          <w:tcPr>
            <w:tcW w:w="520" w:type="pct"/>
            <w:tcBorders>
              <w:top w:val="nil"/>
              <w:left w:val="nil"/>
              <w:bottom w:val="single" w:color="000000" w:sz="4" w:space="0"/>
              <w:right w:val="single" w:color="000000" w:sz="4" w:space="0"/>
            </w:tcBorders>
            <w:noWrap/>
            <w:vAlign w:val="center"/>
          </w:tcPr>
          <w:p w14:paraId="11D30B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386E238">
            <w:pPr>
              <w:jc w:val="right"/>
              <w:rPr>
                <w:rFonts w:hint="default" w:ascii="Times New Roman" w:hAnsi="Times New Roman" w:eastAsia="宋体" w:cs="Times New Roman"/>
                <w:i w:val="0"/>
                <w:iCs w:val="0"/>
                <w:color w:val="000000"/>
                <w:sz w:val="20"/>
                <w:szCs w:val="20"/>
                <w:highlight w:val="none"/>
                <w:u w:val="none"/>
              </w:rPr>
            </w:pPr>
          </w:p>
        </w:tc>
      </w:tr>
      <w:tr w14:paraId="741C5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446DC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22BD1E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6BF3F6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0.02</w:t>
            </w:r>
          </w:p>
        </w:tc>
        <w:tc>
          <w:tcPr>
            <w:tcW w:w="895" w:type="pct"/>
            <w:gridSpan w:val="2"/>
            <w:tcBorders>
              <w:top w:val="nil"/>
              <w:left w:val="nil"/>
              <w:bottom w:val="single" w:color="000000" w:sz="4" w:space="0"/>
              <w:right w:val="single" w:color="000000" w:sz="4" w:space="0"/>
            </w:tcBorders>
            <w:noWrap/>
            <w:vAlign w:val="center"/>
          </w:tcPr>
          <w:p w14:paraId="6C4423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143DE9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03B8A29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D9BF5D9">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88177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FEA8354">
            <w:pPr>
              <w:jc w:val="both"/>
              <w:rPr>
                <w:rFonts w:hint="default" w:ascii="Times New Roman" w:hAnsi="Times New Roman" w:eastAsia="宋体" w:cs="Times New Roman"/>
                <w:i w:val="0"/>
                <w:iCs w:val="0"/>
                <w:color w:val="000000"/>
                <w:sz w:val="20"/>
                <w:szCs w:val="20"/>
                <w:highlight w:val="none"/>
                <w:u w:val="none"/>
              </w:rPr>
            </w:pPr>
          </w:p>
        </w:tc>
      </w:tr>
      <w:tr w14:paraId="2A905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2D954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5BB6C9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53F80E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0.02</w:t>
            </w:r>
          </w:p>
        </w:tc>
        <w:tc>
          <w:tcPr>
            <w:tcW w:w="895" w:type="pct"/>
            <w:gridSpan w:val="2"/>
            <w:tcBorders>
              <w:top w:val="nil"/>
              <w:left w:val="nil"/>
              <w:bottom w:val="single" w:color="000000" w:sz="4" w:space="0"/>
              <w:right w:val="single" w:color="000000" w:sz="4" w:space="0"/>
            </w:tcBorders>
            <w:noWrap/>
            <w:vAlign w:val="center"/>
          </w:tcPr>
          <w:p w14:paraId="5C17B32F">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C695E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4BDA557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E0E1C7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EC3446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7F003D6">
            <w:pPr>
              <w:jc w:val="left"/>
              <w:rPr>
                <w:rFonts w:hint="default" w:ascii="Times New Roman" w:hAnsi="Times New Roman" w:eastAsia="宋体" w:cs="Times New Roman"/>
                <w:i w:val="0"/>
                <w:iCs w:val="0"/>
                <w:color w:val="000000"/>
                <w:sz w:val="20"/>
                <w:szCs w:val="20"/>
                <w:highlight w:val="none"/>
                <w:u w:val="none"/>
              </w:rPr>
            </w:pPr>
          </w:p>
        </w:tc>
      </w:tr>
      <w:tr w14:paraId="635E2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1E0A9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D7071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489C87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67F65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EC91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2AC4A8E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46717D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DA0F4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31CB9B">
            <w:pPr>
              <w:jc w:val="left"/>
              <w:rPr>
                <w:rFonts w:hint="default" w:ascii="Times New Roman" w:hAnsi="Times New Roman" w:eastAsia="宋体" w:cs="Times New Roman"/>
                <w:i w:val="0"/>
                <w:iCs w:val="0"/>
                <w:color w:val="000000"/>
                <w:sz w:val="20"/>
                <w:szCs w:val="20"/>
                <w:highlight w:val="none"/>
                <w:u w:val="none"/>
              </w:rPr>
            </w:pPr>
          </w:p>
        </w:tc>
      </w:tr>
      <w:tr w14:paraId="4557C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0FC2F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1F0C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4AA733D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C28F64C">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FA43F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52809F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600D67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D38904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71861D6">
            <w:pPr>
              <w:jc w:val="left"/>
              <w:rPr>
                <w:rFonts w:hint="default" w:ascii="Times New Roman" w:hAnsi="Times New Roman" w:eastAsia="宋体" w:cs="Times New Roman"/>
                <w:i w:val="0"/>
                <w:iCs w:val="0"/>
                <w:color w:val="000000"/>
                <w:sz w:val="20"/>
                <w:szCs w:val="20"/>
                <w:highlight w:val="none"/>
                <w:u w:val="none"/>
              </w:rPr>
            </w:pPr>
          </w:p>
        </w:tc>
      </w:tr>
      <w:tr w14:paraId="6EB6B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0CEE3B1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4BD451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51735F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83.99</w:t>
            </w:r>
          </w:p>
        </w:tc>
        <w:tc>
          <w:tcPr>
            <w:tcW w:w="895" w:type="pct"/>
            <w:gridSpan w:val="2"/>
            <w:tcBorders>
              <w:top w:val="nil"/>
              <w:left w:val="nil"/>
              <w:bottom w:val="single" w:color="000000" w:sz="8" w:space="0"/>
              <w:right w:val="single" w:color="000000" w:sz="4" w:space="0"/>
            </w:tcBorders>
            <w:noWrap/>
            <w:vAlign w:val="center"/>
          </w:tcPr>
          <w:p w14:paraId="40023CD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4316EA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14C7EC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83.99</w:t>
            </w:r>
          </w:p>
        </w:tc>
        <w:tc>
          <w:tcPr>
            <w:tcW w:w="520" w:type="pct"/>
            <w:tcBorders>
              <w:top w:val="nil"/>
              <w:left w:val="nil"/>
              <w:bottom w:val="single" w:color="000000" w:sz="8" w:space="0"/>
              <w:right w:val="single" w:color="000000" w:sz="4" w:space="0"/>
            </w:tcBorders>
            <w:noWrap/>
            <w:vAlign w:val="center"/>
          </w:tcPr>
          <w:p w14:paraId="6BAEEE7F">
            <w:pPr>
              <w:jc w:val="right"/>
              <w:rPr>
                <w:rFonts w:hint="default" w:ascii="Times New Roman" w:hAnsi="Times New Roman" w:cs="Times New Roman"/>
                <w:sz w:val="20"/>
                <w:szCs w:val="20"/>
                <w:highlight w:val="none"/>
              </w:rPr>
            </w:pPr>
          </w:p>
          <w:p w14:paraId="0C2D22A1">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83.99</w:t>
            </w:r>
          </w:p>
          <w:p w14:paraId="5A4D04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679C32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1A0AEBCF">
            <w:pPr>
              <w:jc w:val="right"/>
              <w:rPr>
                <w:rFonts w:hint="default" w:ascii="Times New Roman" w:hAnsi="Times New Roman" w:eastAsia="宋体" w:cs="Times New Roman"/>
                <w:i w:val="0"/>
                <w:iCs w:val="0"/>
                <w:color w:val="000000"/>
                <w:sz w:val="20"/>
                <w:szCs w:val="20"/>
                <w:highlight w:val="none"/>
                <w:u w:val="none"/>
              </w:rPr>
            </w:pPr>
          </w:p>
        </w:tc>
      </w:tr>
      <w:tr w14:paraId="38732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C0F03B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DD9594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6CF765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3"/>
        <w:gridCol w:w="3416"/>
        <w:gridCol w:w="408"/>
        <w:gridCol w:w="838"/>
        <w:gridCol w:w="1002"/>
        <w:gridCol w:w="378"/>
        <w:gridCol w:w="1655"/>
      </w:tblGrid>
      <w:tr w14:paraId="792DA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B0E154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13B4A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549128A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BEF3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0A8B142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编制部门（单位）：徐水釜山合符文化开发管理处</w:t>
            </w:r>
          </w:p>
        </w:tc>
        <w:tc>
          <w:tcPr>
            <w:tcW w:w="1541" w:type="pct"/>
            <w:gridSpan w:val="2"/>
            <w:tcBorders>
              <w:top w:val="nil"/>
              <w:left w:val="nil"/>
              <w:bottom w:val="single" w:color="auto" w:sz="4" w:space="0"/>
              <w:right w:val="nil"/>
            </w:tcBorders>
            <w:noWrap/>
            <w:vAlign w:val="bottom"/>
          </w:tcPr>
          <w:p w14:paraId="5A8B084E">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A1D7DFA">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929B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622921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73697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28795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4B69345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6F6ACA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5D005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9FFA8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048B48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1FB0C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60FA8FE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6F6E77F2">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40829A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B6D1BB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E6D07AF">
            <w:pPr>
              <w:jc w:val="center"/>
              <w:rPr>
                <w:rFonts w:hint="eastAsia" w:ascii="宋体" w:hAnsi="宋体" w:eastAsia="宋体" w:cs="宋体"/>
                <w:i w:val="0"/>
                <w:iCs w:val="0"/>
                <w:color w:val="000000"/>
                <w:sz w:val="20"/>
                <w:szCs w:val="20"/>
                <w:highlight w:val="none"/>
                <w:u w:val="none"/>
              </w:rPr>
            </w:pPr>
          </w:p>
        </w:tc>
      </w:tr>
      <w:tr w14:paraId="00AA0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4025524F">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54495B5F">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ED47C4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CA255D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759E3111">
            <w:pPr>
              <w:jc w:val="center"/>
              <w:rPr>
                <w:rFonts w:hint="eastAsia" w:ascii="宋体" w:hAnsi="宋体" w:eastAsia="宋体" w:cs="宋体"/>
                <w:i w:val="0"/>
                <w:iCs w:val="0"/>
                <w:color w:val="000000"/>
                <w:sz w:val="20"/>
                <w:szCs w:val="20"/>
                <w:highlight w:val="none"/>
                <w:u w:val="none"/>
              </w:rPr>
            </w:pPr>
          </w:p>
        </w:tc>
      </w:tr>
      <w:tr w14:paraId="62DB5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E0C16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BD2DC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63CC6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1C5309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609F7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866B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DC38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83.99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F6A3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81.5</w:t>
            </w:r>
          </w:p>
        </w:tc>
        <w:tc>
          <w:tcPr>
            <w:tcW w:w="1218" w:type="pct"/>
            <w:tcBorders>
              <w:top w:val="single" w:color="auto" w:sz="4" w:space="0"/>
              <w:left w:val="single" w:color="auto" w:sz="4" w:space="0"/>
              <w:bottom w:val="single" w:color="auto" w:sz="4" w:space="0"/>
              <w:right w:val="single" w:color="auto" w:sz="4" w:space="0"/>
            </w:tcBorders>
            <w:noWrap/>
            <w:vAlign w:val="center"/>
          </w:tcPr>
          <w:p w14:paraId="520F19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2.49</w:t>
            </w:r>
          </w:p>
        </w:tc>
      </w:tr>
      <w:tr w14:paraId="1C4DC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02D5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756" w:type="pct"/>
            <w:tcBorders>
              <w:top w:val="single" w:color="auto" w:sz="4" w:space="0"/>
              <w:left w:val="single" w:color="auto" w:sz="4" w:space="0"/>
              <w:bottom w:val="single" w:color="auto" w:sz="4" w:space="0"/>
              <w:right w:val="single" w:color="auto" w:sz="4" w:space="0"/>
            </w:tcBorders>
            <w:noWrap/>
            <w:vAlign w:val="center"/>
          </w:tcPr>
          <w:p w14:paraId="350052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213A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CC7C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62.67</w:t>
            </w:r>
          </w:p>
        </w:tc>
        <w:tc>
          <w:tcPr>
            <w:tcW w:w="1218" w:type="pct"/>
            <w:tcBorders>
              <w:top w:val="single" w:color="auto" w:sz="4" w:space="0"/>
              <w:left w:val="single" w:color="auto" w:sz="4" w:space="0"/>
              <w:bottom w:val="single" w:color="auto" w:sz="4" w:space="0"/>
              <w:right w:val="single" w:color="auto" w:sz="4" w:space="0"/>
            </w:tcBorders>
            <w:noWrap/>
            <w:vAlign w:val="center"/>
          </w:tcPr>
          <w:p w14:paraId="70498D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r>
      <w:tr w14:paraId="065B7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95638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756" w:type="pct"/>
            <w:tcBorders>
              <w:top w:val="single" w:color="auto" w:sz="4" w:space="0"/>
              <w:left w:val="single" w:color="auto" w:sz="4" w:space="0"/>
              <w:bottom w:val="single" w:color="auto" w:sz="4" w:space="0"/>
              <w:right w:val="single" w:color="auto" w:sz="4" w:space="0"/>
            </w:tcBorders>
            <w:noWrap/>
            <w:vAlign w:val="center"/>
          </w:tcPr>
          <w:p w14:paraId="7D12E5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2E7B2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DFC18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62.67</w:t>
            </w:r>
          </w:p>
        </w:tc>
        <w:tc>
          <w:tcPr>
            <w:tcW w:w="1218" w:type="pct"/>
            <w:tcBorders>
              <w:top w:val="single" w:color="auto" w:sz="4" w:space="0"/>
              <w:left w:val="single" w:color="auto" w:sz="4" w:space="0"/>
              <w:bottom w:val="single" w:color="auto" w:sz="4" w:space="0"/>
              <w:right w:val="single" w:color="auto" w:sz="4" w:space="0"/>
            </w:tcBorders>
            <w:noWrap/>
            <w:vAlign w:val="center"/>
          </w:tcPr>
          <w:p w14:paraId="6D2108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r>
      <w:tr w14:paraId="44DF7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0D7AC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4EB93A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D234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21.61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CD8E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21.61</w:t>
            </w:r>
          </w:p>
        </w:tc>
        <w:tc>
          <w:tcPr>
            <w:tcW w:w="1218" w:type="pct"/>
            <w:tcBorders>
              <w:top w:val="single" w:color="auto" w:sz="4" w:space="0"/>
              <w:left w:val="single" w:color="auto" w:sz="4" w:space="0"/>
              <w:bottom w:val="single" w:color="auto" w:sz="4" w:space="0"/>
              <w:right w:val="single" w:color="auto" w:sz="4" w:space="0"/>
            </w:tcBorders>
            <w:noWrap/>
            <w:vAlign w:val="center"/>
          </w:tcPr>
          <w:p w14:paraId="716A5BFB">
            <w:pPr>
              <w:jc w:val="right"/>
              <w:rPr>
                <w:rFonts w:hint="default" w:ascii="Times New Roman" w:hAnsi="Times New Roman" w:eastAsia="宋体" w:cs="Times New Roman"/>
                <w:i w:val="0"/>
                <w:iCs w:val="0"/>
                <w:color w:val="000000"/>
                <w:sz w:val="20"/>
                <w:szCs w:val="20"/>
                <w:highlight w:val="none"/>
                <w:u w:val="none"/>
              </w:rPr>
            </w:pPr>
          </w:p>
        </w:tc>
      </w:tr>
      <w:tr w14:paraId="77664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DBB94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2070102</w:t>
            </w:r>
          </w:p>
        </w:tc>
        <w:tc>
          <w:tcPr>
            <w:tcW w:w="756" w:type="pct"/>
            <w:tcBorders>
              <w:top w:val="single" w:color="auto" w:sz="4" w:space="0"/>
              <w:left w:val="single" w:color="auto" w:sz="4" w:space="0"/>
              <w:bottom w:val="single" w:color="auto" w:sz="4" w:space="0"/>
              <w:right w:val="single" w:color="auto" w:sz="4" w:space="0"/>
            </w:tcBorders>
            <w:noWrap/>
            <w:vAlign w:val="center"/>
          </w:tcPr>
          <w:p w14:paraId="5C3A63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91F4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4406A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5A7CE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2.49</w:t>
            </w:r>
          </w:p>
        </w:tc>
      </w:tr>
      <w:tr w14:paraId="1EFB6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2DA70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4D6310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其他文化和旅游支出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D215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B1FC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41.05</w:t>
            </w:r>
          </w:p>
        </w:tc>
        <w:tc>
          <w:tcPr>
            <w:tcW w:w="1218" w:type="pct"/>
            <w:tcBorders>
              <w:top w:val="single" w:color="auto" w:sz="4" w:space="0"/>
              <w:left w:val="single" w:color="auto" w:sz="4" w:space="0"/>
              <w:bottom w:val="single" w:color="auto" w:sz="4" w:space="0"/>
              <w:right w:val="single" w:color="auto" w:sz="4" w:space="0"/>
            </w:tcBorders>
            <w:noWrap/>
            <w:vAlign w:val="center"/>
          </w:tcPr>
          <w:p w14:paraId="119D7ABA">
            <w:pPr>
              <w:jc w:val="right"/>
              <w:rPr>
                <w:rFonts w:hint="default" w:ascii="Times New Roman" w:hAnsi="Times New Roman" w:eastAsia="宋体" w:cs="Times New Roman"/>
                <w:i w:val="0"/>
                <w:iCs w:val="0"/>
                <w:color w:val="000000"/>
                <w:sz w:val="20"/>
                <w:szCs w:val="20"/>
                <w:highlight w:val="none"/>
                <w:u w:val="none"/>
              </w:rPr>
            </w:pPr>
          </w:p>
        </w:tc>
      </w:tr>
      <w:tr w14:paraId="470C3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4865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6A1986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2C3C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6BEE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1218" w:type="pct"/>
            <w:tcBorders>
              <w:top w:val="single" w:color="auto" w:sz="4" w:space="0"/>
              <w:left w:val="single" w:color="auto" w:sz="4" w:space="0"/>
              <w:bottom w:val="single" w:color="auto" w:sz="4" w:space="0"/>
              <w:right w:val="single" w:color="auto" w:sz="4" w:space="0"/>
            </w:tcBorders>
            <w:noWrap/>
            <w:vAlign w:val="center"/>
          </w:tcPr>
          <w:p w14:paraId="080D31B4">
            <w:pPr>
              <w:jc w:val="right"/>
              <w:rPr>
                <w:rFonts w:hint="default" w:ascii="Times New Roman" w:hAnsi="Times New Roman" w:eastAsia="宋体" w:cs="Times New Roman"/>
                <w:i w:val="0"/>
                <w:iCs w:val="0"/>
                <w:color w:val="000000"/>
                <w:sz w:val="20"/>
                <w:szCs w:val="20"/>
                <w:highlight w:val="none"/>
                <w:u w:val="none"/>
              </w:rPr>
            </w:pPr>
          </w:p>
        </w:tc>
      </w:tr>
      <w:tr w14:paraId="4B428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AADF6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9E7C2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425B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231B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1218" w:type="pct"/>
            <w:tcBorders>
              <w:top w:val="single" w:color="auto" w:sz="4" w:space="0"/>
              <w:left w:val="single" w:color="auto" w:sz="4" w:space="0"/>
              <w:bottom w:val="single" w:color="auto" w:sz="4" w:space="0"/>
              <w:right w:val="single" w:color="auto" w:sz="4" w:space="0"/>
            </w:tcBorders>
            <w:noWrap/>
            <w:vAlign w:val="center"/>
          </w:tcPr>
          <w:p w14:paraId="622D0B1E">
            <w:pPr>
              <w:jc w:val="right"/>
              <w:rPr>
                <w:rFonts w:hint="default" w:ascii="Times New Roman" w:hAnsi="Times New Roman" w:eastAsia="宋体" w:cs="Times New Roman"/>
                <w:i w:val="0"/>
                <w:iCs w:val="0"/>
                <w:color w:val="000000"/>
                <w:sz w:val="20"/>
                <w:szCs w:val="20"/>
                <w:highlight w:val="none"/>
                <w:u w:val="none"/>
              </w:rPr>
            </w:pPr>
          </w:p>
        </w:tc>
      </w:tr>
      <w:tr w14:paraId="20318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C92B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4005E2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654B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64CD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8.85</w:t>
            </w:r>
          </w:p>
        </w:tc>
        <w:tc>
          <w:tcPr>
            <w:tcW w:w="1218" w:type="pct"/>
            <w:tcBorders>
              <w:top w:val="single" w:color="auto" w:sz="4" w:space="0"/>
              <w:left w:val="single" w:color="auto" w:sz="4" w:space="0"/>
              <w:bottom w:val="single" w:color="auto" w:sz="4" w:space="0"/>
              <w:right w:val="single" w:color="auto" w:sz="4" w:space="0"/>
            </w:tcBorders>
            <w:noWrap/>
            <w:vAlign w:val="center"/>
          </w:tcPr>
          <w:p w14:paraId="5ACD613D">
            <w:pPr>
              <w:jc w:val="right"/>
              <w:rPr>
                <w:rFonts w:hint="default" w:ascii="Times New Roman" w:hAnsi="Times New Roman" w:eastAsia="宋体" w:cs="Times New Roman"/>
                <w:i w:val="0"/>
                <w:iCs w:val="0"/>
                <w:color w:val="000000"/>
                <w:sz w:val="20"/>
                <w:szCs w:val="20"/>
                <w:highlight w:val="none"/>
                <w:u w:val="none"/>
              </w:rPr>
            </w:pPr>
          </w:p>
        </w:tc>
      </w:tr>
      <w:tr w14:paraId="45F43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53DE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057C59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4585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BEDC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1218" w:type="pct"/>
            <w:tcBorders>
              <w:top w:val="single" w:color="auto" w:sz="4" w:space="0"/>
              <w:left w:val="single" w:color="auto" w:sz="4" w:space="0"/>
              <w:bottom w:val="single" w:color="auto" w:sz="4" w:space="0"/>
              <w:right w:val="single" w:color="auto" w:sz="4" w:space="0"/>
            </w:tcBorders>
            <w:noWrap/>
            <w:vAlign w:val="center"/>
          </w:tcPr>
          <w:p w14:paraId="2268DE1B">
            <w:pPr>
              <w:jc w:val="right"/>
              <w:rPr>
                <w:rFonts w:hint="default" w:ascii="Times New Roman" w:hAnsi="Times New Roman" w:eastAsia="宋体" w:cs="Times New Roman"/>
                <w:i w:val="0"/>
                <w:iCs w:val="0"/>
                <w:color w:val="000000"/>
                <w:sz w:val="20"/>
                <w:szCs w:val="20"/>
                <w:highlight w:val="none"/>
                <w:u w:val="none"/>
              </w:rPr>
            </w:pPr>
          </w:p>
        </w:tc>
      </w:tr>
      <w:tr w14:paraId="17F54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38BA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25331B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32FE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A224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1218" w:type="pct"/>
            <w:tcBorders>
              <w:top w:val="single" w:color="auto" w:sz="4" w:space="0"/>
              <w:left w:val="single" w:color="auto" w:sz="4" w:space="0"/>
              <w:bottom w:val="single" w:color="auto" w:sz="4" w:space="0"/>
              <w:right w:val="single" w:color="auto" w:sz="4" w:space="0"/>
            </w:tcBorders>
            <w:noWrap/>
            <w:vAlign w:val="center"/>
          </w:tcPr>
          <w:p w14:paraId="6F5C684B">
            <w:pPr>
              <w:jc w:val="right"/>
              <w:rPr>
                <w:rFonts w:hint="default" w:ascii="Times New Roman" w:hAnsi="Times New Roman" w:eastAsia="宋体" w:cs="Times New Roman"/>
                <w:i w:val="0"/>
                <w:iCs w:val="0"/>
                <w:color w:val="000000"/>
                <w:sz w:val="20"/>
                <w:szCs w:val="20"/>
                <w:highlight w:val="none"/>
                <w:u w:val="none"/>
              </w:rPr>
            </w:pPr>
          </w:p>
        </w:tc>
      </w:tr>
      <w:tr w14:paraId="53CCE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4D087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030CEF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0FF5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8E07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w:t>
            </w:r>
          </w:p>
        </w:tc>
        <w:tc>
          <w:tcPr>
            <w:tcW w:w="1218" w:type="pct"/>
            <w:tcBorders>
              <w:top w:val="single" w:color="auto" w:sz="4" w:space="0"/>
              <w:left w:val="single" w:color="auto" w:sz="4" w:space="0"/>
              <w:bottom w:val="single" w:color="auto" w:sz="4" w:space="0"/>
              <w:right w:val="single" w:color="auto" w:sz="4" w:space="0"/>
            </w:tcBorders>
            <w:noWrap/>
            <w:vAlign w:val="center"/>
          </w:tcPr>
          <w:p w14:paraId="15876070">
            <w:pPr>
              <w:jc w:val="right"/>
              <w:rPr>
                <w:rFonts w:hint="default" w:ascii="Times New Roman" w:hAnsi="Times New Roman" w:eastAsia="宋体" w:cs="Times New Roman"/>
                <w:i w:val="0"/>
                <w:iCs w:val="0"/>
                <w:color w:val="000000"/>
                <w:sz w:val="20"/>
                <w:szCs w:val="20"/>
                <w:highlight w:val="none"/>
                <w:u w:val="none"/>
              </w:rPr>
            </w:pPr>
          </w:p>
        </w:tc>
      </w:tr>
      <w:tr w14:paraId="77FAC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034DA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4CF9D7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DB8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019E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1218" w:type="pct"/>
            <w:tcBorders>
              <w:top w:val="single" w:color="auto" w:sz="4" w:space="0"/>
              <w:left w:val="single" w:color="auto" w:sz="4" w:space="0"/>
              <w:bottom w:val="single" w:color="auto" w:sz="4" w:space="0"/>
              <w:right w:val="single" w:color="auto" w:sz="4" w:space="0"/>
            </w:tcBorders>
            <w:noWrap/>
            <w:vAlign w:val="center"/>
          </w:tcPr>
          <w:p w14:paraId="0C4E996D">
            <w:pPr>
              <w:jc w:val="right"/>
              <w:rPr>
                <w:rFonts w:hint="default" w:ascii="Times New Roman" w:hAnsi="Times New Roman" w:eastAsia="宋体" w:cs="Times New Roman"/>
                <w:i w:val="0"/>
                <w:iCs w:val="0"/>
                <w:color w:val="000000"/>
                <w:sz w:val="20"/>
                <w:szCs w:val="20"/>
                <w:highlight w:val="none"/>
                <w:u w:val="none"/>
              </w:rPr>
            </w:pPr>
          </w:p>
        </w:tc>
      </w:tr>
      <w:tr w14:paraId="2545B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78DDB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71993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35AD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B076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1218" w:type="pct"/>
            <w:tcBorders>
              <w:top w:val="single" w:color="auto" w:sz="4" w:space="0"/>
              <w:left w:val="single" w:color="auto" w:sz="4" w:space="0"/>
              <w:bottom w:val="single" w:color="auto" w:sz="4" w:space="0"/>
              <w:right w:val="single" w:color="auto" w:sz="4" w:space="0"/>
            </w:tcBorders>
            <w:noWrap/>
            <w:vAlign w:val="center"/>
          </w:tcPr>
          <w:p w14:paraId="767213D7">
            <w:pPr>
              <w:jc w:val="right"/>
              <w:rPr>
                <w:rFonts w:hint="default" w:ascii="Times New Roman" w:hAnsi="Times New Roman" w:eastAsia="宋体" w:cs="Times New Roman"/>
                <w:i w:val="0"/>
                <w:iCs w:val="0"/>
                <w:color w:val="000000"/>
                <w:sz w:val="20"/>
                <w:szCs w:val="20"/>
                <w:highlight w:val="none"/>
                <w:u w:val="none"/>
              </w:rPr>
            </w:pPr>
          </w:p>
        </w:tc>
      </w:tr>
      <w:tr w14:paraId="5F946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3B95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4F39A2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04ED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8EF5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6.97</w:t>
            </w:r>
          </w:p>
        </w:tc>
        <w:tc>
          <w:tcPr>
            <w:tcW w:w="1218" w:type="pct"/>
            <w:tcBorders>
              <w:top w:val="single" w:color="auto" w:sz="4" w:space="0"/>
              <w:left w:val="single" w:color="auto" w:sz="4" w:space="0"/>
              <w:bottom w:val="single" w:color="auto" w:sz="4" w:space="0"/>
              <w:right w:val="single" w:color="auto" w:sz="4" w:space="0"/>
            </w:tcBorders>
            <w:noWrap/>
            <w:vAlign w:val="center"/>
          </w:tcPr>
          <w:p w14:paraId="785E20E6">
            <w:pPr>
              <w:jc w:val="right"/>
              <w:rPr>
                <w:rFonts w:hint="default" w:ascii="Times New Roman" w:hAnsi="Times New Roman" w:eastAsia="宋体" w:cs="Times New Roman"/>
                <w:i w:val="0"/>
                <w:iCs w:val="0"/>
                <w:color w:val="000000"/>
                <w:sz w:val="20"/>
                <w:szCs w:val="20"/>
                <w:highlight w:val="none"/>
                <w:u w:val="none"/>
              </w:rPr>
            </w:pPr>
          </w:p>
        </w:tc>
      </w:tr>
      <w:tr w14:paraId="543E9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3EC3F2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01C46A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503E18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28D62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3DBE78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4CED7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1853488">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1E9BF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687F0869">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部门（单位）：徐水釜山合符文化开发管理处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45F9BD20">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02A1996F">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B72F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704CE8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4A4AD1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4C9BB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792EB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8CE19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806CE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18A40F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D4CA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EA6A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643C6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06E77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2A7B0B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6DDC8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36B5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007F75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8F497A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77.72</w:t>
            </w:r>
          </w:p>
        </w:tc>
        <w:tc>
          <w:tcPr>
            <w:tcW w:w="425" w:type="pct"/>
            <w:tcBorders>
              <w:top w:val="single" w:color="auto" w:sz="4" w:space="0"/>
              <w:left w:val="single" w:color="auto" w:sz="4" w:space="0"/>
              <w:bottom w:val="single" w:color="auto" w:sz="4" w:space="0"/>
              <w:right w:val="single" w:color="auto" w:sz="4" w:space="0"/>
            </w:tcBorders>
            <w:noWrap/>
            <w:vAlign w:val="center"/>
          </w:tcPr>
          <w:p w14:paraId="1A8240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FE281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B9245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3.78</w:t>
            </w:r>
          </w:p>
        </w:tc>
        <w:tc>
          <w:tcPr>
            <w:tcW w:w="425" w:type="pct"/>
            <w:tcBorders>
              <w:top w:val="single" w:color="auto" w:sz="4" w:space="0"/>
              <w:left w:val="single" w:color="auto" w:sz="4" w:space="0"/>
              <w:bottom w:val="single" w:color="auto" w:sz="4" w:space="0"/>
              <w:right w:val="single" w:color="auto" w:sz="4" w:space="0"/>
            </w:tcBorders>
            <w:noWrap/>
            <w:vAlign w:val="center"/>
          </w:tcPr>
          <w:p w14:paraId="66B1226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1F314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3765B37">
            <w:pPr>
              <w:jc w:val="right"/>
              <w:rPr>
                <w:rFonts w:hint="eastAsia" w:ascii="Times New Roman" w:hAnsi="Times New Roman" w:cs="Times New Roman"/>
                <w:sz w:val="18"/>
                <w:szCs w:val="18"/>
                <w:highlight w:val="none"/>
                <w:lang w:eastAsia="zh-CN"/>
              </w:rPr>
            </w:pPr>
          </w:p>
        </w:tc>
      </w:tr>
      <w:tr w14:paraId="3C14F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8572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0CA72C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D13F5A">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25.28</w:t>
            </w:r>
          </w:p>
        </w:tc>
        <w:tc>
          <w:tcPr>
            <w:tcW w:w="425" w:type="pct"/>
            <w:tcBorders>
              <w:top w:val="single" w:color="auto" w:sz="4" w:space="0"/>
              <w:left w:val="single" w:color="auto" w:sz="4" w:space="0"/>
              <w:bottom w:val="single" w:color="auto" w:sz="4" w:space="0"/>
              <w:right w:val="single" w:color="auto" w:sz="4" w:space="0"/>
            </w:tcBorders>
            <w:noWrap/>
            <w:vAlign w:val="center"/>
          </w:tcPr>
          <w:p w14:paraId="722CE5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57C31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89E7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1.45</w:t>
            </w:r>
          </w:p>
        </w:tc>
        <w:tc>
          <w:tcPr>
            <w:tcW w:w="425" w:type="pct"/>
            <w:tcBorders>
              <w:top w:val="single" w:color="auto" w:sz="4" w:space="0"/>
              <w:left w:val="single" w:color="auto" w:sz="4" w:space="0"/>
              <w:bottom w:val="single" w:color="auto" w:sz="4" w:space="0"/>
              <w:right w:val="single" w:color="auto" w:sz="4" w:space="0"/>
            </w:tcBorders>
            <w:noWrap/>
            <w:vAlign w:val="center"/>
          </w:tcPr>
          <w:p w14:paraId="0F31B2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353E45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9F7021A">
            <w:pPr>
              <w:jc w:val="right"/>
              <w:rPr>
                <w:rFonts w:hint="eastAsia" w:ascii="Times New Roman" w:hAnsi="Times New Roman" w:cs="Times New Roman"/>
                <w:sz w:val="18"/>
                <w:szCs w:val="18"/>
                <w:highlight w:val="none"/>
                <w:lang w:eastAsia="zh-CN"/>
              </w:rPr>
            </w:pPr>
          </w:p>
        </w:tc>
      </w:tr>
      <w:tr w14:paraId="52DB4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3764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068079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F181A5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8.11</w:t>
            </w:r>
          </w:p>
        </w:tc>
        <w:tc>
          <w:tcPr>
            <w:tcW w:w="425" w:type="pct"/>
            <w:tcBorders>
              <w:top w:val="single" w:color="auto" w:sz="4" w:space="0"/>
              <w:left w:val="single" w:color="auto" w:sz="4" w:space="0"/>
              <w:bottom w:val="single" w:color="auto" w:sz="4" w:space="0"/>
              <w:right w:val="single" w:color="auto" w:sz="4" w:space="0"/>
            </w:tcBorders>
            <w:noWrap/>
            <w:vAlign w:val="center"/>
          </w:tcPr>
          <w:p w14:paraId="0BBDF6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A4169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5AFC27">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3F49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0FBADA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30F3C0F">
            <w:pPr>
              <w:jc w:val="right"/>
              <w:rPr>
                <w:rFonts w:hint="eastAsia" w:ascii="Times New Roman" w:hAnsi="Times New Roman" w:cs="Times New Roman"/>
                <w:sz w:val="18"/>
                <w:szCs w:val="18"/>
                <w:highlight w:val="none"/>
                <w:lang w:eastAsia="zh-CN"/>
              </w:rPr>
            </w:pPr>
          </w:p>
        </w:tc>
      </w:tr>
      <w:tr w14:paraId="251B6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F25C7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25F4F5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619D03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4.85</w:t>
            </w:r>
          </w:p>
        </w:tc>
        <w:tc>
          <w:tcPr>
            <w:tcW w:w="425" w:type="pct"/>
            <w:tcBorders>
              <w:top w:val="single" w:color="auto" w:sz="4" w:space="0"/>
              <w:left w:val="single" w:color="auto" w:sz="4" w:space="0"/>
              <w:bottom w:val="single" w:color="auto" w:sz="4" w:space="0"/>
              <w:right w:val="single" w:color="auto" w:sz="4" w:space="0"/>
            </w:tcBorders>
            <w:noWrap/>
            <w:vAlign w:val="center"/>
          </w:tcPr>
          <w:p w14:paraId="4E6C69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51AC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F58DD7">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F87C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2101B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C4BF619">
            <w:pPr>
              <w:jc w:val="right"/>
              <w:rPr>
                <w:rFonts w:hint="eastAsia" w:ascii="Times New Roman" w:hAnsi="Times New Roman" w:cs="Times New Roman"/>
                <w:sz w:val="18"/>
                <w:szCs w:val="18"/>
                <w:highlight w:val="none"/>
                <w:lang w:eastAsia="zh-CN"/>
              </w:rPr>
            </w:pPr>
          </w:p>
        </w:tc>
      </w:tr>
      <w:tr w14:paraId="3FE49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E876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701BC3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23C0">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DA271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1AF0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96D70B5">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3F8CD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75B68A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36A8D21">
            <w:pPr>
              <w:jc w:val="right"/>
              <w:rPr>
                <w:rFonts w:hint="eastAsia" w:ascii="Times New Roman" w:hAnsi="Times New Roman" w:cs="Times New Roman"/>
                <w:sz w:val="18"/>
                <w:szCs w:val="18"/>
                <w:highlight w:val="none"/>
                <w:lang w:eastAsia="zh-CN"/>
              </w:rPr>
            </w:pPr>
          </w:p>
        </w:tc>
      </w:tr>
      <w:tr w14:paraId="5C41F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E5604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688ED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C6865B7">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20.23</w:t>
            </w:r>
          </w:p>
        </w:tc>
        <w:tc>
          <w:tcPr>
            <w:tcW w:w="425" w:type="pct"/>
            <w:tcBorders>
              <w:top w:val="single" w:color="auto" w:sz="4" w:space="0"/>
              <w:left w:val="single" w:color="auto" w:sz="4" w:space="0"/>
              <w:bottom w:val="single" w:color="auto" w:sz="4" w:space="0"/>
              <w:right w:val="single" w:color="auto" w:sz="4" w:space="0"/>
            </w:tcBorders>
            <w:noWrap/>
            <w:vAlign w:val="center"/>
          </w:tcPr>
          <w:p w14:paraId="00EC37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E9A0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8228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3971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7973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67E7D50">
            <w:pPr>
              <w:jc w:val="right"/>
              <w:rPr>
                <w:rFonts w:hint="eastAsia" w:ascii="Times New Roman" w:hAnsi="Times New Roman" w:cs="Times New Roman"/>
                <w:sz w:val="18"/>
                <w:szCs w:val="18"/>
                <w:highlight w:val="none"/>
                <w:lang w:eastAsia="zh-CN"/>
              </w:rPr>
            </w:pPr>
          </w:p>
        </w:tc>
      </w:tr>
      <w:tr w14:paraId="5DBAC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E9DB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39D5F4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3626905">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8.85</w:t>
            </w:r>
          </w:p>
        </w:tc>
        <w:tc>
          <w:tcPr>
            <w:tcW w:w="425" w:type="pct"/>
            <w:tcBorders>
              <w:top w:val="single" w:color="auto" w:sz="4" w:space="0"/>
              <w:left w:val="single" w:color="auto" w:sz="4" w:space="0"/>
              <w:bottom w:val="single" w:color="auto" w:sz="4" w:space="0"/>
              <w:right w:val="single" w:color="auto" w:sz="4" w:space="0"/>
            </w:tcBorders>
            <w:noWrap/>
            <w:vAlign w:val="center"/>
          </w:tcPr>
          <w:p w14:paraId="7D1DB1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EA7EE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8B9A8F">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33F0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6D8BB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0DC6BDB">
            <w:pPr>
              <w:jc w:val="right"/>
              <w:rPr>
                <w:rFonts w:hint="eastAsia" w:asciiTheme="minorEastAsia" w:hAnsiTheme="minorEastAsia" w:eastAsiaTheme="minorEastAsia" w:cstheme="minorEastAsia"/>
                <w:i w:val="0"/>
                <w:iCs w:val="0"/>
                <w:color w:val="000000"/>
                <w:sz w:val="18"/>
                <w:szCs w:val="18"/>
                <w:highlight w:val="none"/>
                <w:u w:val="none"/>
              </w:rPr>
            </w:pPr>
          </w:p>
        </w:tc>
      </w:tr>
      <w:tr w14:paraId="10802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70A2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5A898E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A688B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BB1C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2C4BC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38852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w:t>
            </w:r>
          </w:p>
        </w:tc>
        <w:tc>
          <w:tcPr>
            <w:tcW w:w="425" w:type="pct"/>
            <w:tcBorders>
              <w:top w:val="single" w:color="auto" w:sz="4" w:space="0"/>
              <w:left w:val="single" w:color="auto" w:sz="4" w:space="0"/>
              <w:bottom w:val="single" w:color="auto" w:sz="4" w:space="0"/>
              <w:right w:val="single" w:color="auto" w:sz="4" w:space="0"/>
            </w:tcBorders>
            <w:noWrap/>
            <w:vAlign w:val="center"/>
          </w:tcPr>
          <w:p w14:paraId="7D9880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721292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4081328">
            <w:pPr>
              <w:jc w:val="right"/>
              <w:rPr>
                <w:rFonts w:hint="eastAsia" w:asciiTheme="minorEastAsia" w:hAnsiTheme="minorEastAsia" w:eastAsiaTheme="minorEastAsia" w:cstheme="minorEastAsia"/>
                <w:i w:val="0"/>
                <w:iCs w:val="0"/>
                <w:color w:val="000000"/>
                <w:sz w:val="18"/>
                <w:szCs w:val="18"/>
                <w:highlight w:val="none"/>
                <w:u w:val="none"/>
              </w:rPr>
            </w:pPr>
          </w:p>
        </w:tc>
      </w:tr>
      <w:tr w14:paraId="3B9BC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9490B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48EAF9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B46EE6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3.01</w:t>
            </w:r>
          </w:p>
        </w:tc>
        <w:tc>
          <w:tcPr>
            <w:tcW w:w="425" w:type="pct"/>
            <w:tcBorders>
              <w:top w:val="single" w:color="auto" w:sz="4" w:space="0"/>
              <w:left w:val="single" w:color="auto" w:sz="4" w:space="0"/>
              <w:bottom w:val="single" w:color="auto" w:sz="4" w:space="0"/>
              <w:right w:val="single" w:color="auto" w:sz="4" w:space="0"/>
            </w:tcBorders>
            <w:noWrap/>
            <w:vAlign w:val="center"/>
          </w:tcPr>
          <w:p w14:paraId="4AB01D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1A626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BE02B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25D9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609F0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09540A23">
            <w:pPr>
              <w:jc w:val="right"/>
              <w:rPr>
                <w:rFonts w:hint="default" w:ascii="Times New Roman" w:hAnsi="Times New Roman" w:cs="Times New Roman" w:eastAsiaTheme="minorEastAsia"/>
                <w:i w:val="0"/>
                <w:iCs w:val="0"/>
                <w:color w:val="000000"/>
                <w:sz w:val="18"/>
                <w:szCs w:val="18"/>
                <w:highlight w:val="none"/>
                <w:u w:val="none"/>
              </w:rPr>
            </w:pPr>
          </w:p>
        </w:tc>
      </w:tr>
      <w:tr w14:paraId="16809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C491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4332FF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DD8636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0C0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02F7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008B3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172C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74B476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58133170">
            <w:pPr>
              <w:jc w:val="right"/>
              <w:rPr>
                <w:rFonts w:hint="default" w:ascii="Times New Roman" w:hAnsi="Times New Roman" w:cs="Times New Roman" w:eastAsiaTheme="minorEastAsia"/>
                <w:i w:val="0"/>
                <w:iCs w:val="0"/>
                <w:color w:val="000000"/>
                <w:sz w:val="18"/>
                <w:szCs w:val="18"/>
                <w:highlight w:val="none"/>
                <w:u w:val="none"/>
              </w:rPr>
            </w:pPr>
          </w:p>
        </w:tc>
      </w:tr>
      <w:tr w14:paraId="42D7E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529C0D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0CEB42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E5057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0.42</w:t>
            </w:r>
          </w:p>
        </w:tc>
        <w:tc>
          <w:tcPr>
            <w:tcW w:w="425" w:type="pct"/>
            <w:tcBorders>
              <w:top w:val="single" w:color="auto" w:sz="4" w:space="0"/>
              <w:left w:val="single" w:color="auto" w:sz="4" w:space="0"/>
              <w:bottom w:val="single" w:color="auto" w:sz="4" w:space="0"/>
              <w:right w:val="single" w:color="auto" w:sz="4" w:space="0"/>
            </w:tcBorders>
            <w:noWrap/>
            <w:vAlign w:val="center"/>
          </w:tcPr>
          <w:p w14:paraId="02E33E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073AF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FE681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2C5A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35DFAB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F0BB785">
            <w:pPr>
              <w:jc w:val="right"/>
              <w:rPr>
                <w:rFonts w:hint="default" w:ascii="Times New Roman" w:hAnsi="Times New Roman" w:cs="Times New Roman" w:eastAsiaTheme="minorEastAsia"/>
                <w:i w:val="0"/>
                <w:iCs w:val="0"/>
                <w:color w:val="000000"/>
                <w:sz w:val="18"/>
                <w:szCs w:val="18"/>
                <w:highlight w:val="none"/>
                <w:u w:val="none"/>
              </w:rPr>
            </w:pPr>
          </w:p>
        </w:tc>
      </w:tr>
      <w:tr w14:paraId="2FB4E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8349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07F3D2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2700FD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6.97</w:t>
            </w:r>
          </w:p>
        </w:tc>
        <w:tc>
          <w:tcPr>
            <w:tcW w:w="425" w:type="pct"/>
            <w:tcBorders>
              <w:top w:val="single" w:color="auto" w:sz="4" w:space="0"/>
              <w:left w:val="single" w:color="auto" w:sz="4" w:space="0"/>
              <w:bottom w:val="single" w:color="auto" w:sz="4" w:space="0"/>
              <w:right w:val="single" w:color="auto" w:sz="4" w:space="0"/>
            </w:tcBorders>
            <w:noWrap/>
            <w:vAlign w:val="center"/>
          </w:tcPr>
          <w:p w14:paraId="4FBD4B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9EC8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0109C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BB1C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32C0CD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375786B9">
            <w:pPr>
              <w:jc w:val="right"/>
              <w:rPr>
                <w:rFonts w:hint="default" w:ascii="Times New Roman" w:hAnsi="Times New Roman" w:cs="Times New Roman" w:eastAsiaTheme="minorEastAsia"/>
                <w:i w:val="0"/>
                <w:iCs w:val="0"/>
                <w:color w:val="000000"/>
                <w:sz w:val="18"/>
                <w:szCs w:val="18"/>
                <w:highlight w:val="none"/>
                <w:u w:val="none"/>
              </w:rPr>
            </w:pPr>
          </w:p>
        </w:tc>
      </w:tr>
      <w:tr w14:paraId="71FFF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4F921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4EFAE7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0E754B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8EFD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EDB3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4EF28E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AA1C3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7A9604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C8FCE05">
            <w:pPr>
              <w:jc w:val="right"/>
              <w:rPr>
                <w:rFonts w:hint="default" w:ascii="Times New Roman" w:hAnsi="Times New Roman" w:cs="Times New Roman" w:eastAsiaTheme="minorEastAsia"/>
                <w:i w:val="0"/>
                <w:iCs w:val="0"/>
                <w:color w:val="000000"/>
                <w:sz w:val="18"/>
                <w:szCs w:val="18"/>
                <w:highlight w:val="none"/>
                <w:u w:val="none"/>
              </w:rPr>
            </w:pPr>
          </w:p>
        </w:tc>
      </w:tr>
      <w:tr w14:paraId="16EF2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4A48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700E87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E87FD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3B0A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9AA0A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AD383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364C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45B38A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BE258B2">
            <w:pPr>
              <w:jc w:val="right"/>
              <w:rPr>
                <w:rFonts w:hint="default" w:ascii="Times New Roman" w:hAnsi="Times New Roman" w:cs="Times New Roman" w:eastAsiaTheme="minorEastAsia"/>
                <w:i w:val="0"/>
                <w:iCs w:val="0"/>
                <w:color w:val="000000"/>
                <w:sz w:val="18"/>
                <w:szCs w:val="18"/>
                <w:highlight w:val="none"/>
                <w:u w:val="none"/>
              </w:rPr>
            </w:pPr>
          </w:p>
        </w:tc>
      </w:tr>
      <w:tr w14:paraId="524AA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7E32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0F68F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E03275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0F696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011D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F40EFC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DA8D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3954EB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B767681">
            <w:pPr>
              <w:jc w:val="right"/>
              <w:rPr>
                <w:rFonts w:hint="default" w:ascii="Times New Roman" w:hAnsi="Times New Roman" w:cs="Times New Roman" w:eastAsiaTheme="minorEastAsia"/>
                <w:i w:val="0"/>
                <w:iCs w:val="0"/>
                <w:color w:val="000000"/>
                <w:sz w:val="18"/>
                <w:szCs w:val="18"/>
                <w:highlight w:val="none"/>
                <w:u w:val="none"/>
              </w:rPr>
            </w:pPr>
          </w:p>
        </w:tc>
      </w:tr>
      <w:tr w14:paraId="2F737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B2FAA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CDFB9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991FB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A7E4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FDAA9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38009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DEB7C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115770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49FA5E6">
            <w:pPr>
              <w:jc w:val="right"/>
              <w:rPr>
                <w:rFonts w:hint="default" w:ascii="Times New Roman" w:hAnsi="Times New Roman" w:cs="Times New Roman" w:eastAsiaTheme="minorEastAsia"/>
                <w:i w:val="0"/>
                <w:iCs w:val="0"/>
                <w:color w:val="000000"/>
                <w:sz w:val="18"/>
                <w:szCs w:val="18"/>
                <w:highlight w:val="none"/>
                <w:u w:val="none"/>
              </w:rPr>
            </w:pPr>
          </w:p>
        </w:tc>
      </w:tr>
      <w:tr w14:paraId="591A7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B264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315DA1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7A0782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6F684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6EC0A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92E92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D73AB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2BDB4EC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907080C">
            <w:pPr>
              <w:jc w:val="right"/>
              <w:rPr>
                <w:rFonts w:hint="default" w:ascii="Times New Roman" w:hAnsi="Times New Roman" w:cs="Times New Roman" w:eastAsiaTheme="minorEastAsia"/>
                <w:i w:val="0"/>
                <w:iCs w:val="0"/>
                <w:color w:val="000000"/>
                <w:sz w:val="18"/>
                <w:szCs w:val="18"/>
                <w:highlight w:val="none"/>
                <w:u w:val="none"/>
              </w:rPr>
            </w:pPr>
          </w:p>
        </w:tc>
      </w:tr>
      <w:tr w14:paraId="2E960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CE6E2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4AC1E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8C7A90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014B35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813FE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A767E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E661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56560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574BA90">
            <w:pPr>
              <w:jc w:val="right"/>
              <w:rPr>
                <w:rFonts w:hint="default" w:ascii="Times New Roman" w:hAnsi="Times New Roman" w:cs="Times New Roman" w:eastAsiaTheme="minorEastAsia"/>
                <w:i w:val="0"/>
                <w:iCs w:val="0"/>
                <w:color w:val="000000"/>
                <w:sz w:val="18"/>
                <w:szCs w:val="18"/>
                <w:highlight w:val="none"/>
                <w:u w:val="none"/>
              </w:rPr>
            </w:pPr>
          </w:p>
        </w:tc>
      </w:tr>
      <w:tr w14:paraId="3E0DC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61EA5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175A2F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B5E26F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D49D3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19543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F6C49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C698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74ECC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E466653">
            <w:pPr>
              <w:jc w:val="right"/>
              <w:rPr>
                <w:rFonts w:hint="default" w:ascii="Times New Roman" w:hAnsi="Times New Roman" w:cs="Times New Roman" w:eastAsiaTheme="minorEastAsia"/>
                <w:i w:val="0"/>
                <w:iCs w:val="0"/>
                <w:color w:val="000000"/>
                <w:sz w:val="18"/>
                <w:szCs w:val="18"/>
                <w:highlight w:val="none"/>
                <w:u w:val="none"/>
              </w:rPr>
            </w:pPr>
          </w:p>
        </w:tc>
      </w:tr>
      <w:tr w14:paraId="42A24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B4F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1DF6C3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2D3510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4087E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6DDE9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60142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88A8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43EBC4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52EF311">
            <w:pPr>
              <w:jc w:val="right"/>
              <w:rPr>
                <w:rFonts w:hint="default" w:ascii="Times New Roman" w:hAnsi="Times New Roman" w:cs="Times New Roman" w:eastAsiaTheme="minorEastAsia"/>
                <w:i w:val="0"/>
                <w:iCs w:val="0"/>
                <w:color w:val="000000"/>
                <w:sz w:val="18"/>
                <w:szCs w:val="18"/>
                <w:highlight w:val="none"/>
                <w:u w:val="none"/>
              </w:rPr>
            </w:pPr>
          </w:p>
        </w:tc>
      </w:tr>
      <w:tr w14:paraId="6BC9A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EA646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20DA08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A3783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334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5CCAF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0577D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7374A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7FADBE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D9A7CE7">
            <w:pPr>
              <w:jc w:val="right"/>
              <w:rPr>
                <w:rFonts w:hint="default" w:ascii="Times New Roman" w:hAnsi="Times New Roman" w:cs="Times New Roman" w:eastAsiaTheme="minorEastAsia"/>
                <w:i w:val="0"/>
                <w:iCs w:val="0"/>
                <w:color w:val="000000"/>
                <w:sz w:val="18"/>
                <w:szCs w:val="18"/>
                <w:highlight w:val="none"/>
                <w:u w:val="none"/>
              </w:rPr>
            </w:pPr>
          </w:p>
        </w:tc>
      </w:tr>
      <w:tr w14:paraId="1F396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C6BA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0DCD14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B87EBB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A785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85E9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2E5990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E26CB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79DC01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415C0BC0">
            <w:pPr>
              <w:jc w:val="right"/>
              <w:rPr>
                <w:rFonts w:hint="default" w:ascii="Times New Roman" w:hAnsi="Times New Roman" w:cs="Times New Roman" w:eastAsiaTheme="minorEastAsia"/>
                <w:i w:val="0"/>
                <w:iCs w:val="0"/>
                <w:color w:val="000000"/>
                <w:sz w:val="18"/>
                <w:szCs w:val="18"/>
                <w:highlight w:val="none"/>
                <w:u w:val="none"/>
              </w:rPr>
            </w:pPr>
          </w:p>
        </w:tc>
      </w:tr>
      <w:tr w14:paraId="29058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9231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11B6D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4EB229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2948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0CB03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796DD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0.29</w:t>
            </w:r>
          </w:p>
        </w:tc>
        <w:tc>
          <w:tcPr>
            <w:tcW w:w="425" w:type="pct"/>
            <w:tcBorders>
              <w:top w:val="single" w:color="auto" w:sz="4" w:space="0"/>
              <w:left w:val="single" w:color="auto" w:sz="4" w:space="0"/>
              <w:bottom w:val="single" w:color="auto" w:sz="4" w:space="0"/>
              <w:right w:val="single" w:color="auto" w:sz="4" w:space="0"/>
            </w:tcBorders>
            <w:noWrap/>
            <w:vAlign w:val="center"/>
          </w:tcPr>
          <w:p w14:paraId="53376C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35410F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370419E">
            <w:pPr>
              <w:jc w:val="right"/>
              <w:rPr>
                <w:rFonts w:hint="default" w:ascii="Times New Roman" w:hAnsi="Times New Roman" w:cs="Times New Roman" w:eastAsiaTheme="minorEastAsia"/>
                <w:i w:val="0"/>
                <w:iCs w:val="0"/>
                <w:color w:val="000000"/>
                <w:sz w:val="18"/>
                <w:szCs w:val="18"/>
                <w:highlight w:val="none"/>
                <w:u w:val="none"/>
              </w:rPr>
            </w:pPr>
          </w:p>
        </w:tc>
      </w:tr>
      <w:tr w14:paraId="3381A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F933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5E15D5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A5CD38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85E4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5455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B75B7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0.21</w:t>
            </w:r>
          </w:p>
        </w:tc>
        <w:tc>
          <w:tcPr>
            <w:tcW w:w="425" w:type="pct"/>
            <w:tcBorders>
              <w:top w:val="single" w:color="auto" w:sz="4" w:space="0"/>
              <w:left w:val="single" w:color="auto" w:sz="4" w:space="0"/>
              <w:bottom w:val="single" w:color="auto" w:sz="4" w:space="0"/>
              <w:right w:val="single" w:color="auto" w:sz="4" w:space="0"/>
            </w:tcBorders>
            <w:noWrap/>
            <w:vAlign w:val="center"/>
          </w:tcPr>
          <w:p w14:paraId="23945E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FE50D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100EF52">
            <w:pPr>
              <w:jc w:val="right"/>
              <w:rPr>
                <w:rFonts w:hint="default" w:ascii="Times New Roman" w:hAnsi="Times New Roman" w:cs="Times New Roman" w:eastAsiaTheme="minorEastAsia"/>
                <w:i w:val="0"/>
                <w:iCs w:val="0"/>
                <w:color w:val="000000"/>
                <w:sz w:val="18"/>
                <w:szCs w:val="18"/>
                <w:highlight w:val="none"/>
                <w:u w:val="none"/>
              </w:rPr>
            </w:pPr>
          </w:p>
        </w:tc>
      </w:tr>
      <w:tr w14:paraId="3EB26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DC48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E0C20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E1B8F2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9EC7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6D066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E4ACBF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104EE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71874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AD9F53E">
            <w:pPr>
              <w:jc w:val="right"/>
              <w:rPr>
                <w:rFonts w:hint="default" w:ascii="Times New Roman" w:hAnsi="Times New Roman" w:cs="Times New Roman" w:eastAsiaTheme="minorEastAsia"/>
                <w:i w:val="0"/>
                <w:iCs w:val="0"/>
                <w:color w:val="000000"/>
                <w:sz w:val="18"/>
                <w:szCs w:val="18"/>
                <w:highlight w:val="none"/>
                <w:u w:val="none"/>
              </w:rPr>
            </w:pPr>
          </w:p>
        </w:tc>
      </w:tr>
      <w:tr w14:paraId="3F93B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FAF9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2CB22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BF6A70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22D2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9B87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4277D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0.72</w:t>
            </w:r>
          </w:p>
        </w:tc>
        <w:tc>
          <w:tcPr>
            <w:tcW w:w="425" w:type="pct"/>
            <w:tcBorders>
              <w:top w:val="single" w:color="auto" w:sz="4" w:space="0"/>
              <w:left w:val="single" w:color="auto" w:sz="4" w:space="0"/>
              <w:bottom w:val="single" w:color="auto" w:sz="4" w:space="0"/>
              <w:right w:val="single" w:color="auto" w:sz="4" w:space="0"/>
            </w:tcBorders>
            <w:noWrap/>
            <w:vAlign w:val="center"/>
          </w:tcPr>
          <w:p w14:paraId="59485C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425222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6C28468">
            <w:pPr>
              <w:jc w:val="right"/>
              <w:rPr>
                <w:rFonts w:hint="default" w:ascii="Times New Roman" w:hAnsi="Times New Roman" w:cs="Times New Roman" w:eastAsiaTheme="minorEastAsia"/>
                <w:i w:val="0"/>
                <w:iCs w:val="0"/>
                <w:color w:val="000000"/>
                <w:sz w:val="18"/>
                <w:szCs w:val="18"/>
                <w:highlight w:val="none"/>
                <w:u w:val="none"/>
              </w:rPr>
            </w:pPr>
          </w:p>
        </w:tc>
      </w:tr>
      <w:tr w14:paraId="253D8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EC6C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5B375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85C754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CE30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13E64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B4E9F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5334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E0B36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15347FB">
            <w:pPr>
              <w:jc w:val="right"/>
              <w:rPr>
                <w:rFonts w:hint="default" w:ascii="Times New Roman" w:hAnsi="Times New Roman" w:cs="Times New Roman" w:eastAsiaTheme="minorEastAsia"/>
                <w:i w:val="0"/>
                <w:iCs w:val="0"/>
                <w:color w:val="000000"/>
                <w:sz w:val="18"/>
                <w:szCs w:val="18"/>
                <w:highlight w:val="none"/>
                <w:u w:val="none"/>
              </w:rPr>
            </w:pPr>
          </w:p>
        </w:tc>
      </w:tr>
      <w:tr w14:paraId="2AE59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52FE58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3040BE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25512B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E59C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B09D2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7F92CB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8DB2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3E04F7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EBCDF84">
            <w:pPr>
              <w:jc w:val="right"/>
              <w:rPr>
                <w:rFonts w:hint="default" w:ascii="Times New Roman" w:hAnsi="Times New Roman" w:cs="Times New Roman" w:eastAsiaTheme="minorEastAsia"/>
                <w:i w:val="0"/>
                <w:iCs w:val="0"/>
                <w:color w:val="000000"/>
                <w:sz w:val="18"/>
                <w:szCs w:val="18"/>
                <w:highlight w:val="none"/>
                <w:u w:val="none"/>
              </w:rPr>
            </w:pPr>
          </w:p>
        </w:tc>
      </w:tr>
      <w:tr w14:paraId="199FD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5F4300">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8D755E">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D44F2A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FCC8F7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DB995D">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335C3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68F46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0CDA9A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ADE38F5">
            <w:pPr>
              <w:jc w:val="right"/>
              <w:rPr>
                <w:rFonts w:hint="default" w:ascii="Times New Roman" w:hAnsi="Times New Roman" w:cs="Times New Roman" w:eastAsiaTheme="minorEastAsia"/>
                <w:i w:val="0"/>
                <w:iCs w:val="0"/>
                <w:color w:val="000000"/>
                <w:sz w:val="18"/>
                <w:szCs w:val="18"/>
                <w:highlight w:val="none"/>
                <w:u w:val="none"/>
              </w:rPr>
            </w:pPr>
          </w:p>
        </w:tc>
      </w:tr>
      <w:tr w14:paraId="03A7B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77C702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82171C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1EB375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951D0">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67991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9E481E">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F263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5438B0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282B9EF8">
            <w:pPr>
              <w:jc w:val="right"/>
              <w:rPr>
                <w:rFonts w:hint="default" w:ascii="Times New Roman" w:hAnsi="Times New Roman" w:cs="Times New Roman" w:eastAsiaTheme="minorEastAsia"/>
                <w:i w:val="0"/>
                <w:iCs w:val="0"/>
                <w:color w:val="000000"/>
                <w:sz w:val="18"/>
                <w:szCs w:val="18"/>
                <w:highlight w:val="none"/>
                <w:u w:val="none"/>
              </w:rPr>
            </w:pPr>
          </w:p>
        </w:tc>
      </w:tr>
      <w:tr w14:paraId="22E0E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1D29D9B">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D04DA9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26E3B7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F71A8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906A9DC">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ECCE1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C02A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7F2AAB9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0D38E029">
            <w:pPr>
              <w:jc w:val="right"/>
              <w:rPr>
                <w:rFonts w:hint="default" w:ascii="Times New Roman" w:hAnsi="Times New Roman" w:cs="Times New Roman" w:eastAsiaTheme="minorEastAsia"/>
                <w:i w:val="0"/>
                <w:iCs w:val="0"/>
                <w:color w:val="000000"/>
                <w:sz w:val="18"/>
                <w:szCs w:val="18"/>
                <w:highlight w:val="none"/>
                <w:u w:val="none"/>
              </w:rPr>
            </w:pPr>
          </w:p>
        </w:tc>
      </w:tr>
      <w:tr w14:paraId="4A493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D0C25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F7F1B26">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A517D5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7EEABE">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31E287">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AEDC91">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4266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2146B8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B53E3F7">
            <w:pPr>
              <w:jc w:val="right"/>
              <w:rPr>
                <w:rFonts w:hint="default" w:ascii="Times New Roman" w:hAnsi="Times New Roman" w:cs="Times New Roman" w:eastAsiaTheme="minorEastAsia"/>
                <w:i w:val="0"/>
                <w:iCs w:val="0"/>
                <w:color w:val="000000"/>
                <w:sz w:val="18"/>
                <w:szCs w:val="18"/>
                <w:highlight w:val="none"/>
                <w:u w:val="none"/>
              </w:rPr>
            </w:pPr>
          </w:p>
        </w:tc>
      </w:tr>
      <w:tr w14:paraId="1325B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08296274">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01A84C8">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77.72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44D4CB7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04008848">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3.78</w:t>
            </w:r>
          </w:p>
        </w:tc>
      </w:tr>
      <w:tr w14:paraId="42DD3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124A615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7692BED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0F5BC4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5173F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26110B9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5D20A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1A50FFC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649D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0877677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部门（单位）：徐水釜山合符文化开发管理处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0BE43477">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7A486BD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FC2E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67619D8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699724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2466E0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42B8D2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293F30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489C3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72A3F0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363CB1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673E21D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019104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3A44F0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0554B0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467113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60C01A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DB40C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1C3C13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132A6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133A9D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63CA04C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672FA95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6E66C27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658E897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CACD94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71894AB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713FB0E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19AC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79C3AEE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4FF49C4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D3CC9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C45C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4A31E43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79F3EA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3FFF464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7FC1327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FAE8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3CBE7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59EDDFC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3086883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7899465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67BD64A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2B77E31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31F0F40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38B22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7D3B75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1864C4E1">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453C1D61">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6B09BF2">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17A37F32">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CD8C9D5">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2B8C43E7">
            <w:pPr>
              <w:jc w:val="right"/>
              <w:rPr>
                <w:rFonts w:hint="default" w:ascii="Times New Roman" w:hAnsi="Times New Roman" w:eastAsia="宋体" w:cs="Times New Roman"/>
                <w:i w:val="0"/>
                <w:iCs w:val="0"/>
                <w:color w:val="000000"/>
                <w:sz w:val="20"/>
                <w:szCs w:val="20"/>
                <w:highlight w:val="none"/>
                <w:u w:val="none"/>
              </w:rPr>
            </w:pPr>
          </w:p>
        </w:tc>
      </w:tr>
      <w:tr w14:paraId="13EAA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198B703">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F5B5F2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C69EF0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7C4E4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923C3F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5B760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2E89E61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1266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4B21D3FF">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部门（单位）：徐水釜山合符文化开发管理处</w:t>
            </w:r>
          </w:p>
        </w:tc>
        <w:tc>
          <w:tcPr>
            <w:tcW w:w="1421" w:type="pct"/>
            <w:gridSpan w:val="4"/>
            <w:tcBorders>
              <w:top w:val="nil"/>
              <w:left w:val="nil"/>
              <w:bottom w:val="single" w:color="auto" w:sz="4" w:space="0"/>
              <w:right w:val="nil"/>
            </w:tcBorders>
            <w:noWrap/>
            <w:vAlign w:val="bottom"/>
          </w:tcPr>
          <w:p w14:paraId="44095D8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64510E74">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89A6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896B4A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100804C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55F6D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066530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50C4E7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F298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2DB41137">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AAD759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69E66CA6">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51DF0E9D">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14373D7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AE61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C9192E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505D9E9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4F94EA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3AEC41A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F05AE4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83A1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318A283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17220CE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510B163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7907F67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1848F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07D78C09">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51AC2CFF">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793DA981">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4589E069">
            <w:pPr>
              <w:jc w:val="right"/>
              <w:rPr>
                <w:rFonts w:hint="default" w:ascii="Times New Roman" w:hAnsi="Times New Roman" w:eastAsia="宋体" w:cs="Times New Roman"/>
                <w:i w:val="0"/>
                <w:iCs w:val="0"/>
                <w:color w:val="000000"/>
                <w:sz w:val="20"/>
                <w:szCs w:val="20"/>
                <w:highlight w:val="none"/>
                <w:u w:val="none"/>
              </w:rPr>
            </w:pPr>
          </w:p>
        </w:tc>
      </w:tr>
      <w:tr w14:paraId="708FD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5C7C4E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487EFF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0B247B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02157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07770F8F">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2F9AE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12040471">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FF41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035544F5">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部门（单位）：徐水釜山合符文化开发管理处</w:t>
            </w:r>
          </w:p>
        </w:tc>
        <w:tc>
          <w:tcPr>
            <w:tcW w:w="933" w:type="pct"/>
            <w:gridSpan w:val="3"/>
            <w:tcBorders>
              <w:top w:val="nil"/>
              <w:left w:val="nil"/>
              <w:bottom w:val="single" w:color="auto" w:sz="4" w:space="0"/>
              <w:right w:val="nil"/>
            </w:tcBorders>
            <w:noWrap/>
            <w:vAlign w:val="bottom"/>
          </w:tcPr>
          <w:p w14:paraId="2C51549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9439451">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53AB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175F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6948AD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286BF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6696FD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2AA9CE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3779C9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FF7F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196686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03355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11A92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655572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1BEBF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4378154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64D13E7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B64C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7A998F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208321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741271A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015B14C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33E22DD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1A0771A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08E351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B98636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2D9C0C2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280EE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709A3D9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7ECE079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3A2AB29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10E8BEA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FB05F9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1B1C19C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5FA5454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42D33F6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2F3972E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3D22A59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1ACA706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762F15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4EFF0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AFD6AD6">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6D84D59A">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18FEA1E1">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7D5F6636">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0A2C231A">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7D5008D4">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5706698C">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038A9822">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51ED1899">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1888CACF">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67AA303A">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03764A3E">
            <w:pPr>
              <w:jc w:val="right"/>
              <w:rPr>
                <w:rFonts w:hint="default" w:ascii="Times New Roman" w:hAnsi="Times New Roman" w:eastAsia="方正仿宋_GB2312" w:cs="Times New Roman"/>
                <w:i w:val="0"/>
                <w:iCs w:val="0"/>
                <w:color w:val="000000"/>
                <w:sz w:val="18"/>
                <w:szCs w:val="18"/>
                <w:highlight w:val="none"/>
                <w:u w:val="none"/>
              </w:rPr>
            </w:pPr>
          </w:p>
        </w:tc>
      </w:tr>
      <w:tr w14:paraId="05C48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7F9A9DA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14:paraId="0937562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F5C9E6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72D51D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46D5B87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1764E37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18098FE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本部门2024年度收、支总计（含结转和结余）均为83.99万元。与2023年度决算相比，收支各增加44.1万元，增长110.6%，主要原因是</w:t>
      </w:r>
      <w:r>
        <w:rPr>
          <w:rFonts w:hint="eastAsia" w:ascii="Times New Roman" w:hAnsi="Times New Roman" w:eastAsia="仿宋_GB2312" w:cs="Times New Roman"/>
          <w:kern w:val="2"/>
          <w:sz w:val="32"/>
          <w:szCs w:val="32"/>
          <w:lang w:val="en-US" w:eastAsia="zh-CN"/>
        </w:rPr>
        <w:t>有人员调入，人员经费增加</w:t>
      </w:r>
      <w:r>
        <w:rPr>
          <w:rFonts w:ascii="Times New Roman" w:eastAsia="仿宋_GB2312"/>
          <w:b w:val="0"/>
          <w:sz w:val="32"/>
          <w:szCs w:val="32"/>
        </w:rPr>
        <w:t>。</w:t>
      </w:r>
    </w:p>
    <w:p w14:paraId="025E218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4276C4F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16C0A2A">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本部门2024年度本年收入合计83.97万元，其中：财政拨款收入83.97万元，占100%</w:t>
      </w:r>
      <w:r>
        <w:rPr>
          <w:rFonts w:hint="eastAsia" w:ascii="Times New Roman" w:eastAsia="仿宋_GB2312"/>
          <w:b w:val="0"/>
          <w:sz w:val="32"/>
          <w:szCs w:val="32"/>
          <w:lang w:eastAsia="zh-CN"/>
        </w:rPr>
        <w:t>。</w:t>
      </w:r>
    </w:p>
    <w:p w14:paraId="7E03D100">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243344C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24C29994">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本部门2024年度本年支出合计83.99万元，其中：基本支出81.5万元，占97%；项目支出2.49万元，占3%</w:t>
      </w:r>
      <w:r>
        <w:rPr>
          <w:rFonts w:hint="eastAsia" w:ascii="Times New Roman" w:eastAsia="仿宋_GB2312"/>
          <w:b w:val="0"/>
          <w:sz w:val="32"/>
          <w:szCs w:val="32"/>
          <w:lang w:eastAsia="zh-CN"/>
        </w:rPr>
        <w:t>。</w:t>
      </w:r>
    </w:p>
    <w:p w14:paraId="6CD8E8D9">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570067">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3EC6C3F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410C5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本部门2024年度财政拨款收、支总计（含结转和结余）均为83.99万元。与2023年度相比，财政拨款收支各增加44.1万元，增长110.6%，主要原因是</w:t>
      </w:r>
      <w:r>
        <w:rPr>
          <w:rFonts w:hint="eastAsia" w:ascii="Times New Roman" w:hAnsi="Times New Roman" w:eastAsia="仿宋_GB2312" w:cs="Times New Roman"/>
          <w:kern w:val="2"/>
          <w:sz w:val="32"/>
          <w:szCs w:val="32"/>
          <w:lang w:val="en-US" w:eastAsia="zh-CN"/>
        </w:rPr>
        <w:t>有人员调入，人员经费增加</w:t>
      </w:r>
      <w:r>
        <w:rPr>
          <w:rFonts w:ascii="Times New Roman" w:eastAsia="仿宋_GB2312"/>
          <w:b w:val="0"/>
          <w:sz w:val="32"/>
          <w:szCs w:val="32"/>
        </w:rPr>
        <w:t>。</w:t>
      </w:r>
    </w:p>
    <w:p w14:paraId="0FE1B76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本部门2024年度财政拨款本年收入83.97万元,比上年增加44.08万元，增长110.6%，主要原因是</w:t>
      </w:r>
      <w:r>
        <w:rPr>
          <w:rFonts w:hint="eastAsia" w:ascii="Times New Roman" w:hAnsi="Times New Roman" w:eastAsia="仿宋_GB2312" w:cs="Times New Roman"/>
          <w:kern w:val="2"/>
          <w:sz w:val="32"/>
          <w:szCs w:val="32"/>
          <w:lang w:val="en-US" w:eastAsia="zh-CN"/>
        </w:rPr>
        <w:t>有人员调入，人员经费增加</w:t>
      </w:r>
      <w:r>
        <w:rPr>
          <w:rFonts w:ascii="Times New Roman" w:eastAsia="仿宋_GB2312"/>
          <w:b w:val="0"/>
          <w:sz w:val="32"/>
          <w:szCs w:val="32"/>
        </w:rPr>
        <w:t>；本年支出83.99万元，比上年增加44.12万元，增长110.7%，主要原因是</w:t>
      </w:r>
      <w:r>
        <w:rPr>
          <w:rFonts w:hint="eastAsia" w:ascii="Times New Roman" w:hAnsi="Times New Roman" w:eastAsia="仿宋_GB2312" w:cs="Times New Roman"/>
          <w:kern w:val="2"/>
          <w:sz w:val="32"/>
          <w:szCs w:val="32"/>
          <w:lang w:val="en-US" w:eastAsia="zh-CN"/>
        </w:rPr>
        <w:t>有人员调入，人员经费增加</w:t>
      </w:r>
      <w:r>
        <w:rPr>
          <w:rFonts w:ascii="Times New Roman" w:eastAsia="仿宋_GB2312"/>
          <w:b w:val="0"/>
          <w:sz w:val="32"/>
          <w:szCs w:val="32"/>
        </w:rPr>
        <w:t>。具体情况如下：</w:t>
      </w:r>
    </w:p>
    <w:p w14:paraId="09AB3B9A">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一般公共预算财政拨款本年收入83.97万元,比上年增加44.08万元，增长110.6%，主要原因是</w:t>
      </w:r>
      <w:r>
        <w:rPr>
          <w:rFonts w:hint="eastAsia" w:ascii="Times New Roman" w:hAnsi="Times New Roman" w:eastAsia="仿宋_GB2312" w:cs="Times New Roman"/>
          <w:kern w:val="2"/>
          <w:sz w:val="32"/>
          <w:szCs w:val="32"/>
          <w:lang w:val="en-US" w:eastAsia="zh-CN"/>
        </w:rPr>
        <w:t>有人员调入，人员经费增加</w:t>
      </w:r>
      <w:r>
        <w:rPr>
          <w:rFonts w:ascii="Times New Roman" w:eastAsia="仿宋_GB2312"/>
          <w:b w:val="0"/>
          <w:sz w:val="32"/>
          <w:szCs w:val="32"/>
        </w:rPr>
        <w:t>；本年支出83.99万元，比上年增加44.12万元，增长110.7%，主要原因是</w:t>
      </w:r>
      <w:r>
        <w:rPr>
          <w:rFonts w:hint="eastAsia" w:ascii="Times New Roman" w:hAnsi="Times New Roman" w:eastAsia="仿宋_GB2312" w:cs="Times New Roman"/>
          <w:kern w:val="2"/>
          <w:sz w:val="32"/>
          <w:szCs w:val="32"/>
          <w:lang w:val="en-US" w:eastAsia="zh-CN"/>
        </w:rPr>
        <w:t>有人员调入，人员经费增加</w:t>
      </w:r>
      <w:r>
        <w:rPr>
          <w:rFonts w:ascii="Times New Roman" w:eastAsia="仿宋_GB2312"/>
          <w:b w:val="0"/>
          <w:sz w:val="32"/>
          <w:szCs w:val="32"/>
        </w:rPr>
        <w:t>。</w:t>
      </w:r>
    </w:p>
    <w:p w14:paraId="44E476A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政府性基金预算财政拨款本年收入0万元，比上年增加0万元，增长0%，主要原因是</w:t>
      </w:r>
      <w:r>
        <w:rPr>
          <w:rFonts w:hint="eastAsia" w:ascii="仿宋_GB2312" w:hAnsi="Times New Roman" w:eastAsia="仿宋_GB2312" w:cs="DengXian-Regular"/>
          <w:sz w:val="32"/>
          <w:szCs w:val="32"/>
          <w:lang w:val="en-US" w:eastAsia="zh-CN"/>
        </w:rPr>
        <w:t>本单位本年度无收支及结转结余情况</w:t>
      </w:r>
      <w:r>
        <w:rPr>
          <w:rFonts w:ascii="Times New Roman" w:eastAsia="仿宋_GB2312"/>
          <w:b w:val="0"/>
          <w:sz w:val="32"/>
          <w:szCs w:val="32"/>
        </w:rPr>
        <w:t>；本年支出0万元，比上年增加0万元，增长0%，主要原因是</w:t>
      </w:r>
      <w:r>
        <w:rPr>
          <w:rFonts w:hint="eastAsia" w:ascii="仿宋_GB2312" w:hAnsi="Times New Roman" w:eastAsia="仿宋_GB2312" w:cs="DengXian-Regular"/>
          <w:sz w:val="32"/>
          <w:szCs w:val="32"/>
          <w:lang w:val="en-US" w:eastAsia="zh-CN"/>
        </w:rPr>
        <w:t>本单位本年度无收支及结转结余情况</w:t>
      </w:r>
      <w:r>
        <w:rPr>
          <w:rFonts w:ascii="Times New Roman" w:eastAsia="仿宋_GB2312"/>
          <w:b w:val="0"/>
          <w:sz w:val="32"/>
          <w:szCs w:val="32"/>
        </w:rPr>
        <w:t>。</w:t>
      </w:r>
    </w:p>
    <w:p w14:paraId="0087EE8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国有资本经营预算财政拨款本年收入0万元，比上年增加0万元，增长0%，主要原因是</w:t>
      </w:r>
      <w:r>
        <w:rPr>
          <w:rFonts w:hint="eastAsia" w:ascii="仿宋_GB2312" w:hAnsi="Times New Roman" w:eastAsia="仿宋_GB2312" w:cs="DengXian-Regular"/>
          <w:sz w:val="32"/>
          <w:szCs w:val="32"/>
          <w:lang w:val="en-US" w:eastAsia="zh-CN"/>
        </w:rPr>
        <w:t>本单位本年度无收支及结转结余情况</w:t>
      </w:r>
      <w:r>
        <w:rPr>
          <w:rFonts w:ascii="Times New Roman" w:eastAsia="仿宋_GB2312"/>
          <w:b w:val="0"/>
          <w:sz w:val="32"/>
          <w:szCs w:val="32"/>
        </w:rPr>
        <w:t>；本年支出0万元，比上年增加0万元，增长0%，主要原因是</w:t>
      </w:r>
      <w:r>
        <w:rPr>
          <w:rFonts w:hint="eastAsia" w:ascii="仿宋_GB2312" w:hAnsi="Times New Roman" w:eastAsia="仿宋_GB2312" w:cs="DengXian-Regular"/>
          <w:sz w:val="32"/>
          <w:szCs w:val="32"/>
          <w:lang w:val="en-US" w:eastAsia="zh-CN"/>
        </w:rPr>
        <w:t>本单位本年度无收支及结转结余情况</w:t>
      </w:r>
      <w:r>
        <w:rPr>
          <w:rFonts w:ascii="Times New Roman" w:eastAsia="仿宋_GB2312"/>
          <w:b w:val="0"/>
          <w:sz w:val="32"/>
          <w:szCs w:val="32"/>
        </w:rPr>
        <w:t>。</w:t>
      </w:r>
    </w:p>
    <w:p w14:paraId="154F273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D2683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7D4D5C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本部门2024年度财政拨款本年收入83.97万元，完成年初预算的70.8%，比年初预算减少34.56万元，决算数小于预算数主要原因是</w:t>
      </w:r>
      <w:r>
        <w:rPr>
          <w:rFonts w:hint="eastAsia" w:ascii="Times New Roman" w:eastAsia="仿宋_GB2312"/>
          <w:b w:val="0"/>
          <w:sz w:val="32"/>
          <w:szCs w:val="32"/>
          <w:lang w:val="en-US" w:eastAsia="zh-CN"/>
        </w:rPr>
        <w:t>有人员调出，人员经费减少</w:t>
      </w:r>
      <w:r>
        <w:rPr>
          <w:rFonts w:ascii="Times New Roman" w:eastAsia="仿宋_GB2312"/>
          <w:b w:val="0"/>
          <w:sz w:val="32"/>
          <w:szCs w:val="32"/>
        </w:rPr>
        <w:t>；本年支出83.99万元，完成年初预算的70.9%，比年初预算减少34.54万元，决算数小于预算数主要原因是</w:t>
      </w:r>
      <w:r>
        <w:rPr>
          <w:rFonts w:hint="eastAsia" w:ascii="Times New Roman" w:eastAsia="仿宋_GB2312"/>
          <w:b w:val="0"/>
          <w:sz w:val="32"/>
          <w:szCs w:val="32"/>
          <w:lang w:val="en-US" w:eastAsia="zh-CN"/>
        </w:rPr>
        <w:t>有人员调出，人员经费减少</w:t>
      </w:r>
      <w:r>
        <w:rPr>
          <w:rFonts w:ascii="Times New Roman" w:eastAsia="仿宋_GB2312"/>
          <w:b w:val="0"/>
          <w:sz w:val="32"/>
          <w:szCs w:val="32"/>
        </w:rPr>
        <w:t>。具体情况如下：</w:t>
      </w:r>
    </w:p>
    <w:p w14:paraId="46EDCC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一般公共预算财政拨款本年收入完成年初预算的70.8%，比年初预算减少34.56万元，主要原因是</w:t>
      </w:r>
      <w:r>
        <w:rPr>
          <w:rFonts w:hint="eastAsia" w:ascii="Times New Roman" w:eastAsia="仿宋_GB2312"/>
          <w:b w:val="0"/>
          <w:sz w:val="32"/>
          <w:szCs w:val="32"/>
          <w:lang w:val="en-US" w:eastAsia="zh-CN"/>
        </w:rPr>
        <w:t>有人员调出，人员经费减少</w:t>
      </w:r>
      <w:r>
        <w:rPr>
          <w:rFonts w:ascii="Times New Roman" w:eastAsia="仿宋_GB2312"/>
          <w:b w:val="0"/>
          <w:sz w:val="32"/>
          <w:szCs w:val="32"/>
        </w:rPr>
        <w:t>；支出完成年初预算的70.9%，比年初预算减少34.54万元，主要原因是</w:t>
      </w:r>
      <w:r>
        <w:rPr>
          <w:rFonts w:hint="eastAsia" w:ascii="Times New Roman" w:eastAsia="仿宋_GB2312"/>
          <w:b w:val="0"/>
          <w:sz w:val="32"/>
          <w:szCs w:val="32"/>
          <w:lang w:val="en-US" w:eastAsia="zh-CN"/>
        </w:rPr>
        <w:t>有人员调出，人员经费减少</w:t>
      </w:r>
      <w:r>
        <w:rPr>
          <w:rFonts w:ascii="Times New Roman" w:eastAsia="仿宋_GB2312"/>
          <w:b w:val="0"/>
          <w:sz w:val="32"/>
          <w:szCs w:val="32"/>
        </w:rPr>
        <w:t>。</w:t>
      </w:r>
    </w:p>
    <w:p w14:paraId="69EA6CC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政府性基金预算财政拨款本年收入完成年初预算的0%，比年初预算增加0万元；支出完成年初预算的0%，比年初预算增加0万元。</w:t>
      </w:r>
    </w:p>
    <w:p w14:paraId="330EDF0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国有资本经营预算财政拨款本年收入完成年初预算的0%，比年初预算增加0万元；支出完成年初预算的0%，比年初预算增加0万元。</w:t>
      </w:r>
    </w:p>
    <w:p w14:paraId="5A71B8A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3F899C7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1C47F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1F57C6A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2024年度财政拨款支出83.99万元，主要用于以下方面：</w:t>
      </w:r>
    </w:p>
    <w:p w14:paraId="5D261B9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文化旅游体育与传媒（类）支出65.16万元，占77.6%，主要用于</w:t>
      </w:r>
      <w:r>
        <w:rPr>
          <w:rFonts w:hint="eastAsia" w:ascii="Times New Roman" w:eastAsia="仿宋_GB2312" w:cs="宋体"/>
          <w:b w:val="0"/>
          <w:sz w:val="32"/>
          <w:szCs w:val="32"/>
          <w:lang w:val="en-US" w:eastAsia="zh-CN"/>
        </w:rPr>
        <w:t>行政运行、一般行政管理事务、其他文化和旅游</w:t>
      </w:r>
      <w:r>
        <w:rPr>
          <w:rFonts w:ascii="Times New Roman" w:eastAsia="仿宋_GB2312" w:cs="宋体"/>
          <w:b w:val="0"/>
          <w:sz w:val="32"/>
          <w:szCs w:val="32"/>
        </w:rPr>
        <w:t>等支出；社会保障和就业（类）支出8.85万元，占10.5%，主要用于</w:t>
      </w:r>
      <w:r>
        <w:rPr>
          <w:rFonts w:hint="eastAsia" w:ascii="Times New Roman" w:eastAsia="仿宋_GB2312" w:cs="宋体"/>
          <w:b w:val="0"/>
          <w:sz w:val="32"/>
          <w:szCs w:val="32"/>
          <w:lang w:val="en-US" w:eastAsia="zh-CN"/>
        </w:rPr>
        <w:t>基本养老保险缴费</w:t>
      </w:r>
      <w:r>
        <w:rPr>
          <w:rFonts w:ascii="Times New Roman" w:eastAsia="仿宋_GB2312" w:cs="宋体"/>
          <w:b w:val="0"/>
          <w:sz w:val="32"/>
          <w:szCs w:val="32"/>
        </w:rPr>
        <w:t>等支出；卫生健康（类）支出3.01万元，占3.6%，主要用于</w:t>
      </w:r>
      <w:r>
        <w:rPr>
          <w:rFonts w:hint="eastAsia" w:ascii="Times New Roman" w:eastAsia="仿宋_GB2312" w:cs="宋体"/>
          <w:b w:val="0"/>
          <w:sz w:val="32"/>
          <w:szCs w:val="32"/>
          <w:lang w:val="en-US" w:eastAsia="zh-CN"/>
        </w:rPr>
        <w:t>行政事业单位医疗</w:t>
      </w:r>
      <w:r>
        <w:rPr>
          <w:rFonts w:ascii="Times New Roman" w:eastAsia="仿宋_GB2312" w:cs="宋体"/>
          <w:b w:val="0"/>
          <w:sz w:val="32"/>
          <w:szCs w:val="32"/>
        </w:rPr>
        <w:t>等支出</w:t>
      </w:r>
      <w:r>
        <w:rPr>
          <w:rFonts w:hint="eastAsia" w:ascii="Times New Roman" w:eastAsia="仿宋_GB2312" w:cs="宋体"/>
          <w:b w:val="0"/>
          <w:sz w:val="32"/>
          <w:szCs w:val="32"/>
          <w:lang w:eastAsia="zh-CN"/>
        </w:rPr>
        <w:t>，</w:t>
      </w:r>
      <w:r>
        <w:rPr>
          <w:rFonts w:ascii="Times New Roman" w:eastAsia="仿宋_GB2312" w:cs="宋体"/>
          <w:b w:val="0"/>
          <w:sz w:val="32"/>
          <w:szCs w:val="32"/>
        </w:rPr>
        <w:t>住房保障（类）支出6.97万元，占8.3%，主要用于</w:t>
      </w:r>
      <w:r>
        <w:rPr>
          <w:rFonts w:hint="eastAsia" w:ascii="Times New Roman" w:eastAsia="仿宋_GB2312" w:cs="宋体"/>
          <w:b w:val="0"/>
          <w:sz w:val="32"/>
          <w:szCs w:val="32"/>
          <w:lang w:val="en-US" w:eastAsia="zh-CN"/>
        </w:rPr>
        <w:t>住房公积金</w:t>
      </w:r>
      <w:r>
        <w:rPr>
          <w:rFonts w:ascii="Times New Roman" w:eastAsia="仿宋_GB2312" w:cs="宋体"/>
          <w:b w:val="0"/>
          <w:sz w:val="32"/>
          <w:szCs w:val="32"/>
        </w:rPr>
        <w:t>等支出；</w:t>
      </w:r>
    </w:p>
    <w:p w14:paraId="60D21D4E">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F88E8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3629F49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2024年度财政拨款基本支出81.5万元，其中：</w:t>
      </w:r>
    </w:p>
    <w:p w14:paraId="1B29051A">
      <w:pPr>
        <w:adjustRightInd w:val="0"/>
        <w:snapToGrid w:val="0"/>
        <w:spacing w:line="580" w:lineRule="exact"/>
        <w:ind w:left="480" w:leftChars="200" w:firstLine="640" w:firstLineChars="200"/>
        <w:rPr>
          <w:rFonts w:hint="default" w:ascii="仿宋_GB2312" w:hAnsi="Times New Roman" w:eastAsia="仿宋_GB2312" w:cs="DengXian-Regular"/>
          <w:sz w:val="32"/>
          <w:szCs w:val="32"/>
          <w:lang w:val="en-US" w:eastAsia="zh-CN"/>
        </w:rPr>
      </w:pPr>
      <w:r>
        <w:rPr>
          <w:rFonts w:ascii="Times New Roman" w:eastAsia="仿宋_GB2312"/>
          <w:b w:val="0"/>
          <w:sz w:val="32"/>
          <w:szCs w:val="32"/>
        </w:rPr>
        <w:t>人员经费77.72万元，主要包括</w:t>
      </w:r>
      <w:r>
        <w:rPr>
          <w:rFonts w:hint="eastAsia" w:ascii="仿宋_GB2312" w:hAnsi="Times New Roman" w:eastAsia="仿宋_GB2312" w:cs="DengXian-Regular"/>
          <w:sz w:val="32"/>
          <w:szCs w:val="32"/>
        </w:rPr>
        <w:t>基本工资、津贴补贴、奖金、</w:t>
      </w:r>
      <w:r>
        <w:rPr>
          <w:rFonts w:hint="eastAsia" w:ascii="仿宋_GB2312" w:hAnsi="Times New Roman" w:eastAsia="仿宋_GB2312" w:cs="DengXian-Regular"/>
          <w:sz w:val="32"/>
          <w:szCs w:val="32"/>
          <w:lang w:val="en-US" w:eastAsia="zh-CN"/>
        </w:rPr>
        <w:t>绩效工资、</w:t>
      </w:r>
      <w:r>
        <w:rPr>
          <w:rFonts w:hint="eastAsia" w:ascii="仿宋_GB2312" w:hAnsi="Times New Roman" w:eastAsia="仿宋_GB2312" w:cs="DengXian-Regular"/>
          <w:sz w:val="32"/>
          <w:szCs w:val="32"/>
        </w:rPr>
        <w:t>机关事业单位基本养老保险缴费、职工基本医疗保险缴费、其他社会保障缴费、住房公积金</w:t>
      </w:r>
      <w:r>
        <w:rPr>
          <w:rFonts w:hint="eastAsia" w:ascii="仿宋_GB2312" w:hAnsi="Times New Roman" w:eastAsia="仿宋_GB2312" w:cs="DengXian-Regular"/>
          <w:sz w:val="32"/>
          <w:szCs w:val="32"/>
          <w:lang w:val="en-US" w:eastAsia="zh-CN"/>
        </w:rPr>
        <w:t>。</w:t>
      </w:r>
    </w:p>
    <w:p w14:paraId="5087FFD7">
      <w:pPr>
        <w:adjustRightInd w:val="0"/>
        <w:snapToGrid w:val="0"/>
        <w:spacing w:line="580" w:lineRule="exact"/>
        <w:ind w:left="480" w:leftChars="200" w:firstLine="640" w:firstLineChars="200"/>
        <w:rPr>
          <w:rFonts w:hint="eastAsia" w:ascii="仿宋_GB2312" w:hAnsi="Times New Roman" w:eastAsia="仿宋_GB2312" w:cs="DengXian-Regular"/>
          <w:sz w:val="32"/>
          <w:szCs w:val="32"/>
          <w:lang w:val="en-US" w:eastAsia="zh-CN"/>
        </w:rPr>
      </w:pPr>
      <w:r>
        <w:rPr>
          <w:rFonts w:ascii="Times New Roman" w:eastAsia="仿宋_GB2312"/>
          <w:b w:val="0"/>
          <w:sz w:val="32"/>
          <w:szCs w:val="32"/>
        </w:rPr>
        <w:t>公用经费3.78万元，主要包括</w:t>
      </w:r>
      <w:r>
        <w:rPr>
          <w:rFonts w:hint="eastAsia" w:ascii="仿宋_GB2312" w:hAnsi="Times New Roman" w:eastAsia="仿宋_GB2312" w:cs="DengXian-Regular"/>
          <w:sz w:val="32"/>
          <w:szCs w:val="32"/>
        </w:rPr>
        <w:t>办公费、邮电费、工会经费、福利费</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其他交通费用</w:t>
      </w:r>
      <w:r>
        <w:rPr>
          <w:rFonts w:hint="eastAsia" w:ascii="仿宋_GB2312" w:hAnsi="Times New Roman" w:eastAsia="仿宋_GB2312" w:cs="DengXian-Regular"/>
          <w:sz w:val="32"/>
          <w:szCs w:val="32"/>
          <w:lang w:eastAsia="zh-CN"/>
        </w:rPr>
        <w:t>。</w:t>
      </w:r>
    </w:p>
    <w:p w14:paraId="4E0F1F4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40200A1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5CE350D9">
      <w:pPr>
        <w:widowControl/>
        <w:spacing w:before="0" w:beforeLines="0" w:beforeAutospacing="0" w:after="0" w:afterLines="0" w:afterAutospacing="0" w:line="360" w:lineRule="auto"/>
        <w:ind w:firstLine="640" w:firstLineChars="200"/>
        <w:jc w:val="left"/>
        <w:rPr>
          <w:rFonts w:ascii="Times New Roman" w:eastAsia="仿宋_GB2312" w:cs="宋体"/>
          <w:b w:val="0"/>
          <w:sz w:val="32"/>
          <w:szCs w:val="32"/>
        </w:rPr>
      </w:pPr>
      <w:r>
        <w:rPr>
          <w:rFonts w:ascii="Times New Roman" w:eastAsia="仿宋_GB2312" w:cs="宋体"/>
          <w:b w:val="0"/>
          <w:sz w:val="32"/>
          <w:szCs w:val="32"/>
        </w:rPr>
        <w:t>本部门2024年度“三公”经费财政拨款支出预算为0万元，支出决算为0万元，完成预算的0%，较预算增加0万元，增长0%，主要原因是</w:t>
      </w:r>
      <w:r>
        <w:rPr>
          <w:rFonts w:hint="eastAsia" w:ascii="Times New Roman" w:eastAsia="仿宋_GB2312" w:cs="宋体"/>
          <w:b w:val="0"/>
          <w:sz w:val="32"/>
          <w:szCs w:val="32"/>
        </w:rPr>
        <w:t>认真贯彻落实中央“八项规定”精神和厉行节约要求，从严控制“三公”经费开支</w:t>
      </w:r>
      <w:r>
        <w:rPr>
          <w:rFonts w:hint="eastAsia" w:ascii="Times New Roman" w:eastAsia="仿宋_GB2312" w:cs="宋体"/>
          <w:b w:val="0"/>
          <w:sz w:val="32"/>
          <w:szCs w:val="32"/>
          <w:lang w:eastAsia="zh-CN"/>
        </w:rPr>
        <w:t>，</w:t>
      </w:r>
      <w:r>
        <w:rPr>
          <w:rFonts w:hint="eastAsia" w:ascii="Times New Roman" w:eastAsia="仿宋_GB2312" w:cs="宋体"/>
          <w:b w:val="0"/>
          <w:sz w:val="32"/>
          <w:szCs w:val="32"/>
        </w:rPr>
        <w:t>全年实际支出比预算有所节约</w:t>
      </w:r>
      <w:r>
        <w:rPr>
          <w:rFonts w:ascii="Times New Roman" w:eastAsia="仿宋_GB2312" w:cs="宋体"/>
          <w:b w:val="0"/>
          <w:sz w:val="32"/>
          <w:szCs w:val="32"/>
        </w:rPr>
        <w:t>；较2023年度决算增加0万元，增长0%，主要原因是</w:t>
      </w:r>
      <w:r>
        <w:rPr>
          <w:rFonts w:hint="eastAsia" w:ascii="Times New Roman" w:eastAsia="仿宋_GB2312" w:cs="宋体"/>
          <w:b w:val="0"/>
          <w:sz w:val="32"/>
          <w:szCs w:val="32"/>
        </w:rPr>
        <w:t>认真贯彻落实中央“八项规定”精神和厉行节约要求，从严控制“三公”经费开支</w:t>
      </w:r>
      <w:r>
        <w:rPr>
          <w:rFonts w:hint="eastAsia" w:ascii="Times New Roman" w:eastAsia="仿宋_GB2312" w:cs="宋体"/>
          <w:b w:val="0"/>
          <w:sz w:val="32"/>
          <w:szCs w:val="32"/>
          <w:lang w:eastAsia="zh-CN"/>
        </w:rPr>
        <w:t>，</w:t>
      </w:r>
      <w:r>
        <w:rPr>
          <w:rFonts w:hint="eastAsia" w:ascii="Times New Roman" w:eastAsia="仿宋_GB2312" w:cs="宋体"/>
          <w:b w:val="0"/>
          <w:sz w:val="32"/>
          <w:szCs w:val="32"/>
        </w:rPr>
        <w:t>全年实际支出比预算有所节约</w:t>
      </w:r>
      <w:r>
        <w:rPr>
          <w:rFonts w:ascii="Times New Roman" w:eastAsia="仿宋_GB2312" w:cs="宋体"/>
          <w:b w:val="0"/>
          <w:sz w:val="32"/>
          <w:szCs w:val="32"/>
        </w:rPr>
        <w:t>。</w:t>
      </w:r>
    </w:p>
    <w:p w14:paraId="1964AAD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50AB46B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本部门2024年度因公出国（境）费支出预算为0万元,支出决算0万元。完成预算的0%。因公出国（境）费支出较预算增加0万元，增长0%,主要原因是</w:t>
      </w:r>
      <w:r>
        <w:rPr>
          <w:rFonts w:hint="eastAsia" w:ascii="Times New Roman" w:hAnsi="Times New Roman" w:eastAsia="仿宋_GB2312" w:cs="Times New Roman"/>
          <w:color w:val="auto"/>
          <w:kern w:val="2"/>
          <w:sz w:val="32"/>
          <w:szCs w:val="32"/>
          <w:lang w:val="en-US" w:eastAsia="zh-CN" w:bidi="ar-SA"/>
        </w:rPr>
        <w:t>无</w:t>
      </w:r>
      <w:r>
        <w:rPr>
          <w:rFonts w:hint="eastAsia" w:ascii="仿宋_GB2312" w:hAnsi="Times New Roman" w:eastAsia="仿宋_GB2312" w:cs="DengXian-Regular"/>
          <w:sz w:val="32"/>
          <w:szCs w:val="32"/>
        </w:rPr>
        <w:t>因公出国(境)费支出</w:t>
      </w:r>
      <w:r>
        <w:rPr>
          <w:rFonts w:ascii="Times New Roman" w:eastAsia="仿宋_GB2312"/>
          <w:b w:val="0"/>
          <w:sz w:val="32"/>
          <w:szCs w:val="32"/>
        </w:rPr>
        <w:t>；较上年增加0万元，增长0%,主要原因是</w:t>
      </w:r>
      <w:r>
        <w:rPr>
          <w:rFonts w:hint="eastAsia" w:ascii="Times New Roman" w:hAnsi="Times New Roman" w:eastAsia="仿宋_GB2312" w:cs="Times New Roman"/>
          <w:color w:val="auto"/>
          <w:kern w:val="2"/>
          <w:sz w:val="32"/>
          <w:szCs w:val="32"/>
          <w:lang w:val="en-US" w:eastAsia="zh-CN" w:bidi="ar-SA"/>
        </w:rPr>
        <w:t>无</w:t>
      </w:r>
      <w:r>
        <w:rPr>
          <w:rFonts w:hint="eastAsia" w:ascii="仿宋_GB2312" w:hAnsi="Times New Roman" w:eastAsia="仿宋_GB2312" w:cs="DengXian-Regular"/>
          <w:sz w:val="32"/>
          <w:szCs w:val="32"/>
        </w:rPr>
        <w:t>因公出国(境)费支出</w:t>
      </w:r>
      <w:r>
        <w:rPr>
          <w:rFonts w:ascii="Times New Roman" w:eastAsia="仿宋_GB2312"/>
          <w:b w:val="0"/>
          <w:sz w:val="32"/>
          <w:szCs w:val="32"/>
        </w:rPr>
        <w:t>。因公出国（境）团组0个、共0人、参加其他单位组织的因公出国（境）团组</w:t>
      </w:r>
      <w:r>
        <w:rPr>
          <w:rFonts w:hint="default" w:ascii="Times New Roman" w:eastAsia="仿宋_GB2312"/>
          <w:b w:val="0"/>
          <w:sz w:val="32"/>
          <w:szCs w:val="32"/>
          <w:lang w:val="en-US"/>
        </w:rPr>
        <w:t>0</w:t>
      </w:r>
      <w:r>
        <w:rPr>
          <w:rFonts w:ascii="Times New Roman" w:eastAsia="仿宋_GB2312"/>
          <w:b w:val="0"/>
          <w:sz w:val="32"/>
          <w:szCs w:val="32"/>
        </w:rPr>
        <w:t>个、无本部门组织的出国（境）团组。</w:t>
      </w:r>
    </w:p>
    <w:p w14:paraId="54AEA17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本部门2024年度公务用车购置及运行维护费预算为0万元，支出决算0万元，完成预算的0%,较预算增加0万元，增长0%,主要原因是</w:t>
      </w:r>
      <w:r>
        <w:rPr>
          <w:rFonts w:ascii="Times New Roman" w:eastAsia="仿宋_GB2312" w:cs="宋体"/>
          <w:b w:val="0"/>
          <w:sz w:val="32"/>
          <w:szCs w:val="32"/>
        </w:rPr>
        <w:t>未发生公务用车购置及运行维护费经费支出；较上年增加0万元，增长0%,主</w:t>
      </w:r>
      <w:r>
        <w:rPr>
          <w:rFonts w:ascii="Times New Roman" w:eastAsia="仿宋_GB2312"/>
          <w:b w:val="0"/>
          <w:sz w:val="32"/>
          <w:szCs w:val="32"/>
        </w:rPr>
        <w:t>要原因是</w:t>
      </w:r>
      <w:r>
        <w:rPr>
          <w:rFonts w:ascii="Times New Roman" w:eastAsia="仿宋_GB2312" w:cs="宋体"/>
          <w:b w:val="0"/>
          <w:sz w:val="32"/>
          <w:szCs w:val="32"/>
        </w:rPr>
        <w:t>未发生公务用车购置及运行维护费经费支出</w:t>
      </w:r>
      <w:r>
        <w:rPr>
          <w:rFonts w:ascii="Times New Roman" w:eastAsia="仿宋_GB2312"/>
          <w:b w:val="0"/>
          <w:sz w:val="32"/>
          <w:szCs w:val="32"/>
        </w:rPr>
        <w:t>。其中：</w:t>
      </w:r>
    </w:p>
    <w:p w14:paraId="0136A77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本部门2024年度公务用车购置量0辆，发生“公务用车购置”经费支出0万元。公务用车购置费支出较预算增加0万元，增长0%,主要原因是</w:t>
      </w:r>
      <w:r>
        <w:rPr>
          <w:rFonts w:ascii="Times New Roman" w:eastAsia="仿宋_GB2312" w:cs="宋体"/>
          <w:b w:val="0"/>
          <w:sz w:val="32"/>
          <w:szCs w:val="32"/>
        </w:rPr>
        <w:t>未发生公务用车购置及运行维护费经费支出</w:t>
      </w:r>
      <w:r>
        <w:rPr>
          <w:rFonts w:ascii="Times New Roman" w:eastAsia="仿宋_GB2312"/>
          <w:b w:val="0"/>
          <w:sz w:val="32"/>
          <w:szCs w:val="32"/>
        </w:rPr>
        <w:t>；较上年增加0万元，增长0%,主要原因</w:t>
      </w:r>
      <w:r>
        <w:rPr>
          <w:rFonts w:ascii="Times New Roman" w:eastAsia="仿宋_GB2312" w:cs="宋体"/>
          <w:b w:val="0"/>
          <w:sz w:val="32"/>
          <w:szCs w:val="32"/>
        </w:rPr>
        <w:t>未发生公务用车购置及运行维护费经费支出</w:t>
      </w:r>
      <w:r>
        <w:rPr>
          <w:rFonts w:ascii="Times New Roman" w:eastAsia="仿宋_GB2312"/>
          <w:b w:val="0"/>
          <w:sz w:val="32"/>
          <w:szCs w:val="32"/>
        </w:rPr>
        <w:t>。</w:t>
      </w:r>
    </w:p>
    <w:p w14:paraId="6407B2F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公务用车运行维护费支出0万元：</w:t>
      </w:r>
      <w:r>
        <w:rPr>
          <w:rFonts w:ascii="Times New Roman" w:eastAsia="仿宋_GB2312"/>
          <w:b w:val="0"/>
          <w:sz w:val="32"/>
          <w:szCs w:val="32"/>
        </w:rPr>
        <w:t>本部门2024年度单位公务用车保有量0辆，发生运行维护费支出0万元。公车运行维护费支出较预算增加0万元，增长0%,主要原因是</w:t>
      </w:r>
      <w:r>
        <w:rPr>
          <w:rFonts w:ascii="Times New Roman" w:eastAsia="仿宋_GB2312" w:cs="宋体"/>
          <w:b w:val="0"/>
          <w:sz w:val="32"/>
          <w:szCs w:val="32"/>
        </w:rPr>
        <w:t>未发生公务用车购置及运行维护费经费支出</w:t>
      </w:r>
      <w:r>
        <w:rPr>
          <w:rFonts w:ascii="Times New Roman" w:eastAsia="仿宋_GB2312"/>
          <w:b w:val="0"/>
          <w:sz w:val="32"/>
          <w:szCs w:val="32"/>
        </w:rPr>
        <w:t>；较上年增加0万元，增长0%，主要原因是</w:t>
      </w:r>
      <w:r>
        <w:rPr>
          <w:rFonts w:ascii="Times New Roman" w:eastAsia="仿宋_GB2312" w:cs="宋体"/>
          <w:b w:val="0"/>
          <w:sz w:val="32"/>
          <w:szCs w:val="32"/>
        </w:rPr>
        <w:t>未发生公务用车购置及运行维护费经费支出</w:t>
      </w:r>
      <w:r>
        <w:rPr>
          <w:rFonts w:ascii="Times New Roman" w:eastAsia="仿宋_GB2312"/>
          <w:b w:val="0"/>
          <w:sz w:val="32"/>
          <w:szCs w:val="32"/>
        </w:rPr>
        <w:t>。</w:t>
      </w:r>
    </w:p>
    <w:p w14:paraId="7350D8B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本部门2024年度公务接待费支出预算为0万元，支出决算0万元，完成预算的0%。公务接待费支出较预算增加0万元，增长0%,主要原因是</w:t>
      </w:r>
      <w:r>
        <w:rPr>
          <w:rFonts w:hint="eastAsia" w:ascii="仿宋_GB2312" w:hAnsi="Times New Roman"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未发生接待任务</w:t>
      </w:r>
      <w:r>
        <w:rPr>
          <w:rFonts w:ascii="Times New Roman" w:eastAsia="仿宋_GB2312"/>
          <w:b w:val="0"/>
          <w:sz w:val="32"/>
          <w:szCs w:val="32"/>
        </w:rPr>
        <w:t>；较上年度增加0万元，增长0%,主要原因是</w:t>
      </w:r>
      <w:r>
        <w:rPr>
          <w:rFonts w:hint="eastAsia" w:ascii="仿宋_GB2312" w:hAnsi="Times New Roman" w:eastAsia="仿宋_GB2312" w:cs="DengXian-Regular"/>
          <w:sz w:val="32"/>
          <w:szCs w:val="32"/>
        </w:rPr>
        <w:t>认真贯彻落实中央“八项规定”精神和厉行节约要求，从严控制“三公”经费开支</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未发生接待任务</w:t>
      </w:r>
      <w:r>
        <w:rPr>
          <w:rFonts w:ascii="Times New Roman" w:eastAsia="仿宋_GB2312"/>
          <w:b w:val="0"/>
          <w:sz w:val="32"/>
          <w:szCs w:val="32"/>
        </w:rPr>
        <w:t>。本年度共发生公务接待0批次、0人次。</w:t>
      </w:r>
    </w:p>
    <w:p w14:paraId="27C9963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7DE5A9D4">
      <w:pPr>
        <w:snapToGrid w:val="0"/>
        <w:spacing w:line="580" w:lineRule="exact"/>
        <w:ind w:firstLine="640" w:firstLineChars="200"/>
        <w:jc w:val="left"/>
        <w:rPr>
          <w:rFonts w:hint="eastAsia" w:ascii="仿宋_GB2312" w:hAnsi="Times New Roman" w:eastAsia="仿宋_GB2312" w:cs="DengXian-Regular"/>
          <w:sz w:val="32"/>
          <w:szCs w:val="32"/>
        </w:rPr>
      </w:pPr>
      <w:r>
        <w:rPr>
          <w:rFonts w:ascii="Times New Roman" w:eastAsia="仿宋_GB2312"/>
          <w:b w:val="0"/>
          <w:sz w:val="32"/>
          <w:szCs w:val="32"/>
        </w:rPr>
        <w:t>本部门2024年度机关运行经费支出0万元，较2023年度增加0万元，增长0%。主要原因是</w:t>
      </w:r>
      <w:r>
        <w:rPr>
          <w:rFonts w:hint="eastAsia" w:ascii="仿宋_GB2312" w:hAnsi="Times New Roman" w:eastAsia="仿宋_GB2312" w:cs="DengXian-Regular"/>
          <w:sz w:val="32"/>
          <w:szCs w:val="32"/>
        </w:rPr>
        <w:t>本部门为事业单位无机关运行经费。</w:t>
      </w:r>
    </w:p>
    <w:p w14:paraId="20F8CE9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6194BEF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0万元，从采购类型来看，政府采购货物支出0万元、政府采购工程支出0万元、政府采购服务支出0万元。授予中小企业合同金额0万元，占政府采购支出总额的0%，其中授予小微企业合同金额0万元，占政府采购支出总额的0%。</w:t>
      </w:r>
    </w:p>
    <w:p w14:paraId="1551CC2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61B36B7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14:paraId="57C6852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5688AF1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06F50D27">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根据预算绩效管理要求，本部门组织对2024年度本级预算项目支出全面开展绩效自评，共涉及资金</w:t>
      </w:r>
      <w:r>
        <w:rPr>
          <w:rFonts w:hint="default" w:ascii="Times New Roman" w:eastAsia="仿宋_GB2312"/>
          <w:b w:val="0"/>
          <w:sz w:val="32"/>
          <w:szCs w:val="32"/>
          <w:lang w:val="en-US"/>
        </w:rPr>
        <w:t>4.14</w:t>
      </w:r>
      <w:r>
        <w:rPr>
          <w:rFonts w:ascii="Times New Roman" w:eastAsia="仿宋_GB2312"/>
          <w:b w:val="0"/>
          <w:sz w:val="32"/>
          <w:szCs w:val="32"/>
        </w:rPr>
        <w:t>万元。其中，一般公共预算项目</w:t>
      </w:r>
      <w:r>
        <w:rPr>
          <w:rFonts w:hint="default" w:ascii="Times New Roman" w:eastAsia="仿宋_GB2312"/>
          <w:b w:val="0"/>
          <w:sz w:val="32"/>
          <w:szCs w:val="32"/>
          <w:lang w:val="en-US"/>
        </w:rPr>
        <w:t>3</w:t>
      </w:r>
      <w:r>
        <w:rPr>
          <w:rFonts w:ascii="Times New Roman" w:eastAsia="仿宋_GB2312"/>
          <w:b w:val="0"/>
          <w:sz w:val="32"/>
          <w:szCs w:val="32"/>
        </w:rPr>
        <w:t>个，涉及资金</w:t>
      </w:r>
      <w:r>
        <w:rPr>
          <w:rFonts w:hint="default" w:ascii="Times New Roman" w:eastAsia="仿宋_GB2312"/>
          <w:b w:val="0"/>
          <w:sz w:val="32"/>
          <w:szCs w:val="32"/>
          <w:lang w:val="en-US"/>
        </w:rPr>
        <w:t>4.14</w:t>
      </w:r>
      <w:r>
        <w:rPr>
          <w:rFonts w:ascii="Times New Roman" w:eastAsia="仿宋_GB2312"/>
          <w:b w:val="0"/>
          <w:sz w:val="32"/>
          <w:szCs w:val="32"/>
        </w:rPr>
        <w:t>万元，占一般公共预算项目支出总额的</w:t>
      </w:r>
      <w:r>
        <w:rPr>
          <w:rFonts w:hint="default" w:ascii="Times New Roman" w:hAnsi="Times New Roman" w:eastAsia="仿宋_GB2312" w:cs="Times New Roman"/>
          <w:color w:val="auto"/>
          <w:kern w:val="2"/>
          <w:sz w:val="32"/>
          <w:szCs w:val="32"/>
          <w:highlight w:val="none"/>
          <w:lang w:val="en-US" w:eastAsia="zh-CN" w:bidi="ar-SA"/>
        </w:rPr>
        <w:t>100</w:t>
      </w:r>
      <w:r>
        <w:rPr>
          <w:rFonts w:ascii="Times New Roman" w:eastAsia="仿宋_GB2312"/>
          <w:b w:val="0"/>
          <w:sz w:val="32"/>
          <w:szCs w:val="32"/>
        </w:rPr>
        <w:t>%；政府性基金预算项目</w:t>
      </w:r>
      <w:r>
        <w:rPr>
          <w:rFonts w:hint="default" w:ascii="Times New Roman" w:eastAsia="仿宋_GB2312"/>
          <w:b w:val="0"/>
          <w:sz w:val="32"/>
          <w:szCs w:val="32"/>
          <w:lang w:val="en-US"/>
        </w:rPr>
        <w:t>0</w:t>
      </w:r>
      <w:r>
        <w:rPr>
          <w:rFonts w:ascii="Times New Roman" w:eastAsia="仿宋_GB2312"/>
          <w:b w:val="0"/>
          <w:sz w:val="32"/>
          <w:szCs w:val="32"/>
        </w:rPr>
        <w:t>个，涉及资金</w:t>
      </w:r>
      <w:r>
        <w:rPr>
          <w:rFonts w:hint="default" w:ascii="Times New Roman" w:eastAsia="仿宋_GB2312"/>
          <w:b w:val="0"/>
          <w:sz w:val="32"/>
          <w:szCs w:val="32"/>
          <w:lang w:val="en-US"/>
        </w:rPr>
        <w:t>0</w:t>
      </w:r>
      <w:r>
        <w:rPr>
          <w:rFonts w:ascii="Times New Roman" w:eastAsia="仿宋_GB2312"/>
          <w:b w:val="0"/>
          <w:sz w:val="32"/>
          <w:szCs w:val="32"/>
        </w:rPr>
        <w:t>万元，占政府性基金预算项目支出总额的</w:t>
      </w:r>
      <w:r>
        <w:rPr>
          <w:rFonts w:hint="default" w:ascii="Times New Roman" w:eastAsia="仿宋_GB2312"/>
          <w:b w:val="0"/>
          <w:sz w:val="32"/>
          <w:szCs w:val="32"/>
          <w:lang w:val="en-US"/>
        </w:rPr>
        <w:t>0</w:t>
      </w:r>
      <w:r>
        <w:rPr>
          <w:rFonts w:ascii="Times New Roman" w:eastAsia="仿宋_GB2312"/>
          <w:b w:val="0"/>
          <w:sz w:val="32"/>
          <w:szCs w:val="32"/>
        </w:rPr>
        <w:t>%；国有资本经营预算项目</w:t>
      </w:r>
      <w:r>
        <w:rPr>
          <w:rFonts w:hint="default" w:ascii="Times New Roman" w:eastAsia="仿宋_GB2312"/>
          <w:b w:val="0"/>
          <w:sz w:val="32"/>
          <w:szCs w:val="32"/>
          <w:lang w:val="en-US"/>
        </w:rPr>
        <w:t>0</w:t>
      </w:r>
      <w:r>
        <w:rPr>
          <w:rFonts w:ascii="Times New Roman" w:eastAsia="仿宋_GB2312"/>
          <w:b w:val="0"/>
          <w:sz w:val="32"/>
          <w:szCs w:val="32"/>
        </w:rPr>
        <w:t>个，涉及资金</w:t>
      </w:r>
      <w:r>
        <w:rPr>
          <w:rFonts w:hint="default" w:ascii="Times New Roman" w:eastAsia="仿宋_GB2312"/>
          <w:b w:val="0"/>
          <w:sz w:val="32"/>
          <w:szCs w:val="32"/>
          <w:lang w:val="en-US"/>
        </w:rPr>
        <w:t>0</w:t>
      </w:r>
      <w:r>
        <w:rPr>
          <w:rFonts w:ascii="Times New Roman" w:eastAsia="仿宋_GB2312"/>
          <w:b w:val="0"/>
          <w:sz w:val="32"/>
          <w:szCs w:val="32"/>
        </w:rPr>
        <w:t>万元，占国有资本经营预算项目支出总额的</w:t>
      </w:r>
      <w:r>
        <w:rPr>
          <w:rFonts w:hint="default" w:ascii="Times New Roman" w:eastAsia="仿宋_GB2312"/>
          <w:b w:val="0"/>
          <w:sz w:val="32"/>
          <w:szCs w:val="32"/>
          <w:lang w:val="en-US"/>
        </w:rPr>
        <w:t>0</w:t>
      </w:r>
      <w:r>
        <w:rPr>
          <w:rFonts w:ascii="Times New Roman" w:eastAsia="仿宋_GB2312"/>
          <w:b w:val="0"/>
          <w:sz w:val="32"/>
          <w:szCs w:val="32"/>
        </w:rPr>
        <w:t>%。</w:t>
      </w:r>
    </w:p>
    <w:p w14:paraId="3F917DB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外出考察学习经费</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财务工作经费</w:t>
      </w:r>
      <w:r>
        <w:rPr>
          <w:rFonts w:hint="default" w:ascii="Times New Roman" w:hAnsi="Times New Roman" w:eastAsia="仿宋_GB2312" w:cs="Times New Roman"/>
          <w:color w:val="auto"/>
          <w:kern w:val="2"/>
          <w:sz w:val="32"/>
          <w:szCs w:val="32"/>
          <w:lang w:val="zh-CN" w:eastAsia="zh-CN" w:bidi="ar-SA"/>
        </w:rPr>
        <w:t>”等</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default" w:ascii="Times New Roman" w:hAnsi="Times New Roman" w:eastAsia="仿宋_GB2312" w:cs="Times New Roman"/>
          <w:color w:val="auto"/>
          <w:kern w:val="2"/>
          <w:sz w:val="32"/>
          <w:szCs w:val="32"/>
          <w:lang w:val="en-US" w:eastAsia="zh-CN" w:bidi="ar-SA"/>
        </w:rPr>
        <w:t>4.14</w:t>
      </w:r>
      <w:r>
        <w:rPr>
          <w:rFonts w:hint="default" w:ascii="Times New Roman" w:hAnsi="Times New Roman" w:eastAsia="仿宋_GB2312" w:cs="Times New Roman"/>
          <w:color w:val="auto"/>
          <w:kern w:val="2"/>
          <w:sz w:val="32"/>
          <w:szCs w:val="32"/>
          <w:lang w:val="zh-CN" w:eastAsia="zh-CN" w:bidi="ar-SA"/>
        </w:rPr>
        <w:t>万元，政府性基金预算支出</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仿宋" w:hAnsi="仿宋" w:eastAsia="仿宋" w:cs="仿宋"/>
          <w:color w:val="000000"/>
          <w:sz w:val="32"/>
          <w:szCs w:val="32"/>
        </w:rPr>
        <w:t>项目科学合理，项目管理规范，项目监管到位</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完成较好，项目质量较高，实现了预期制定的</w:t>
      </w:r>
      <w:r>
        <w:rPr>
          <w:rFonts w:hint="eastAsia" w:ascii="仿宋" w:hAnsi="仿宋" w:eastAsia="仿宋" w:cs="仿宋"/>
          <w:color w:val="000000"/>
          <w:sz w:val="32"/>
          <w:szCs w:val="32"/>
          <w:lang w:eastAsia="zh-CN"/>
        </w:rPr>
        <w:t>绩效</w:t>
      </w:r>
      <w:r>
        <w:rPr>
          <w:rFonts w:hint="eastAsia" w:ascii="仿宋" w:hAnsi="仿宋" w:eastAsia="仿宋" w:cs="仿宋"/>
          <w:color w:val="000000"/>
          <w:sz w:val="32"/>
          <w:szCs w:val="32"/>
        </w:rPr>
        <w:t>目标。</w:t>
      </w:r>
      <w:r>
        <w:rPr>
          <w:rFonts w:hint="eastAsia" w:ascii="Times New Roman" w:hAnsi="Times New Roman" w:eastAsia="仿宋_GB2312" w:cs="Times New Roman"/>
          <w:color w:val="auto"/>
          <w:kern w:val="2"/>
          <w:sz w:val="32"/>
          <w:szCs w:val="32"/>
          <w:lang w:val="en-US" w:eastAsia="zh-CN" w:bidi="ar-SA"/>
        </w:rPr>
        <w:t>。</w:t>
      </w:r>
    </w:p>
    <w:p w14:paraId="13C7E9D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67FF1B2F">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本部门在今年部门决算公开中反映</w:t>
      </w:r>
      <w:r>
        <w:rPr>
          <w:rFonts w:hint="eastAsia" w:ascii="Times New Roman" w:hAnsi="Times New Roman" w:eastAsia="仿宋_GB2312" w:cs="Times New Roman"/>
          <w:color w:val="auto"/>
          <w:kern w:val="2"/>
          <w:sz w:val="32"/>
          <w:szCs w:val="32"/>
          <w:lang w:val="en-US" w:eastAsia="zh-CN" w:bidi="ar-SA"/>
        </w:rPr>
        <w:t>外出考察学习经费</w:t>
      </w:r>
      <w:r>
        <w:rPr>
          <w:rFonts w:hint="default" w:ascii="Times New Roman" w:hAnsi="Times New Roman" w:eastAsia="仿宋_GB2312" w:cs="Times New Roman"/>
          <w:color w:val="auto"/>
          <w:kern w:val="2"/>
          <w:sz w:val="32"/>
          <w:szCs w:val="32"/>
          <w:lang w:val="zh-CN" w:eastAsia="zh-CN" w:bidi="ar-SA"/>
        </w:rPr>
        <w:t>项目</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财务工作经费项目及财务工作经费项目</w:t>
      </w:r>
      <w:r>
        <w:rPr>
          <w:rFonts w:ascii="Times New Roman" w:eastAsia="仿宋_GB2312"/>
          <w:b w:val="0"/>
          <w:sz w:val="32"/>
          <w:szCs w:val="32"/>
        </w:rPr>
        <w:t>等</w:t>
      </w:r>
      <w:r>
        <w:rPr>
          <w:rFonts w:hint="default" w:ascii="Times New Roman" w:eastAsia="仿宋_GB2312"/>
          <w:b w:val="0"/>
          <w:sz w:val="32"/>
          <w:szCs w:val="32"/>
          <w:lang w:val="en-US"/>
        </w:rPr>
        <w:t>3</w:t>
      </w:r>
      <w:r>
        <w:rPr>
          <w:rFonts w:ascii="Times New Roman" w:eastAsia="仿宋_GB2312"/>
          <w:b w:val="0"/>
          <w:sz w:val="32"/>
          <w:szCs w:val="32"/>
        </w:rPr>
        <w:t>个项目绩效自评结果。</w:t>
      </w:r>
    </w:p>
    <w:p w14:paraId="6CE22B62">
      <w:pPr>
        <w:pStyle w:val="11"/>
        <w:keepNext w:val="0"/>
        <w:keepLines w:val="0"/>
        <w:pageBreakBefore w:val="0"/>
        <w:numPr>
          <w:ilvl w:val="0"/>
          <w:numId w:val="3"/>
        </w:numPr>
        <w:shd w:val="clear" w:color="auto" w:fill="FFFFFF"/>
        <w:kinsoku/>
        <w:wordWrap/>
        <w:overflowPunct/>
        <w:topLinePunct w:val="0"/>
        <w:bidi w:val="0"/>
        <w:snapToGrid/>
        <w:spacing w:before="0" w:beforeAutospacing="0" w:after="0" w:afterAutospacing="0" w:line="540" w:lineRule="exact"/>
        <w:ind w:right="0" w:rightChars="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en-US" w:eastAsia="zh-CN" w:bidi="ar-SA"/>
        </w:rPr>
        <w:t>外出考察学习经费</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en-US" w:eastAsia="zh-CN" w:bidi="ar-SA"/>
        </w:rPr>
        <w:t>外出考察学习经费</w:t>
      </w:r>
      <w:r>
        <w:rPr>
          <w:rFonts w:hint="default" w:ascii="Times New Roman" w:hAnsi="Times New Roman" w:eastAsia="仿宋_GB2312" w:cs="Times New Roman"/>
          <w:color w:val="auto"/>
          <w:kern w:val="2"/>
          <w:sz w:val="32"/>
          <w:szCs w:val="32"/>
          <w:lang w:val="zh-CN" w:eastAsia="zh-CN" w:bidi="ar-SA"/>
        </w:rPr>
        <w:t>项目绩效自评得分为</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default" w:ascii="Times New Roman" w:hAnsi="Times New Roman" w:eastAsia="仿宋_GB2312" w:cs="Times New Roman"/>
          <w:color w:val="auto"/>
          <w:kern w:val="2"/>
          <w:sz w:val="32"/>
          <w:szCs w:val="32"/>
          <w:lang w:val="en-US" w:eastAsia="zh-CN" w:bidi="ar-SA"/>
        </w:rPr>
        <w:t>1.66</w:t>
      </w:r>
      <w:r>
        <w:rPr>
          <w:rFonts w:hint="default" w:ascii="Times New Roman" w:hAnsi="Times New Roman" w:eastAsia="仿宋_GB2312" w:cs="Times New Roman"/>
          <w:color w:val="auto"/>
          <w:kern w:val="2"/>
          <w:sz w:val="32"/>
          <w:szCs w:val="32"/>
          <w:lang w:val="zh-CN" w:eastAsia="zh-CN" w:bidi="ar-SA"/>
        </w:rPr>
        <w:t>万元，执行数为</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万元，完成预算的</w:t>
      </w:r>
      <w:r>
        <w:rPr>
          <w:rFonts w:hint="default"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%。项目绩效目标完成情况：一是</w:t>
      </w:r>
      <w:r>
        <w:rPr>
          <w:rFonts w:hint="eastAsia" w:ascii="仿宋" w:hAnsi="仿宋" w:eastAsia="仿宋" w:cs="仿宋"/>
          <w:color w:val="000000"/>
          <w:kern w:val="0"/>
          <w:sz w:val="32"/>
          <w:szCs w:val="32"/>
          <w:lang w:val="en-US" w:eastAsia="zh-CN"/>
        </w:rPr>
        <w:t>组织区域对外文化交流活动，增强了文化品牌认知度</w:t>
      </w:r>
      <w:r>
        <w:rPr>
          <w:rFonts w:hint="default" w:ascii="Times New Roman" w:hAnsi="Times New Roman" w:eastAsia="仿宋_GB2312" w:cs="Times New Roman"/>
          <w:color w:val="auto"/>
          <w:kern w:val="2"/>
          <w:sz w:val="32"/>
          <w:szCs w:val="32"/>
          <w:lang w:val="zh-CN" w:eastAsia="zh-CN" w:bidi="ar-SA"/>
        </w:rPr>
        <w:t>；二是</w:t>
      </w:r>
      <w:r>
        <w:rPr>
          <w:rFonts w:hint="eastAsia" w:ascii="仿宋" w:hAnsi="仿宋" w:eastAsia="仿宋" w:cs="仿宋"/>
          <w:color w:val="000000"/>
          <w:kern w:val="0"/>
          <w:sz w:val="32"/>
          <w:szCs w:val="32"/>
          <w:lang w:val="en-US" w:eastAsia="zh-CN"/>
        </w:rPr>
        <w:t>通过开展重点宣传文化项目建设活动，提升了区域文化产值。</w:t>
      </w:r>
      <w:r>
        <w:rPr>
          <w:rFonts w:hint="default" w:ascii="Times New Roman" w:hAnsi="Times New Roman" w:eastAsia="仿宋_GB2312" w:cs="Times New Roman"/>
          <w:color w:val="auto"/>
          <w:kern w:val="2"/>
          <w:sz w:val="32"/>
          <w:szCs w:val="32"/>
          <w:lang w:val="zh-CN" w:eastAsia="zh-CN" w:bidi="ar-SA"/>
        </w:rPr>
        <w:t>发现的主要问题及原因是：财政资金紧张，申请经费困难。</w:t>
      </w:r>
    </w:p>
    <w:p w14:paraId="6E08E896">
      <w:pPr>
        <w:pStyle w:val="11"/>
        <w:keepNext w:val="0"/>
        <w:keepLines w:val="0"/>
        <w:pageBreakBefore w:val="0"/>
        <w:numPr>
          <w:ilvl w:val="0"/>
          <w:numId w:val="0"/>
        </w:numPr>
        <w:shd w:val="clear" w:color="auto" w:fill="FFFFFF"/>
        <w:kinsoku/>
        <w:wordWrap/>
        <w:overflowPunct/>
        <w:topLinePunct w:val="0"/>
        <w:bidi w:val="0"/>
        <w:snapToGrid/>
        <w:spacing w:before="0" w:beforeAutospacing="0" w:after="0" w:afterAutospacing="0" w:line="540" w:lineRule="exact"/>
        <w:ind w:right="0" w:rightChars="0"/>
        <w:jc w:val="both"/>
        <w:textAlignment w:val="auto"/>
        <w:rPr>
          <w:rFonts w:hint="default" w:ascii="Times New Roman" w:hAnsi="Times New Roman" w:eastAsia="仿宋_GB2312" w:cs="Times New Roman"/>
          <w:color w:val="auto"/>
          <w:kern w:val="2"/>
          <w:sz w:val="32"/>
          <w:szCs w:val="32"/>
          <w:lang w:val="zh-CN" w:eastAsia="zh-CN" w:bidi="ar-SA"/>
        </w:rPr>
      </w:pPr>
      <w:r>
        <w:drawing>
          <wp:anchor distT="0" distB="0" distL="114935" distR="114935" simplePos="0" relativeHeight="251663360" behindDoc="0" locked="0" layoutInCell="1" allowOverlap="1">
            <wp:simplePos x="0" y="0"/>
            <wp:positionH relativeFrom="column">
              <wp:posOffset>-38100</wp:posOffset>
            </wp:positionH>
            <wp:positionV relativeFrom="paragraph">
              <wp:posOffset>302895</wp:posOffset>
            </wp:positionV>
            <wp:extent cx="5757545" cy="3419475"/>
            <wp:effectExtent l="0" t="0" r="14605" b="9525"/>
            <wp:wrapTopAndBottom/>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0"/>
                    <a:stretch>
                      <a:fillRect/>
                    </a:stretch>
                  </pic:blipFill>
                  <pic:spPr>
                    <a:xfrm>
                      <a:off x="0" y="0"/>
                      <a:ext cx="5757545" cy="3419475"/>
                    </a:xfrm>
                    <a:prstGeom prst="rect">
                      <a:avLst/>
                    </a:prstGeom>
                    <a:noFill/>
                    <a:ln>
                      <a:noFill/>
                    </a:ln>
                  </pic:spPr>
                </pic:pic>
              </a:graphicData>
            </a:graphic>
          </wp:anchor>
        </w:drawing>
      </w:r>
    </w:p>
    <w:p w14:paraId="24703A74">
      <w:pPr>
        <w:pStyle w:val="11"/>
        <w:keepNext w:val="0"/>
        <w:keepLines w:val="0"/>
        <w:pageBreakBefore w:val="0"/>
        <w:numPr>
          <w:ilvl w:val="0"/>
          <w:numId w:val="3"/>
        </w:numPr>
        <w:shd w:val="clear" w:color="auto" w:fill="FFFFFF"/>
        <w:kinsoku/>
        <w:wordWrap/>
        <w:overflowPunct/>
        <w:topLinePunct w:val="0"/>
        <w:bidi w:val="0"/>
        <w:snapToGrid/>
        <w:spacing w:before="0" w:beforeAutospacing="0" w:after="0" w:afterAutospacing="0" w:line="540" w:lineRule="exact"/>
        <w:ind w:left="0" w:leftChars="0" w:right="0" w:rightChars="0" w:firstLine="640" w:firstLineChars="200"/>
        <w:jc w:val="both"/>
        <w:textAlignment w:val="auto"/>
        <w:rPr>
          <w:rFonts w:hint="default" w:ascii="Times New Roman" w:hAnsi="Times New Roman" w:eastAsia="仿宋_GB2312" w:cs="Times New Roman"/>
          <w:color w:val="auto"/>
          <w:kern w:val="0"/>
          <w:sz w:val="32"/>
          <w:szCs w:val="32"/>
          <w:highlight w:val="none"/>
          <w:lang w:val="en-US" w:eastAsia="zh-CN" w:bidi="ar-SA"/>
        </w:rPr>
      </w:pPr>
      <w:r>
        <w:rPr>
          <w:rFonts w:hint="eastAsia" w:ascii="Times New Roman" w:hAnsi="Times New Roman" w:eastAsia="仿宋_GB2312" w:cs="Times New Roman"/>
          <w:color w:val="auto"/>
          <w:kern w:val="2"/>
          <w:sz w:val="32"/>
          <w:szCs w:val="32"/>
          <w:lang w:val="en-US" w:eastAsia="zh-CN" w:bidi="ar-SA"/>
        </w:rPr>
        <w:t>财务工作经费</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en-US" w:eastAsia="zh-CN" w:bidi="ar-SA"/>
        </w:rPr>
        <w:t>财务工作经费</w:t>
      </w:r>
      <w:r>
        <w:rPr>
          <w:rFonts w:hint="default" w:ascii="Times New Roman" w:hAnsi="Times New Roman" w:eastAsia="仿宋_GB2312" w:cs="Times New Roman"/>
          <w:color w:val="auto"/>
          <w:kern w:val="2"/>
          <w:sz w:val="32"/>
          <w:szCs w:val="32"/>
          <w:lang w:val="zh-CN" w:eastAsia="zh-CN" w:bidi="ar-SA"/>
        </w:rPr>
        <w:t>项目绩效自评得分为</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default" w:ascii="Times New Roman" w:hAnsi="Times New Roman" w:eastAsia="仿宋_GB2312" w:cs="Times New Roman"/>
          <w:color w:val="auto"/>
          <w:kern w:val="2"/>
          <w:sz w:val="32"/>
          <w:szCs w:val="32"/>
          <w:lang w:val="en-US" w:eastAsia="zh-CN" w:bidi="ar-SA"/>
        </w:rPr>
        <w:t>0.5</w:t>
      </w:r>
      <w:r>
        <w:rPr>
          <w:rFonts w:hint="default" w:ascii="Times New Roman" w:hAnsi="Times New Roman" w:eastAsia="仿宋_GB2312" w:cs="Times New Roman"/>
          <w:color w:val="auto"/>
          <w:kern w:val="2"/>
          <w:sz w:val="32"/>
          <w:szCs w:val="32"/>
          <w:lang w:val="zh-CN" w:eastAsia="zh-CN" w:bidi="ar-SA"/>
        </w:rPr>
        <w:t>万元，执行数为</w:t>
      </w:r>
      <w:r>
        <w:rPr>
          <w:rFonts w:hint="default" w:ascii="Times New Roman" w:hAnsi="Times New Roman" w:eastAsia="仿宋_GB2312" w:cs="Times New Roman"/>
          <w:color w:val="auto"/>
          <w:kern w:val="2"/>
          <w:sz w:val="32"/>
          <w:szCs w:val="32"/>
          <w:lang w:val="en-US" w:eastAsia="zh-CN" w:bidi="ar-SA"/>
        </w:rPr>
        <w:t>0.5</w:t>
      </w:r>
      <w:r>
        <w:rPr>
          <w:rFonts w:hint="default" w:ascii="Times New Roman" w:hAnsi="Times New Roman" w:eastAsia="仿宋_GB2312" w:cs="Times New Roman"/>
          <w:color w:val="auto"/>
          <w:kern w:val="2"/>
          <w:sz w:val="32"/>
          <w:szCs w:val="32"/>
          <w:lang w:val="zh-CN" w:eastAsia="zh-CN" w:bidi="ar-SA"/>
        </w:rPr>
        <w:t>万元，完成预算的</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w:t>
      </w:r>
      <w:r>
        <w:rPr>
          <w:rFonts w:hint="eastAsia" w:ascii="仿宋" w:hAnsi="仿宋" w:eastAsia="仿宋" w:cs="仿宋"/>
          <w:color w:val="000000"/>
          <w:kern w:val="0"/>
          <w:sz w:val="32"/>
          <w:szCs w:val="32"/>
          <w:lang w:val="en-US" w:eastAsia="zh-CN"/>
        </w:rPr>
        <w:t>委托服务数量</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次，工作数据合格率达到95%以上，工作任务完成及时率达到95%以上</w:t>
      </w:r>
      <w:r>
        <w:rPr>
          <w:rFonts w:hint="default" w:ascii="Times New Roman" w:hAnsi="Times New Roman" w:eastAsia="仿宋_GB2312" w:cs="Times New Roman"/>
          <w:color w:val="auto"/>
          <w:kern w:val="2"/>
          <w:sz w:val="32"/>
          <w:szCs w:val="32"/>
          <w:lang w:val="zh-CN" w:eastAsia="zh-CN" w:bidi="ar-SA"/>
        </w:rPr>
        <w:t>；二是</w:t>
      </w:r>
      <w:r>
        <w:rPr>
          <w:rFonts w:hint="eastAsia" w:ascii="仿宋" w:hAnsi="仿宋" w:eastAsia="仿宋" w:cs="仿宋"/>
          <w:color w:val="000000"/>
          <w:kern w:val="0"/>
          <w:sz w:val="32"/>
          <w:szCs w:val="32"/>
          <w:lang w:val="en-US" w:eastAsia="zh-CN"/>
        </w:rPr>
        <w:t>在2024年6月底支出完毕。</w:t>
      </w:r>
      <w:r>
        <w:rPr>
          <w:rFonts w:hint="default" w:ascii="Times New Roman" w:hAnsi="Times New Roman" w:eastAsia="仿宋_GB2312" w:cs="Times New Roman"/>
          <w:color w:val="auto"/>
          <w:kern w:val="0"/>
          <w:sz w:val="32"/>
          <w:szCs w:val="32"/>
          <w:highlight w:val="none"/>
          <w:lang w:val="en-US" w:eastAsia="zh-CN" w:bidi="ar-SA"/>
        </w:rPr>
        <w:t>未发现问题</w:t>
      </w:r>
    </w:p>
    <w:p w14:paraId="799B3079">
      <w:pPr>
        <w:pStyle w:val="11"/>
        <w:keepNext w:val="0"/>
        <w:keepLines w:val="0"/>
        <w:pageBreakBefore w:val="0"/>
        <w:numPr>
          <w:ilvl w:val="0"/>
          <w:numId w:val="0"/>
        </w:numPr>
        <w:shd w:val="clear" w:color="auto" w:fill="FFFFFF"/>
        <w:kinsoku/>
        <w:wordWrap/>
        <w:overflowPunct/>
        <w:topLinePunct w:val="0"/>
        <w:bidi w:val="0"/>
        <w:snapToGrid/>
        <w:spacing w:before="0" w:beforeAutospacing="0" w:after="0" w:afterAutospacing="0" w:line="540" w:lineRule="exact"/>
        <w:ind w:leftChars="200" w:right="0" w:rightChars="0"/>
        <w:jc w:val="both"/>
        <w:textAlignment w:val="auto"/>
        <w:rPr>
          <w:rFonts w:hint="default" w:ascii="Times New Roman" w:hAnsi="Times New Roman" w:eastAsia="仿宋_GB2312" w:cs="Times New Roman"/>
          <w:color w:val="auto"/>
          <w:kern w:val="0"/>
          <w:sz w:val="32"/>
          <w:szCs w:val="32"/>
          <w:highlight w:val="none"/>
          <w:lang w:val="zh-CN" w:eastAsia="zh-CN" w:bidi="ar-SA"/>
        </w:rPr>
      </w:pPr>
      <w:r>
        <w:drawing>
          <wp:anchor distT="0" distB="0" distL="114935" distR="114935" simplePos="0" relativeHeight="251662336" behindDoc="0" locked="0" layoutInCell="1" allowOverlap="1">
            <wp:simplePos x="0" y="0"/>
            <wp:positionH relativeFrom="column">
              <wp:posOffset>-292735</wp:posOffset>
            </wp:positionH>
            <wp:positionV relativeFrom="paragraph">
              <wp:posOffset>263525</wp:posOffset>
            </wp:positionV>
            <wp:extent cx="6403975" cy="3273425"/>
            <wp:effectExtent l="0" t="0" r="15875" b="3175"/>
            <wp:wrapTopAndBottom/>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6403975" cy="3273425"/>
                    </a:xfrm>
                    <a:prstGeom prst="rect">
                      <a:avLst/>
                    </a:prstGeom>
                    <a:noFill/>
                    <a:ln>
                      <a:noFill/>
                    </a:ln>
                  </pic:spPr>
                </pic:pic>
              </a:graphicData>
            </a:graphic>
          </wp:anchor>
        </w:drawing>
      </w:r>
    </w:p>
    <w:p w14:paraId="343F3DA2">
      <w:pPr>
        <w:pStyle w:val="11"/>
        <w:keepNext w:val="0"/>
        <w:keepLines w:val="0"/>
        <w:pageBreakBefore w:val="0"/>
        <w:numPr>
          <w:ilvl w:val="0"/>
          <w:numId w:val="3"/>
        </w:numPr>
        <w:shd w:val="clear" w:color="auto" w:fill="FFFFFF"/>
        <w:kinsoku/>
        <w:wordWrap/>
        <w:overflowPunct/>
        <w:topLinePunct w:val="0"/>
        <w:bidi w:val="0"/>
        <w:snapToGrid/>
        <w:spacing w:before="0" w:beforeAutospacing="0" w:after="0" w:afterAutospacing="0" w:line="540" w:lineRule="exact"/>
        <w:ind w:left="0" w:leftChars="0" w:right="0" w:rightChars="0" w:firstLine="640" w:firstLineChars="200"/>
        <w:jc w:val="both"/>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color w:val="auto"/>
          <w:kern w:val="2"/>
          <w:sz w:val="32"/>
          <w:szCs w:val="32"/>
          <w:lang w:val="en-US" w:eastAsia="zh-CN" w:bidi="ar-SA"/>
        </w:rPr>
        <w:t>财务工作经费</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Times New Roman" w:hAnsi="Times New Roman" w:eastAsia="仿宋_GB2312" w:cs="Times New Roman"/>
          <w:color w:val="auto"/>
          <w:kern w:val="2"/>
          <w:sz w:val="32"/>
          <w:szCs w:val="32"/>
          <w:lang w:val="en-US" w:eastAsia="zh-CN" w:bidi="ar-SA"/>
        </w:rPr>
        <w:t>财务工作经费</w:t>
      </w:r>
      <w:r>
        <w:rPr>
          <w:rFonts w:hint="default" w:ascii="Times New Roman" w:hAnsi="Times New Roman" w:eastAsia="仿宋_GB2312" w:cs="Times New Roman"/>
          <w:color w:val="auto"/>
          <w:kern w:val="2"/>
          <w:sz w:val="32"/>
          <w:szCs w:val="32"/>
          <w:lang w:val="zh-CN" w:eastAsia="zh-CN" w:bidi="ar-SA"/>
        </w:rPr>
        <w:t>项目绩效自评得分为</w:t>
      </w:r>
      <w:r>
        <w:rPr>
          <w:rFonts w:hint="default" w:ascii="Times New Roman" w:hAnsi="Times New Roman" w:eastAsia="仿宋_GB2312" w:cs="Times New Roman"/>
          <w:color w:val="auto"/>
          <w:kern w:val="2"/>
          <w:sz w:val="32"/>
          <w:szCs w:val="32"/>
          <w:lang w:val="en-US" w:eastAsia="zh-CN" w:bidi="ar-SA"/>
        </w:rPr>
        <w:t>80</w:t>
      </w:r>
      <w:r>
        <w:rPr>
          <w:rFonts w:hint="default" w:ascii="Times New Roman" w:hAnsi="Times New Roman" w:eastAsia="仿宋_GB2312" w:cs="Times New Roman"/>
          <w:color w:val="auto"/>
          <w:kern w:val="2"/>
          <w:sz w:val="32"/>
          <w:szCs w:val="32"/>
          <w:lang w:val="zh-CN" w:eastAsia="zh-CN" w:bidi="ar-SA"/>
        </w:rPr>
        <w:t>分（绩效自评表附后）。全年预算数为</w:t>
      </w:r>
      <w:r>
        <w:rPr>
          <w:rFonts w:hint="default" w:ascii="Times New Roman" w:hAnsi="Times New Roman" w:eastAsia="仿宋_GB2312" w:cs="Times New Roman"/>
          <w:color w:val="auto"/>
          <w:kern w:val="2"/>
          <w:sz w:val="32"/>
          <w:szCs w:val="32"/>
          <w:lang w:val="en-US" w:eastAsia="zh-CN" w:bidi="ar-SA"/>
        </w:rPr>
        <w:t>1.98</w:t>
      </w:r>
      <w:r>
        <w:rPr>
          <w:rFonts w:hint="default" w:ascii="Times New Roman" w:hAnsi="Times New Roman" w:eastAsia="仿宋_GB2312" w:cs="Times New Roman"/>
          <w:color w:val="auto"/>
          <w:kern w:val="2"/>
          <w:sz w:val="32"/>
          <w:szCs w:val="32"/>
          <w:lang w:val="zh-CN" w:eastAsia="zh-CN" w:bidi="ar-SA"/>
        </w:rPr>
        <w:t>万元，执行数为</w:t>
      </w:r>
      <w:r>
        <w:rPr>
          <w:rFonts w:hint="default" w:ascii="Times New Roman" w:hAnsi="Times New Roman" w:eastAsia="仿宋_GB2312" w:cs="Times New Roman"/>
          <w:color w:val="auto"/>
          <w:kern w:val="2"/>
          <w:sz w:val="32"/>
          <w:szCs w:val="32"/>
          <w:lang w:val="en-US" w:eastAsia="zh-CN" w:bidi="ar-SA"/>
        </w:rPr>
        <w:t>1.98</w:t>
      </w:r>
      <w:r>
        <w:rPr>
          <w:rFonts w:hint="default" w:ascii="Times New Roman" w:hAnsi="Times New Roman" w:eastAsia="仿宋_GB2312" w:cs="Times New Roman"/>
          <w:color w:val="auto"/>
          <w:kern w:val="2"/>
          <w:sz w:val="32"/>
          <w:szCs w:val="32"/>
          <w:lang w:val="zh-CN" w:eastAsia="zh-CN" w:bidi="ar-SA"/>
        </w:rPr>
        <w:t>万元，完成预算的</w:t>
      </w:r>
      <w:r>
        <w:rPr>
          <w:rFonts w:hint="default"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%。项目绩效目标完成情况：一是</w:t>
      </w:r>
      <w:r>
        <w:rPr>
          <w:rFonts w:hint="eastAsia" w:ascii="仿宋" w:hAnsi="仿宋" w:eastAsia="仿宋" w:cs="仿宋"/>
          <w:color w:val="000000"/>
          <w:kern w:val="0"/>
          <w:sz w:val="32"/>
          <w:szCs w:val="32"/>
          <w:lang w:val="en-US" w:eastAsia="zh-CN"/>
        </w:rPr>
        <w:t>委托服务数量6次，工作数据合格率达到95%以上，工作任务完成及时率达到95%以上</w:t>
      </w:r>
      <w:r>
        <w:rPr>
          <w:rFonts w:hint="default" w:ascii="Times New Roman" w:hAnsi="Times New Roman" w:eastAsia="仿宋_GB2312" w:cs="Times New Roman"/>
          <w:color w:val="auto"/>
          <w:kern w:val="2"/>
          <w:sz w:val="32"/>
          <w:szCs w:val="32"/>
          <w:lang w:val="zh-CN" w:eastAsia="zh-CN" w:bidi="ar-SA"/>
        </w:rPr>
        <w:t>；二是</w:t>
      </w:r>
      <w:r>
        <w:rPr>
          <w:rFonts w:hint="eastAsia" w:ascii="仿宋" w:hAnsi="仿宋" w:eastAsia="仿宋" w:cs="仿宋"/>
          <w:color w:val="000000"/>
          <w:kern w:val="0"/>
          <w:sz w:val="32"/>
          <w:szCs w:val="32"/>
          <w:lang w:val="en-US" w:eastAsia="zh-CN"/>
        </w:rPr>
        <w:t>工作专业性达到95%以上，用工单位满意度达到95%以上。</w:t>
      </w:r>
      <w:r>
        <w:rPr>
          <w:rFonts w:hint="default" w:ascii="Times New Roman" w:hAnsi="Times New Roman" w:eastAsia="仿宋_GB2312" w:cs="Times New Roman"/>
          <w:color w:val="auto"/>
          <w:kern w:val="2"/>
          <w:sz w:val="32"/>
          <w:szCs w:val="32"/>
          <w:lang w:val="zh-CN" w:eastAsia="zh-CN" w:bidi="ar-SA"/>
        </w:rPr>
        <w:t>发现的主要问题及原因是：委托服务数量指标和成本指标未完成的原因是财务工作经费项目是从7月份开始执行的。</w:t>
      </w:r>
    </w:p>
    <w:p w14:paraId="1DBA997D">
      <w:pPr>
        <w:pStyle w:val="11"/>
        <w:keepNext w:val="0"/>
        <w:keepLines w:val="0"/>
        <w:pageBreakBefore w:val="0"/>
        <w:numPr>
          <w:ilvl w:val="0"/>
          <w:numId w:val="0"/>
        </w:numPr>
        <w:shd w:val="clear" w:color="auto" w:fill="FFFFFF"/>
        <w:kinsoku/>
        <w:wordWrap/>
        <w:overflowPunct/>
        <w:topLinePunct w:val="0"/>
        <w:bidi w:val="0"/>
        <w:snapToGrid/>
        <w:spacing w:before="0" w:beforeAutospacing="0" w:after="0" w:afterAutospacing="0" w:line="540" w:lineRule="exact"/>
        <w:ind w:leftChars="200" w:right="0" w:rightChars="0"/>
        <w:jc w:val="both"/>
        <w:textAlignment w:val="auto"/>
        <w:rPr>
          <w:rFonts w:hint="default" w:ascii="Times New Roman" w:hAnsi="Times New Roman" w:eastAsia="仿宋_GB2312" w:cs="Times New Roman"/>
          <w:color w:val="auto"/>
          <w:kern w:val="2"/>
          <w:sz w:val="32"/>
          <w:szCs w:val="32"/>
          <w:lang w:val="zh-CN" w:eastAsia="zh-CN" w:bidi="ar-SA"/>
        </w:rPr>
      </w:pPr>
    </w:p>
    <w:p w14:paraId="42CF3150">
      <w:pPr>
        <w:pStyle w:val="11"/>
        <w:keepNext w:val="0"/>
        <w:keepLines w:val="0"/>
        <w:pageBreakBefore w:val="0"/>
        <w:numPr>
          <w:ilvl w:val="0"/>
          <w:numId w:val="0"/>
        </w:numPr>
        <w:shd w:val="clear" w:color="auto" w:fill="FFFFFF"/>
        <w:kinsoku/>
        <w:wordWrap/>
        <w:overflowPunct/>
        <w:topLinePunct w:val="0"/>
        <w:bidi w:val="0"/>
        <w:snapToGrid/>
        <w:spacing w:before="0" w:beforeAutospacing="0" w:after="0" w:afterAutospacing="0" w:line="540" w:lineRule="exact"/>
        <w:ind w:leftChars="200" w:right="0" w:rightChars="0"/>
        <w:jc w:val="both"/>
        <w:textAlignment w:val="auto"/>
        <w:rPr>
          <w:rFonts w:hint="default" w:ascii="Times New Roman" w:hAnsi="Times New Roman" w:eastAsia="仿宋_GB2312" w:cs="Times New Roman"/>
          <w:color w:val="auto"/>
          <w:kern w:val="2"/>
          <w:sz w:val="32"/>
          <w:szCs w:val="32"/>
          <w:lang w:val="zh-CN" w:eastAsia="zh-CN" w:bidi="ar-SA"/>
        </w:rPr>
      </w:pPr>
    </w:p>
    <w:p w14:paraId="3A46A191">
      <w:pPr>
        <w:pStyle w:val="11"/>
        <w:keepNext w:val="0"/>
        <w:keepLines w:val="0"/>
        <w:pageBreakBefore w:val="0"/>
        <w:numPr>
          <w:ilvl w:val="0"/>
          <w:numId w:val="0"/>
        </w:numPr>
        <w:shd w:val="clear" w:color="auto" w:fill="FFFFFF"/>
        <w:kinsoku/>
        <w:wordWrap/>
        <w:overflowPunct/>
        <w:topLinePunct w:val="0"/>
        <w:bidi w:val="0"/>
        <w:snapToGrid/>
        <w:spacing w:before="0" w:beforeAutospacing="0" w:after="0" w:afterAutospacing="0" w:line="540" w:lineRule="exact"/>
        <w:ind w:leftChars="200" w:right="0" w:rightChars="0"/>
        <w:jc w:val="both"/>
        <w:textAlignment w:val="auto"/>
        <w:rPr>
          <w:rFonts w:hint="default" w:ascii="Times New Roman" w:hAnsi="Times New Roman" w:eastAsia="仿宋_GB2312" w:cs="Times New Roman"/>
          <w:color w:val="auto"/>
          <w:kern w:val="2"/>
          <w:sz w:val="32"/>
          <w:szCs w:val="32"/>
          <w:lang w:val="zh-CN" w:eastAsia="zh-CN" w:bidi="ar-SA"/>
        </w:rPr>
      </w:pPr>
    </w:p>
    <w:p w14:paraId="0D547DB6">
      <w:pPr>
        <w:pStyle w:val="11"/>
        <w:keepNext w:val="0"/>
        <w:keepLines w:val="0"/>
        <w:pageBreakBefore w:val="0"/>
        <w:numPr>
          <w:ilvl w:val="0"/>
          <w:numId w:val="0"/>
        </w:numPr>
        <w:shd w:val="clear" w:color="auto" w:fill="FFFFFF"/>
        <w:kinsoku/>
        <w:wordWrap/>
        <w:overflowPunct/>
        <w:topLinePunct w:val="0"/>
        <w:bidi w:val="0"/>
        <w:snapToGrid/>
        <w:spacing w:before="0" w:beforeAutospacing="0" w:after="0" w:afterAutospacing="0" w:line="540" w:lineRule="exact"/>
        <w:ind w:leftChars="200" w:right="0" w:rightChars="0"/>
        <w:jc w:val="both"/>
        <w:textAlignment w:val="auto"/>
        <w:rPr>
          <w:rFonts w:hint="default" w:ascii="Times New Roman" w:hAnsi="Times New Roman" w:eastAsia="仿宋_GB2312" w:cs="Times New Roman"/>
          <w:color w:val="auto"/>
          <w:kern w:val="2"/>
          <w:sz w:val="32"/>
          <w:szCs w:val="32"/>
          <w:lang w:val="zh-CN" w:eastAsia="zh-CN" w:bidi="ar-SA"/>
        </w:rPr>
      </w:pPr>
      <w:r>
        <w:drawing>
          <wp:anchor distT="0" distB="0" distL="114935" distR="114935" simplePos="0" relativeHeight="251664384" behindDoc="0" locked="0" layoutInCell="1" allowOverlap="1">
            <wp:simplePos x="0" y="0"/>
            <wp:positionH relativeFrom="column">
              <wp:posOffset>-61595</wp:posOffset>
            </wp:positionH>
            <wp:positionV relativeFrom="paragraph">
              <wp:posOffset>-3175</wp:posOffset>
            </wp:positionV>
            <wp:extent cx="5757545" cy="3865245"/>
            <wp:effectExtent l="0" t="0" r="14605" b="1905"/>
            <wp:wrapTopAndBottom/>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2"/>
                    <a:stretch>
                      <a:fillRect/>
                    </a:stretch>
                  </pic:blipFill>
                  <pic:spPr>
                    <a:xfrm>
                      <a:off x="0" y="0"/>
                      <a:ext cx="5757545" cy="3865245"/>
                    </a:xfrm>
                    <a:prstGeom prst="rect">
                      <a:avLst/>
                    </a:prstGeom>
                    <a:noFill/>
                    <a:ln>
                      <a:noFill/>
                    </a:ln>
                  </pic:spPr>
                </pic:pic>
              </a:graphicData>
            </a:graphic>
          </wp:anchor>
        </w:drawing>
      </w:r>
    </w:p>
    <w:p w14:paraId="5526F31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14:paraId="726659D3">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69C81F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1.本部门2024年度政府性基金预算财政拨款收入支出决算表（公开07表）、国有资本经营预算财政拨款支出决算表（公开08表）、财政拨款“三公”经费支出决算表（公开09表）无相应收支，故空表列示。</w:t>
      </w:r>
    </w:p>
    <w:p w14:paraId="5FE800B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4113065C">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58DDE2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0F412B2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2CF02D7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0DDE145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2D9CA38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286F210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5055F1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5B97BAB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5CBC99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22D1E04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27A551A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1E12865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619CCC4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4C3AF19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5D6E7F2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33AF7A0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22A37A2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115804C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547E133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0C40575-3315-473A-8D65-92C9B05BFB30}"/>
  </w:font>
  <w:font w:name="黑体">
    <w:panose1 w:val="02010609060101010101"/>
    <w:charset w:val="86"/>
    <w:family w:val="auto"/>
    <w:pitch w:val="default"/>
    <w:sig w:usb0="800002BF" w:usb1="38CF7CFA" w:usb2="00000016" w:usb3="00000000" w:csb0="00040001" w:csb1="00000000"/>
    <w:embedRegular r:id="rId2" w:fontKey="{22C5B588-8D53-4565-8155-B7491BEDD79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80CE0A2B-B3C1-4D8E-9BD8-73C538CCF2F7}"/>
  </w:font>
  <w:font w:name="仿宋">
    <w:panose1 w:val="02010609060101010101"/>
    <w:charset w:val="86"/>
    <w:family w:val="modern"/>
    <w:pitch w:val="default"/>
    <w:sig w:usb0="800002BF" w:usb1="38CF7CFA" w:usb2="00000016" w:usb3="00000000" w:csb0="00040001" w:csb1="00000000"/>
    <w:embedRegular r:id="rId4" w:fontKey="{81FE7E1B-DC64-473F-BECA-6A1CA5827428}"/>
  </w:font>
  <w:font w:name="Calibri Light">
    <w:panose1 w:val="020F0302020204030204"/>
    <w:charset w:val="00"/>
    <w:family w:val="auto"/>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embedRegular r:id="rId5" w:fontKey="{BC311A48-CB55-4B69-A688-A4F1D2F6387B}"/>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6" w:fontKey="{51210EB1-77B4-4F76-90A5-CD9795CB1C5E}"/>
  </w:font>
  <w:font w:name="方正小标宋_GBK">
    <w:panose1 w:val="02000000000000000000"/>
    <w:charset w:val="86"/>
    <w:family w:val="script"/>
    <w:pitch w:val="default"/>
    <w:sig w:usb0="A00002BF" w:usb1="38CF7CFA" w:usb2="00082016" w:usb3="00000000" w:csb0="00040001" w:csb1="00000000"/>
    <w:embedRegular r:id="rId7" w:fontKey="{06BA7842-21B6-4FBC-9496-7BB68D51B7EB}"/>
  </w:font>
  <w:font w:name="ArialUnicodeMS">
    <w:altName w:val="Malgun Gothic"/>
    <w:panose1 w:val="00000000000000000000"/>
    <w:charset w:val="81"/>
    <w:family w:val="auto"/>
    <w:pitch w:val="default"/>
    <w:sig w:usb0="00000000" w:usb1="00000000" w:usb2="00000010" w:usb3="00000000" w:csb0="00080001" w:csb1="00000000"/>
    <w:embedRegular r:id="rId8" w:fontKey="{41A62360-9EE3-470D-A5E9-626A41FA6896}"/>
  </w:font>
  <w:font w:name="Malgun Gothic">
    <w:panose1 w:val="020B0503020000020004"/>
    <w:charset w:val="81"/>
    <w:family w:val="auto"/>
    <w:pitch w:val="default"/>
    <w:sig w:usb0="900002AF" w:usb1="01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B6D47655-2721-4C80-9DED-440D387D018E}"/>
  </w:font>
  <w:font w:name="DengXian-Regular">
    <w:altName w:val="宋体"/>
    <w:panose1 w:val="00000000000000000000"/>
    <w:charset w:val="86"/>
    <w:family w:val="auto"/>
    <w:pitch w:val="default"/>
    <w:sig w:usb0="00000000" w:usb1="00000000" w:usb2="00000010" w:usb3="00000000" w:csb0="00040001" w:csb1="00000000"/>
    <w:embedRegular r:id="rId10" w:fontKey="{1D6FE7CB-F2A9-4CE1-819F-34E48D6FC4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C3DE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88D5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35ED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79B10">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40F9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37FF0"/>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1596A">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616CD">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C3B04">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D10C50"/>
    <w:multiLevelType w:val="singleLevel"/>
    <w:tmpl w:val="1CD10C50"/>
    <w:lvl w:ilvl="0" w:tentative="0">
      <w:start w:val="1"/>
      <w:numFmt w:val="chineseCounting"/>
      <w:suff w:val="space"/>
      <w:lvlText w:val="%1、"/>
      <w:lvlJc w:val="left"/>
      <w:pPr>
        <w:ind w:left="-220"/>
      </w:pPr>
      <w:rPr>
        <w:rFonts w:hint="eastAsia"/>
      </w:rPr>
    </w:lvl>
  </w:abstractNum>
  <w:abstractNum w:abstractNumId="1">
    <w:nsid w:val="4125ED77"/>
    <w:multiLevelType w:val="singleLevel"/>
    <w:tmpl w:val="4125ED77"/>
    <w:lvl w:ilvl="0" w:tentative="0">
      <w:start w:val="1"/>
      <w:numFmt w:val="decimal"/>
      <w:suff w:val="nothing"/>
      <w:lvlText w:val="%1、"/>
      <w:lvlJc w:val="left"/>
    </w:lvl>
  </w:abstractNum>
  <w:abstractNum w:abstractNumId="2">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4A0DE5"/>
    <w:rsid w:val="07533AFE"/>
    <w:rsid w:val="07AC18F2"/>
    <w:rsid w:val="07B3657A"/>
    <w:rsid w:val="07C857D0"/>
    <w:rsid w:val="083F3A0A"/>
    <w:rsid w:val="08AB5AAF"/>
    <w:rsid w:val="09012C64"/>
    <w:rsid w:val="093B2E99"/>
    <w:rsid w:val="095D7943"/>
    <w:rsid w:val="09C006C6"/>
    <w:rsid w:val="0A10621F"/>
    <w:rsid w:val="0A2D6749"/>
    <w:rsid w:val="0A464C4F"/>
    <w:rsid w:val="0A6729A3"/>
    <w:rsid w:val="0A694877"/>
    <w:rsid w:val="0AA954BE"/>
    <w:rsid w:val="0AE70639"/>
    <w:rsid w:val="0B4F5E6D"/>
    <w:rsid w:val="0B753AE2"/>
    <w:rsid w:val="0BB67D0A"/>
    <w:rsid w:val="0BC56230"/>
    <w:rsid w:val="0BCF21BD"/>
    <w:rsid w:val="0BFC4C40"/>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BF454E9"/>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00E9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1A7F69"/>
    <w:rsid w:val="36330424"/>
    <w:rsid w:val="36FE3ABA"/>
    <w:rsid w:val="37072BDE"/>
    <w:rsid w:val="37455334"/>
    <w:rsid w:val="37527C32"/>
    <w:rsid w:val="37731921"/>
    <w:rsid w:val="37E509C0"/>
    <w:rsid w:val="37E96FB8"/>
    <w:rsid w:val="381A580D"/>
    <w:rsid w:val="38222D85"/>
    <w:rsid w:val="38803721"/>
    <w:rsid w:val="38907DDC"/>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3E5414"/>
    <w:rsid w:val="417044B8"/>
    <w:rsid w:val="41A203A0"/>
    <w:rsid w:val="41A25D3E"/>
    <w:rsid w:val="41C77987"/>
    <w:rsid w:val="41E83F8C"/>
    <w:rsid w:val="42271872"/>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9173EF"/>
    <w:rsid w:val="44D33826"/>
    <w:rsid w:val="45344EFF"/>
    <w:rsid w:val="45513D03"/>
    <w:rsid w:val="45541E1C"/>
    <w:rsid w:val="45FE7734"/>
    <w:rsid w:val="461F0A8B"/>
    <w:rsid w:val="463C2E5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63292"/>
    <w:rsid w:val="61072DA5"/>
    <w:rsid w:val="611C0817"/>
    <w:rsid w:val="61224A52"/>
    <w:rsid w:val="61520CCB"/>
    <w:rsid w:val="61851A29"/>
    <w:rsid w:val="622D1522"/>
    <w:rsid w:val="622E0574"/>
    <w:rsid w:val="62683B6B"/>
    <w:rsid w:val="6275761C"/>
    <w:rsid w:val="62816E52"/>
    <w:rsid w:val="62937C0B"/>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12ED4"/>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29F4633"/>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semiHidden/>
    <w:qFormat/>
    <w:uiPriority w:val="0"/>
    <w:pPr>
      <w:spacing w:line="560" w:lineRule="exact"/>
      <w:jc w:val="center"/>
    </w:pPr>
    <w:rPr>
      <w:rFonts w:ascii="仿宋_GB2312" w:hAnsi="黑体" w:eastAsia="仿宋_GB2312"/>
      <w:sz w:val="32"/>
      <w:szCs w:val="32"/>
    </w:r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4"/>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39.88</c:v>
                </c:pt>
                <c:pt idx="1">
                  <c:v>83.99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fc8862f8-bbc3-4f4e-8aa8-e8dce77fea1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00833544151024"/>
                  <c:y val="-0.27093072673183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delete val="1"/>
            </c:dLbl>
            <c:dLbl>
              <c:idx val="3"/>
              <c:delete val="1"/>
            </c:dLbl>
            <c:dLbl>
              <c:idx val="4"/>
              <c:delete val="1"/>
            </c:dLbl>
            <c:dLbl>
              <c:idx val="5"/>
              <c:delete val="1"/>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839675.13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c6f535e1-4a37-4ee2-af7d-3832f92ae2f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91838608359507"/>
                  <c:y val="0.0739264768381196"/>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delete val="1"/>
            </c:dLbl>
            <c:dLbl>
              <c:idx val="3"/>
              <c:delete val="1"/>
            </c:dLbl>
            <c:dLbl>
              <c:idx val="4"/>
              <c:delete val="1"/>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814975.15</c:v>
                </c:pt>
                <c:pt idx="1">
                  <c:v>24898.22</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c86756aa-28a3-4ef5-88f9-a5f9b3fcbd7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39.88</c:v>
                </c:pt>
                <c:pt idx="1">
                  <c:v>39.86</c:v>
                </c:pt>
                <c:pt idx="2">
                  <c:v>39.88</c:v>
                </c:pt>
                <c:pt idx="3">
                  <c:v>39.86</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83.97</c:v>
                </c:pt>
                <c:pt idx="1">
                  <c:v>83.99</c:v>
                </c:pt>
                <c:pt idx="2">
                  <c:v>83.97</c:v>
                </c:pt>
                <c:pt idx="3">
                  <c:v>83.99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896c76-8a2a-4895-b387-96d875433b5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118.53</c:v>
                </c:pt>
                <c:pt idx="1">
                  <c:v>118.53</c:v>
                </c:pt>
                <c:pt idx="2">
                  <c:v>118.53</c:v>
                </c:pt>
                <c:pt idx="3">
                  <c:v>118.53</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83.97</c:v>
                </c:pt>
                <c:pt idx="1">
                  <c:v>83.99</c:v>
                </c:pt>
                <c:pt idx="2">
                  <c:v>83.97</c:v>
                </c:pt>
                <c:pt idx="3">
                  <c:v>83.99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459927e-a77d-4773-8b18-2d6e1927e79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65.16</c:v>
                </c:pt>
                <c:pt idx="7">
                  <c:v>8.85</c:v>
                </c:pt>
                <c:pt idx="8">
                  <c:v>3.01</c:v>
                </c:pt>
                <c:pt idx="9">
                  <c:v>0</c:v>
                </c:pt>
                <c:pt idx="10">
                  <c:v>0</c:v>
                </c:pt>
                <c:pt idx="11">
                  <c:v>0</c:v>
                </c:pt>
                <c:pt idx="12">
                  <c:v>0</c:v>
                </c:pt>
                <c:pt idx="13">
                  <c:v>0</c:v>
                </c:pt>
                <c:pt idx="14">
                  <c:v>0</c:v>
                </c:pt>
                <c:pt idx="15">
                  <c:v>0</c:v>
                </c:pt>
                <c:pt idx="16">
                  <c:v>0</c:v>
                </c:pt>
                <c:pt idx="17">
                  <c:v>0</c:v>
                </c:pt>
                <c:pt idx="18">
                  <c:v>6.97</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bcf22d5-62c6-4dc8-8d22-f6e22b8e244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2452</Words>
  <Characters>2974</Characters>
  <Lines>86</Lines>
  <Paragraphs>24</Paragraphs>
  <TotalTime>5</TotalTime>
  <ScaleCrop>false</ScaleCrop>
  <LinksUpToDate>false</LinksUpToDate>
  <CharactersWithSpaces>3313</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2025-11-04T06:26:40Z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eyJoZGlkIjoiMDgzNTQ0NGUwZGE1ODUyODlkYWUyNjY0NDRlZjM4MjkifQ==</vt:lpwstr>
  </property>
</Properties>
</file>