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B2BF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保定市徐水区“双随机、一公开”</w:t>
      </w:r>
    </w:p>
    <w:p w14:paraId="73F66CF4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/>
          <w:b/>
          <w:sz w:val="44"/>
          <w:szCs w:val="44"/>
          <w:lang w:eastAsia="zh-CN"/>
        </w:rPr>
        <w:t>年度</w:t>
      </w:r>
      <w:r>
        <w:rPr>
          <w:rFonts w:hint="eastAsia" w:ascii="宋体" w:hAnsi="宋体"/>
          <w:b/>
          <w:sz w:val="44"/>
          <w:szCs w:val="44"/>
        </w:rPr>
        <w:t>工作总结</w:t>
      </w:r>
    </w:p>
    <w:p w14:paraId="61EC2EAA">
      <w:pPr>
        <w:spacing w:line="600" w:lineRule="exact"/>
        <w:jc w:val="center"/>
        <w:rPr>
          <w:rFonts w:hint="eastAsia" w:ascii="宋体" w:hAnsi="宋体"/>
          <w:b/>
          <w:sz w:val="21"/>
          <w:szCs w:val="21"/>
        </w:rPr>
      </w:pPr>
    </w:p>
    <w:p w14:paraId="5658BB82"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</w:rPr>
        <w:t>年度全市“双随机、一公开”监管工作实施方案》</w:t>
      </w:r>
      <w:r>
        <w:rPr>
          <w:rFonts w:hint="eastAsia" w:ascii="仿宋" w:hAnsi="仿宋" w:eastAsia="仿宋"/>
          <w:sz w:val="32"/>
          <w:szCs w:val="32"/>
        </w:rPr>
        <w:t>要求，我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高度重视，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</w:rPr>
        <w:t>“双随机、一公开”</w:t>
      </w: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  <w:lang w:eastAsia="zh-CN"/>
        </w:rPr>
        <w:t>领导小组</w:t>
      </w:r>
      <w:r>
        <w:rPr>
          <w:rFonts w:hint="eastAsia" w:ascii="仿宋" w:hAnsi="仿宋" w:eastAsia="仿宋"/>
          <w:sz w:val="32"/>
          <w:szCs w:val="32"/>
        </w:rPr>
        <w:t>积极推动工作开展，并取得了阶段性成果。现将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年“双随机、一公开”工作</w:t>
      </w:r>
      <w:r>
        <w:rPr>
          <w:rFonts w:hint="eastAsia" w:ascii="仿宋" w:hAnsi="仿宋" w:eastAsia="仿宋"/>
          <w:sz w:val="32"/>
          <w:szCs w:val="32"/>
          <w:lang w:eastAsia="zh-CN"/>
        </w:rPr>
        <w:t>开展情况</w:t>
      </w:r>
      <w:r>
        <w:rPr>
          <w:rFonts w:hint="eastAsia" w:ascii="仿宋" w:hAnsi="仿宋" w:eastAsia="仿宋"/>
          <w:sz w:val="32"/>
          <w:szCs w:val="32"/>
        </w:rPr>
        <w:t>总结如下:</w:t>
      </w:r>
    </w:p>
    <w:p w14:paraId="611C490F">
      <w:pPr>
        <w:spacing w:line="600" w:lineRule="exact"/>
        <w:ind w:firstLine="64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一、全区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25个成员单位，全部做到“两库一单”及时更新，执法事项清单已全部向社会公示。</w:t>
      </w:r>
    </w:p>
    <w:p w14:paraId="6ECB18C0"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二、全区全年跨部门联合抽查“双随机、一公开”共完成抽查工作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19次，共抽查57户，其中市场监督管理局牵头完成跨部门</w:t>
      </w:r>
      <w:r>
        <w:rPr>
          <w:rFonts w:hint="eastAsia" w:ascii="仿宋" w:hAnsi="仿宋" w:eastAsia="仿宋"/>
          <w:sz w:val="32"/>
          <w:szCs w:val="32"/>
          <w:lang w:eastAsia="zh-CN"/>
        </w:rPr>
        <w:t>联合抽查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3次，共抽查28户。通过河北省</w:t>
      </w:r>
      <w:r>
        <w:rPr>
          <w:rFonts w:hint="eastAsia" w:ascii="仿宋" w:hAnsi="仿宋" w:eastAsia="仿宋"/>
          <w:sz w:val="32"/>
          <w:szCs w:val="32"/>
          <w:lang w:eastAsia="zh-CN"/>
        </w:rPr>
        <w:t>“双随机、一公开”监管平台向社会公示。</w:t>
      </w:r>
    </w:p>
    <w:p w14:paraId="33E6EF8E"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三、全区全年内部联合抽查</w:t>
      </w:r>
      <w:r>
        <w:rPr>
          <w:rFonts w:hint="eastAsia" w:ascii="仿宋" w:hAnsi="仿宋" w:eastAsia="仿宋"/>
          <w:sz w:val="32"/>
          <w:szCs w:val="32"/>
          <w:lang w:eastAsia="zh-CN"/>
        </w:rPr>
        <w:t>“双随机、一公开”共进行抽查工作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20次，共抽查627户，其中市场监督管理局完成抽查工作6次，共抽查567户。通过河北省“双随机、一公开”监管平台向社会公示。</w:t>
      </w:r>
      <w:bookmarkStart w:id="0" w:name="_GoBack"/>
      <w:bookmarkEnd w:id="0"/>
    </w:p>
    <w:p w14:paraId="5C523602"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29B0E2C"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F713767">
      <w:pPr>
        <w:spacing w:line="600" w:lineRule="exact"/>
        <w:ind w:firstLine="645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02898"/>
    <w:rsid w:val="0FCA5746"/>
    <w:rsid w:val="1E2007F0"/>
    <w:rsid w:val="5490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427</Characters>
  <Lines>0</Lines>
  <Paragraphs>0</Paragraphs>
  <TotalTime>8</TotalTime>
  <ScaleCrop>false</ScaleCrop>
  <LinksUpToDate>false</LinksUpToDate>
  <CharactersWithSpaces>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2021-01-09T02:04:00Z</dcterms:created>
  <dc:creator>Administrator</dc:creator>
  <cp:lastModifiedBy>Am</cp:lastModifiedBy>
  <cp:lastPrinted>2021-01-09T02:49:00Z</cp:lastPrinted>
  <dcterms:modified xsi:type="dcterms:W3CDTF">2025-10-30T02:12:00Z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eyJoZGlkIjoiYjZkOTdiNmRlNjVjYTc0MzZmZTVjZTVmMjZhMTMyMmMiLCJ1c2VySWQiOiIxMjI0Mjk2Nzk5In0=</vt:lpwstr>
  </property>
  <property fmtid="{D5CDD505-2E9C-101B-9397-08002B2CF9AE}" pid="4" name="ICV">
    <vt:lpwstr>34C658786BEE493798856A733A7332B4_12</vt:lpwstr>
  </property>
</Properties>
</file>