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49B54">
      <w:pPr>
        <w:spacing w:line="600" w:lineRule="exact"/>
        <w:jc w:val="center"/>
        <w:rPr>
          <w:rFonts w:asciiTheme="majorEastAsia" w:hAnsiTheme="majorEastAsia" w:eastAsiaTheme="majorEastAsia"/>
          <w:b/>
          <w:sz w:val="44"/>
          <w:szCs w:val="44"/>
          <w:highlight w:val="none"/>
        </w:rPr>
      </w:pPr>
      <w:r>
        <w:rPr>
          <w:rFonts w:hint="eastAsia" w:asciiTheme="majorEastAsia" w:hAnsiTheme="majorEastAsia" w:eastAsiaTheme="majorEastAsia"/>
          <w:b/>
          <w:sz w:val="44"/>
          <w:szCs w:val="44"/>
          <w:highlight w:val="none"/>
        </w:rPr>
        <w:t>保定市徐水区</w:t>
      </w:r>
      <w:r>
        <w:rPr>
          <w:rFonts w:asciiTheme="majorEastAsia" w:hAnsiTheme="majorEastAsia" w:eastAsiaTheme="majorEastAsia"/>
          <w:b/>
          <w:sz w:val="44"/>
          <w:szCs w:val="44"/>
          <w:highlight w:val="none"/>
        </w:rPr>
        <w:t>202</w:t>
      </w:r>
      <w:r>
        <w:rPr>
          <w:rFonts w:hint="default" w:asciiTheme="majorEastAsia" w:hAnsiTheme="majorEastAsia" w:eastAsiaTheme="majorEastAsia"/>
          <w:b/>
          <w:sz w:val="44"/>
          <w:szCs w:val="44"/>
          <w:highlight w:val="none"/>
          <w:lang w:val="en-US"/>
        </w:rPr>
        <w:t>4</w:t>
      </w:r>
      <w:r>
        <w:rPr>
          <w:rFonts w:hint="eastAsia" w:asciiTheme="majorEastAsia" w:hAnsiTheme="majorEastAsia" w:eastAsiaTheme="majorEastAsia"/>
          <w:b/>
          <w:sz w:val="44"/>
          <w:szCs w:val="44"/>
          <w:highlight w:val="none"/>
        </w:rPr>
        <w:t>年预算情况说明</w:t>
      </w:r>
    </w:p>
    <w:p w14:paraId="14C4828B">
      <w:pPr>
        <w:spacing w:line="600" w:lineRule="exact"/>
        <w:ind w:firstLine="643" w:firstLineChars="200"/>
        <w:rPr>
          <w:rFonts w:ascii="仿宋" w:hAnsi="仿宋" w:eastAsia="仿宋"/>
          <w:b/>
          <w:sz w:val="32"/>
          <w:szCs w:val="32"/>
          <w:highlight w:val="none"/>
        </w:rPr>
      </w:pPr>
    </w:p>
    <w:p w14:paraId="01C62BBF">
      <w:pPr>
        <w:spacing w:line="600" w:lineRule="exact"/>
        <w:ind w:firstLine="616" w:firstLineChars="200"/>
        <w:rPr>
          <w:rFonts w:hint="eastAsia" w:eastAsia="方正仿宋_GBK" w:cs="Times New Roman"/>
          <w:spacing w:val="-6"/>
          <w:sz w:val="32"/>
          <w:szCs w:val="32"/>
          <w:highlight w:val="none"/>
          <w:lang w:val="en-US" w:eastAsia="zh-CN"/>
        </w:rPr>
      </w:pPr>
      <w:r>
        <w:rPr>
          <w:rFonts w:hint="eastAsia" w:eastAsia="方正仿宋_GBK" w:cs="Times New Roman"/>
          <w:spacing w:val="-6"/>
          <w:sz w:val="32"/>
          <w:szCs w:val="32"/>
          <w:highlight w:val="none"/>
          <w:lang w:val="en-US" w:eastAsia="zh-CN"/>
        </w:rPr>
        <w:t>坚持以习近平新时代中国特色社会主义思想为指导，全面贯彻党的二十大和二十届二中全会精神，把握高质量发展这一首要任务，坚持稳中求进工作总基调，以人民至上为统领，以深化改革为动力，狠抓收入管理，优化支出结构，妥善调度资金，提升预算绩效管理水平，全区财政</w:t>
      </w:r>
      <w:r>
        <w:rPr>
          <w:rFonts w:hint="default" w:eastAsia="方正仿宋_GBK" w:cs="Times New Roman"/>
          <w:spacing w:val="-6"/>
          <w:sz w:val="32"/>
          <w:szCs w:val="32"/>
          <w:highlight w:val="none"/>
          <w:lang w:val="en-US" w:eastAsia="zh-CN"/>
        </w:rPr>
        <w:t>实现了</w:t>
      </w:r>
      <w:r>
        <w:rPr>
          <w:rFonts w:hint="eastAsia" w:eastAsia="方正仿宋_GBK" w:cs="Times New Roman"/>
          <w:spacing w:val="-6"/>
          <w:sz w:val="32"/>
          <w:szCs w:val="32"/>
          <w:highlight w:val="none"/>
          <w:lang w:val="en-US" w:eastAsia="zh-CN"/>
        </w:rPr>
        <w:t>来之不易的</w:t>
      </w:r>
      <w:r>
        <w:rPr>
          <w:rFonts w:hint="default" w:eastAsia="方正仿宋_GBK" w:cs="Times New Roman"/>
          <w:spacing w:val="-6"/>
          <w:sz w:val="32"/>
          <w:szCs w:val="32"/>
          <w:highlight w:val="none"/>
          <w:lang w:val="en-US" w:eastAsia="zh-CN"/>
        </w:rPr>
        <w:t>平稳运行，</w:t>
      </w:r>
      <w:r>
        <w:rPr>
          <w:rFonts w:hint="eastAsia" w:eastAsia="方正仿宋_GBK" w:cs="Times New Roman"/>
          <w:spacing w:val="-6"/>
          <w:sz w:val="32"/>
          <w:szCs w:val="32"/>
          <w:highlight w:val="none"/>
          <w:lang w:val="en-US" w:eastAsia="zh-CN"/>
        </w:rPr>
        <w:t>发挥了在国家治理中的基础和重要支柱作用，为加快建设新时代经济强区、美丽徐水，精心打造现代化品质生活之城提供了有力的财政支撑。</w:t>
      </w:r>
    </w:p>
    <w:p w14:paraId="0E82D4D6">
      <w:pPr>
        <w:spacing w:line="60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一、“三公”经费预算情况及增减变化原因说明</w:t>
      </w:r>
    </w:p>
    <w:p w14:paraId="387319A1">
      <w:pPr>
        <w:spacing w:line="600" w:lineRule="exact"/>
        <w:ind w:firstLine="640" w:firstLineChars="200"/>
        <w:rPr>
          <w:rFonts w:hint="eastAsia" w:ascii="仿宋" w:hAnsi="仿宋" w:eastAsia="仿宋"/>
          <w:sz w:val="32"/>
          <w:szCs w:val="32"/>
          <w:highlight w:val="none"/>
          <w:lang w:val="en-US"/>
        </w:rPr>
      </w:pPr>
      <w:r>
        <w:rPr>
          <w:rFonts w:hint="eastAsia" w:ascii="仿宋" w:hAnsi="仿宋" w:eastAsia="仿宋"/>
          <w:sz w:val="32"/>
          <w:szCs w:val="32"/>
          <w:highlight w:val="none"/>
          <w:lang w:val="en-US"/>
        </w:rPr>
        <w:t>根据上级党政机关“过紧日子”的要求，贯彻落实中央八项规定，厉行节约，反对浪费，勤俭办一切事业,从紧安排项目支出,大力压减一般性支出，继续从严控制支出，从紧编制预算，按照支出限额和压减比例控制“三公经费”。</w:t>
      </w:r>
    </w:p>
    <w:p w14:paraId="23D81EE8">
      <w:pPr>
        <w:spacing w:line="600" w:lineRule="exact"/>
        <w:ind w:firstLine="640" w:firstLineChars="200"/>
        <w:rPr>
          <w:rFonts w:hint="eastAsia" w:ascii="仿宋" w:hAnsi="仿宋" w:eastAsia="仿宋"/>
          <w:sz w:val="32"/>
          <w:szCs w:val="32"/>
          <w:highlight w:val="none"/>
          <w:lang w:val="en-US"/>
        </w:rPr>
      </w:pPr>
      <w:r>
        <w:rPr>
          <w:rFonts w:hint="eastAsia" w:ascii="仿宋" w:hAnsi="仿宋" w:eastAsia="仿宋"/>
          <w:sz w:val="32"/>
          <w:szCs w:val="32"/>
          <w:highlight w:val="none"/>
          <w:lang w:val="en-US"/>
        </w:rPr>
        <w:t>202</w:t>
      </w:r>
      <w:r>
        <w:rPr>
          <w:rFonts w:hint="default" w:ascii="仿宋" w:hAnsi="仿宋" w:eastAsia="仿宋"/>
          <w:sz w:val="32"/>
          <w:szCs w:val="32"/>
          <w:highlight w:val="none"/>
          <w:lang w:val="en-US"/>
        </w:rPr>
        <w:t>4</w:t>
      </w:r>
      <w:r>
        <w:rPr>
          <w:rFonts w:hint="eastAsia" w:ascii="仿宋" w:hAnsi="仿宋" w:eastAsia="仿宋"/>
          <w:sz w:val="32"/>
          <w:szCs w:val="32"/>
          <w:highlight w:val="none"/>
          <w:lang w:val="en-US"/>
        </w:rPr>
        <w:t>年财政性资金安排“三公”经费预算</w:t>
      </w:r>
      <w:r>
        <w:rPr>
          <w:rFonts w:hint="default" w:ascii="仿宋" w:hAnsi="仿宋" w:eastAsia="仿宋"/>
          <w:sz w:val="32"/>
          <w:szCs w:val="32"/>
          <w:highlight w:val="none"/>
          <w:lang w:val="en-US"/>
        </w:rPr>
        <w:t>1855</w:t>
      </w:r>
      <w:r>
        <w:rPr>
          <w:rFonts w:hint="eastAsia" w:ascii="仿宋" w:hAnsi="仿宋" w:eastAsia="仿宋"/>
          <w:sz w:val="32"/>
          <w:szCs w:val="32"/>
          <w:highlight w:val="none"/>
          <w:lang w:val="en-US"/>
        </w:rPr>
        <w:t>万元，比上年减少</w:t>
      </w:r>
      <w:r>
        <w:rPr>
          <w:rFonts w:hint="default" w:ascii="仿宋" w:hAnsi="仿宋" w:eastAsia="仿宋"/>
          <w:sz w:val="32"/>
          <w:szCs w:val="32"/>
          <w:highlight w:val="none"/>
          <w:lang w:val="en-US"/>
        </w:rPr>
        <w:t>31</w:t>
      </w:r>
      <w:r>
        <w:rPr>
          <w:rFonts w:hint="eastAsia" w:ascii="仿宋" w:hAnsi="仿宋" w:eastAsia="仿宋"/>
          <w:sz w:val="32"/>
          <w:szCs w:val="32"/>
          <w:highlight w:val="none"/>
          <w:lang w:val="en-US"/>
        </w:rPr>
        <w:t>万元，下降</w:t>
      </w:r>
      <w:r>
        <w:rPr>
          <w:rFonts w:hint="default" w:ascii="仿宋" w:hAnsi="仿宋" w:eastAsia="仿宋"/>
          <w:sz w:val="32"/>
          <w:szCs w:val="32"/>
          <w:highlight w:val="none"/>
          <w:lang w:val="en-US"/>
        </w:rPr>
        <w:t>1.6</w:t>
      </w:r>
      <w:r>
        <w:rPr>
          <w:rFonts w:hint="eastAsia" w:ascii="仿宋" w:hAnsi="仿宋" w:eastAsia="仿宋"/>
          <w:sz w:val="32"/>
          <w:szCs w:val="32"/>
          <w:highlight w:val="none"/>
          <w:lang w:val="en-US"/>
        </w:rPr>
        <w:t>%。其中：公务用车购置</w:t>
      </w:r>
      <w:r>
        <w:rPr>
          <w:rFonts w:hint="eastAsia" w:ascii="仿宋" w:hAnsi="仿宋" w:eastAsia="仿宋"/>
          <w:sz w:val="32"/>
          <w:szCs w:val="32"/>
          <w:highlight w:val="none"/>
          <w:lang w:val="en-US" w:eastAsia="zh-CN"/>
        </w:rPr>
        <w:t>安排</w:t>
      </w:r>
      <w:r>
        <w:rPr>
          <w:rFonts w:hint="default" w:ascii="仿宋" w:hAnsi="仿宋" w:eastAsia="仿宋"/>
          <w:sz w:val="32"/>
          <w:szCs w:val="32"/>
          <w:highlight w:val="none"/>
          <w:lang w:val="en-US"/>
        </w:rPr>
        <w:t>200</w:t>
      </w:r>
      <w:r>
        <w:rPr>
          <w:rFonts w:hint="eastAsia" w:ascii="仿宋" w:hAnsi="仿宋" w:eastAsia="仿宋"/>
          <w:sz w:val="32"/>
          <w:szCs w:val="32"/>
          <w:highlight w:val="none"/>
          <w:lang w:val="en-US" w:eastAsia="zh-CN"/>
        </w:rPr>
        <w:t>万元，公务用车运行维护</w:t>
      </w:r>
      <w:r>
        <w:rPr>
          <w:rFonts w:hint="eastAsia" w:ascii="仿宋" w:hAnsi="仿宋" w:eastAsia="仿宋"/>
          <w:sz w:val="32"/>
          <w:szCs w:val="32"/>
          <w:highlight w:val="none"/>
          <w:lang w:val="en-US"/>
        </w:rPr>
        <w:t>费安排</w:t>
      </w:r>
      <w:r>
        <w:rPr>
          <w:rFonts w:hint="default" w:ascii="仿宋" w:hAnsi="仿宋" w:eastAsia="仿宋"/>
          <w:sz w:val="32"/>
          <w:szCs w:val="32"/>
          <w:highlight w:val="none"/>
          <w:lang w:val="en-US"/>
        </w:rPr>
        <w:t>1330</w:t>
      </w:r>
      <w:r>
        <w:rPr>
          <w:rFonts w:hint="eastAsia" w:ascii="仿宋" w:hAnsi="仿宋" w:eastAsia="仿宋"/>
          <w:sz w:val="32"/>
          <w:szCs w:val="32"/>
          <w:highlight w:val="none"/>
          <w:lang w:val="en-US" w:eastAsia="zh-CN"/>
        </w:rPr>
        <w:t>万元，合计</w:t>
      </w:r>
      <w:r>
        <w:rPr>
          <w:rFonts w:hint="default" w:ascii="仿宋" w:hAnsi="仿宋" w:eastAsia="仿宋"/>
          <w:sz w:val="32"/>
          <w:szCs w:val="32"/>
          <w:highlight w:val="none"/>
          <w:lang w:val="en-US"/>
        </w:rPr>
        <w:t>1530</w:t>
      </w:r>
      <w:r>
        <w:rPr>
          <w:rFonts w:hint="eastAsia" w:ascii="仿宋" w:hAnsi="仿宋" w:eastAsia="仿宋"/>
          <w:sz w:val="32"/>
          <w:szCs w:val="32"/>
          <w:highlight w:val="none"/>
          <w:lang w:val="en-US"/>
        </w:rPr>
        <w:t>万元，比上年减少</w:t>
      </w:r>
      <w:r>
        <w:rPr>
          <w:rFonts w:hint="default" w:ascii="仿宋" w:hAnsi="仿宋" w:eastAsia="仿宋"/>
          <w:sz w:val="32"/>
          <w:szCs w:val="32"/>
          <w:highlight w:val="none"/>
          <w:lang w:val="en-US"/>
        </w:rPr>
        <w:t>31</w:t>
      </w:r>
      <w:r>
        <w:rPr>
          <w:rFonts w:hint="eastAsia" w:ascii="仿宋" w:hAnsi="仿宋" w:eastAsia="仿宋"/>
          <w:sz w:val="32"/>
          <w:szCs w:val="32"/>
          <w:highlight w:val="none"/>
          <w:lang w:val="en-US"/>
        </w:rPr>
        <w:t>万元，下降</w:t>
      </w:r>
      <w:r>
        <w:rPr>
          <w:rFonts w:hint="default" w:ascii="仿宋" w:hAnsi="仿宋" w:eastAsia="仿宋"/>
          <w:sz w:val="32"/>
          <w:szCs w:val="32"/>
          <w:highlight w:val="none"/>
          <w:lang w:val="en-US"/>
        </w:rPr>
        <w:t>2</w:t>
      </w:r>
      <w:r>
        <w:rPr>
          <w:rFonts w:hint="eastAsia" w:ascii="仿宋" w:hAnsi="仿宋" w:eastAsia="仿宋"/>
          <w:sz w:val="32"/>
          <w:szCs w:val="32"/>
          <w:highlight w:val="none"/>
          <w:lang w:val="en-US"/>
        </w:rPr>
        <w:t>%，下降原因是</w:t>
      </w:r>
      <w:r>
        <w:rPr>
          <w:rFonts w:hint="eastAsia" w:ascii="仿宋" w:hAnsi="仿宋" w:eastAsia="仿宋"/>
          <w:sz w:val="32"/>
          <w:szCs w:val="32"/>
          <w:highlight w:val="none"/>
          <w:lang w:val="en-US" w:eastAsia="zh-CN"/>
        </w:rPr>
        <w:t>生态环境局上划</w:t>
      </w:r>
      <w:r>
        <w:rPr>
          <w:rFonts w:hint="eastAsia" w:ascii="仿宋" w:hAnsi="仿宋" w:eastAsia="仿宋"/>
          <w:sz w:val="32"/>
          <w:szCs w:val="32"/>
          <w:highlight w:val="none"/>
          <w:lang w:val="en-US"/>
        </w:rPr>
        <w:t>；公务接待费安排3</w:t>
      </w:r>
      <w:r>
        <w:rPr>
          <w:rFonts w:hint="default" w:ascii="仿宋" w:hAnsi="仿宋" w:eastAsia="仿宋"/>
          <w:sz w:val="32"/>
          <w:szCs w:val="32"/>
          <w:highlight w:val="none"/>
          <w:lang w:val="en-US"/>
        </w:rPr>
        <w:t>25</w:t>
      </w:r>
      <w:r>
        <w:rPr>
          <w:rFonts w:hint="eastAsia" w:ascii="仿宋" w:hAnsi="仿宋" w:eastAsia="仿宋"/>
          <w:sz w:val="32"/>
          <w:szCs w:val="32"/>
          <w:highlight w:val="none"/>
          <w:lang w:val="en-US"/>
        </w:rPr>
        <w:t>万元</w:t>
      </w:r>
      <w:r>
        <w:rPr>
          <w:rFonts w:hint="eastAsia" w:ascii="仿宋" w:hAnsi="仿宋" w:eastAsia="仿宋"/>
          <w:sz w:val="32"/>
          <w:szCs w:val="32"/>
          <w:highlight w:val="none"/>
          <w:lang w:val="en-US" w:eastAsia="zh-CN"/>
        </w:rPr>
        <w:t>，与上年相比无变化</w:t>
      </w:r>
      <w:r>
        <w:rPr>
          <w:rFonts w:hint="eastAsia" w:ascii="仿宋" w:hAnsi="仿宋" w:eastAsia="仿宋"/>
          <w:sz w:val="32"/>
          <w:szCs w:val="32"/>
          <w:highlight w:val="none"/>
          <w:lang w:val="en-US"/>
        </w:rPr>
        <w:t>；因公出国（境）费安排0万元，与上年相比无变化。</w:t>
      </w:r>
    </w:p>
    <w:p w14:paraId="56B5FE57">
      <w:pPr>
        <w:spacing w:line="600" w:lineRule="exact"/>
        <w:ind w:firstLine="640" w:firstLineChars="200"/>
        <w:rPr>
          <w:rFonts w:ascii="仿宋" w:hAnsi="仿宋" w:eastAsia="仿宋"/>
          <w:sz w:val="32"/>
          <w:szCs w:val="32"/>
          <w:highlight w:val="none"/>
        </w:rPr>
      </w:pPr>
      <w:r>
        <w:rPr>
          <w:rFonts w:hint="eastAsia" w:ascii="黑体" w:hAnsi="黑体" w:eastAsia="黑体"/>
          <w:sz w:val="32"/>
          <w:szCs w:val="32"/>
          <w:highlight w:val="none"/>
        </w:rPr>
        <w:t>二、举借债务情况</w:t>
      </w:r>
    </w:p>
    <w:p w14:paraId="0898C073">
      <w:pPr>
        <w:spacing w:line="600" w:lineRule="exact"/>
        <w:ind w:firstLine="640" w:firstLineChars="200"/>
        <w:rPr>
          <w:rFonts w:hint="eastAsia" w:ascii="仿宋" w:hAnsi="仿宋" w:eastAsia="仿宋"/>
          <w:sz w:val="32"/>
          <w:szCs w:val="32"/>
          <w:highlight w:val="none"/>
          <w:lang w:val="zh-CN" w:eastAsia="zh-CN"/>
        </w:rPr>
      </w:pPr>
      <w:r>
        <w:rPr>
          <w:rFonts w:hint="eastAsia" w:ascii="仿宋" w:hAnsi="仿宋" w:eastAsia="仿宋"/>
          <w:sz w:val="32"/>
          <w:szCs w:val="32"/>
          <w:highlight w:val="none"/>
          <w:lang w:val="zh-CN" w:eastAsia="zh-CN"/>
        </w:rPr>
        <w:t>202</w:t>
      </w:r>
      <w:r>
        <w:rPr>
          <w:rFonts w:hint="default" w:ascii="仿宋" w:hAnsi="仿宋" w:eastAsia="仿宋"/>
          <w:sz w:val="32"/>
          <w:szCs w:val="32"/>
          <w:highlight w:val="none"/>
          <w:lang w:val="en-US" w:eastAsia="zh-CN"/>
        </w:rPr>
        <w:t>4</w:t>
      </w:r>
      <w:r>
        <w:rPr>
          <w:rFonts w:hint="eastAsia" w:ascii="仿宋" w:hAnsi="仿宋" w:eastAsia="仿宋"/>
          <w:sz w:val="32"/>
          <w:szCs w:val="32"/>
          <w:highlight w:val="none"/>
          <w:lang w:val="zh-CN" w:eastAsia="zh-CN"/>
        </w:rPr>
        <w:t>年需偿还地方政府债务本息共计</w:t>
      </w:r>
      <w:r>
        <w:rPr>
          <w:rFonts w:hint="default" w:ascii="仿宋" w:hAnsi="仿宋" w:eastAsia="仿宋"/>
          <w:sz w:val="32"/>
          <w:szCs w:val="32"/>
          <w:highlight w:val="none"/>
          <w:lang w:val="en-US" w:eastAsia="zh-CN"/>
        </w:rPr>
        <w:t>22.96</w:t>
      </w:r>
      <w:r>
        <w:rPr>
          <w:rFonts w:hint="eastAsia" w:ascii="仿宋" w:hAnsi="仿宋" w:eastAsia="仿宋"/>
          <w:sz w:val="32"/>
          <w:szCs w:val="32"/>
          <w:highlight w:val="none"/>
          <w:lang w:val="zh-CN" w:eastAsia="zh-CN"/>
        </w:rPr>
        <w:t>亿元，其中：地方政府债券本金</w:t>
      </w:r>
      <w:r>
        <w:rPr>
          <w:rFonts w:hint="default" w:ascii="仿宋" w:hAnsi="仿宋" w:eastAsia="仿宋"/>
          <w:sz w:val="32"/>
          <w:szCs w:val="32"/>
          <w:highlight w:val="none"/>
          <w:lang w:val="en-US" w:eastAsia="zh-CN"/>
        </w:rPr>
        <w:t>19.73</w:t>
      </w:r>
      <w:r>
        <w:rPr>
          <w:rFonts w:hint="eastAsia" w:ascii="仿宋" w:hAnsi="仿宋" w:eastAsia="仿宋"/>
          <w:sz w:val="32"/>
          <w:szCs w:val="32"/>
          <w:highlight w:val="none"/>
          <w:lang w:val="zh-CN" w:eastAsia="zh-CN"/>
        </w:rPr>
        <w:t>亿元、地方政府债券利息</w:t>
      </w:r>
      <w:r>
        <w:rPr>
          <w:rFonts w:hint="default" w:ascii="仿宋" w:hAnsi="仿宋" w:eastAsia="仿宋"/>
          <w:sz w:val="32"/>
          <w:szCs w:val="32"/>
          <w:highlight w:val="none"/>
          <w:lang w:val="en-US" w:eastAsia="zh-CN"/>
        </w:rPr>
        <w:t>3.23</w:t>
      </w:r>
      <w:r>
        <w:rPr>
          <w:rFonts w:hint="eastAsia" w:ascii="仿宋" w:hAnsi="仿宋" w:eastAsia="仿宋"/>
          <w:sz w:val="32"/>
          <w:szCs w:val="32"/>
          <w:highlight w:val="none"/>
          <w:lang w:val="zh-CN" w:eastAsia="zh-CN"/>
        </w:rPr>
        <w:t>亿元（其中一般债券0.4</w:t>
      </w:r>
      <w:r>
        <w:rPr>
          <w:rFonts w:hint="default" w:ascii="仿宋" w:hAnsi="仿宋" w:eastAsia="仿宋"/>
          <w:sz w:val="32"/>
          <w:szCs w:val="32"/>
          <w:highlight w:val="none"/>
          <w:lang w:val="en-US" w:eastAsia="zh-CN"/>
        </w:rPr>
        <w:t>7</w:t>
      </w:r>
      <w:r>
        <w:rPr>
          <w:rFonts w:hint="eastAsia" w:ascii="仿宋" w:hAnsi="仿宋" w:eastAsia="仿宋"/>
          <w:sz w:val="32"/>
          <w:szCs w:val="32"/>
          <w:highlight w:val="none"/>
          <w:lang w:val="zh-CN" w:eastAsia="zh-CN"/>
        </w:rPr>
        <w:t>亿元，专项债券2.</w:t>
      </w:r>
      <w:r>
        <w:rPr>
          <w:rFonts w:hint="default" w:ascii="仿宋" w:hAnsi="仿宋" w:eastAsia="仿宋"/>
          <w:sz w:val="32"/>
          <w:szCs w:val="32"/>
          <w:highlight w:val="none"/>
          <w:lang w:val="en-US" w:eastAsia="zh-CN"/>
        </w:rPr>
        <w:t>76</w:t>
      </w:r>
      <w:r>
        <w:rPr>
          <w:rFonts w:hint="eastAsia" w:ascii="仿宋" w:hAnsi="仿宋" w:eastAsia="仿宋"/>
          <w:sz w:val="32"/>
          <w:szCs w:val="32"/>
          <w:highlight w:val="none"/>
          <w:lang w:val="zh-CN" w:eastAsia="zh-CN"/>
        </w:rPr>
        <w:t>亿元）；202</w:t>
      </w:r>
      <w:r>
        <w:rPr>
          <w:rFonts w:hint="default" w:ascii="仿宋" w:hAnsi="仿宋" w:eastAsia="仿宋"/>
          <w:sz w:val="32"/>
          <w:szCs w:val="32"/>
          <w:highlight w:val="none"/>
          <w:lang w:val="en-US" w:eastAsia="zh-CN"/>
        </w:rPr>
        <w:t>3</w:t>
      </w:r>
      <w:r>
        <w:rPr>
          <w:rFonts w:hint="eastAsia" w:ascii="仿宋" w:hAnsi="仿宋" w:eastAsia="仿宋"/>
          <w:sz w:val="32"/>
          <w:szCs w:val="32"/>
          <w:highlight w:val="none"/>
          <w:lang w:val="zh-CN" w:eastAsia="zh-CN"/>
        </w:rPr>
        <w:t>年财政预算资金实际安排还本付息资金</w:t>
      </w:r>
      <w:r>
        <w:rPr>
          <w:rFonts w:hint="default" w:ascii="仿宋" w:hAnsi="仿宋" w:eastAsia="仿宋"/>
          <w:sz w:val="32"/>
          <w:szCs w:val="32"/>
          <w:highlight w:val="none"/>
          <w:lang w:val="en-US" w:eastAsia="zh-CN"/>
        </w:rPr>
        <w:t>4.03</w:t>
      </w:r>
      <w:r>
        <w:rPr>
          <w:rFonts w:hint="eastAsia" w:ascii="仿宋" w:hAnsi="仿宋" w:eastAsia="仿宋"/>
          <w:sz w:val="32"/>
          <w:szCs w:val="32"/>
          <w:highlight w:val="none"/>
          <w:lang w:val="zh-CN" w:eastAsia="zh-CN"/>
        </w:rPr>
        <w:t>亿元，其中：地方政府债券本金1.21亿元(全部为一般债券）、地方政府债券利息2.</w:t>
      </w:r>
      <w:r>
        <w:rPr>
          <w:rFonts w:hint="default" w:ascii="仿宋" w:hAnsi="仿宋" w:eastAsia="仿宋"/>
          <w:sz w:val="32"/>
          <w:szCs w:val="32"/>
          <w:highlight w:val="none"/>
          <w:lang w:val="en-US" w:eastAsia="zh-CN"/>
        </w:rPr>
        <w:t>82</w:t>
      </w:r>
      <w:r>
        <w:rPr>
          <w:rFonts w:hint="default" w:ascii="仿宋" w:hAnsi="仿宋" w:eastAsia="仿宋"/>
          <w:sz w:val="32"/>
          <w:szCs w:val="32"/>
          <w:highlight w:val="none"/>
          <w:lang w:val="en-US" w:eastAsia="zh-CN"/>
        </w:rPr>
        <w:tab/>
      </w:r>
      <w:r>
        <w:rPr>
          <w:rFonts w:hint="eastAsia" w:ascii="仿宋" w:hAnsi="仿宋" w:eastAsia="仿宋"/>
          <w:sz w:val="32"/>
          <w:szCs w:val="32"/>
          <w:highlight w:val="none"/>
          <w:lang w:val="zh-CN" w:eastAsia="zh-CN"/>
        </w:rPr>
        <w:t>亿元（其中一般债券0.44亿元，专项债券2.</w:t>
      </w:r>
      <w:r>
        <w:rPr>
          <w:rFonts w:hint="default" w:ascii="仿宋" w:hAnsi="仿宋" w:eastAsia="仿宋"/>
          <w:sz w:val="32"/>
          <w:szCs w:val="32"/>
          <w:highlight w:val="none"/>
          <w:lang w:val="en-US" w:eastAsia="zh-CN"/>
        </w:rPr>
        <w:t>38</w:t>
      </w:r>
      <w:r>
        <w:rPr>
          <w:rFonts w:hint="eastAsia" w:ascii="仿宋" w:hAnsi="仿宋" w:eastAsia="仿宋"/>
          <w:sz w:val="32"/>
          <w:szCs w:val="32"/>
          <w:highlight w:val="none"/>
          <w:lang w:val="zh-CN" w:eastAsia="zh-CN"/>
        </w:rPr>
        <w:t>亿元）。</w:t>
      </w:r>
    </w:p>
    <w:p w14:paraId="4A2C605A">
      <w:pPr>
        <w:spacing w:line="60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三、转移支付安排情况</w:t>
      </w:r>
    </w:p>
    <w:p w14:paraId="4978D07F">
      <w:pPr>
        <w:spacing w:line="600" w:lineRule="exact"/>
        <w:ind w:firstLine="640" w:firstLineChars="200"/>
        <w:rPr>
          <w:rFonts w:hint="eastAsia" w:ascii="仿宋" w:hAnsi="仿宋" w:eastAsia="仿宋"/>
          <w:sz w:val="32"/>
          <w:szCs w:val="32"/>
          <w:highlight w:val="none"/>
          <w:lang w:val="zh-CN" w:eastAsia="zh-CN"/>
        </w:rPr>
      </w:pPr>
      <w:r>
        <w:rPr>
          <w:rFonts w:hint="eastAsia" w:ascii="仿宋" w:hAnsi="仿宋" w:eastAsia="仿宋"/>
          <w:sz w:val="32"/>
          <w:szCs w:val="32"/>
          <w:highlight w:val="none"/>
          <w:lang w:val="zh-CN" w:eastAsia="zh-CN"/>
        </w:rPr>
        <w:t>202</w:t>
      </w:r>
      <w:r>
        <w:rPr>
          <w:rFonts w:hint="default" w:ascii="仿宋" w:hAnsi="仿宋" w:eastAsia="仿宋"/>
          <w:sz w:val="32"/>
          <w:szCs w:val="32"/>
          <w:highlight w:val="none"/>
          <w:lang w:val="en-US" w:eastAsia="zh-CN"/>
        </w:rPr>
        <w:t>4</w:t>
      </w:r>
      <w:r>
        <w:rPr>
          <w:rFonts w:hint="eastAsia" w:ascii="仿宋" w:hAnsi="仿宋" w:eastAsia="仿宋"/>
          <w:sz w:val="32"/>
          <w:szCs w:val="32"/>
          <w:highlight w:val="none"/>
          <w:lang w:val="zh-CN" w:eastAsia="zh-CN"/>
        </w:rPr>
        <w:t>年,上级转移支付预算</w:t>
      </w:r>
      <w:r>
        <w:rPr>
          <w:rFonts w:hint="default" w:ascii="仿宋" w:hAnsi="仿宋" w:eastAsia="仿宋"/>
          <w:sz w:val="32"/>
          <w:szCs w:val="32"/>
          <w:highlight w:val="none"/>
          <w:lang w:val="en-US" w:eastAsia="zh-CN"/>
        </w:rPr>
        <w:t>136502</w:t>
      </w:r>
      <w:r>
        <w:rPr>
          <w:rFonts w:hint="eastAsia" w:ascii="仿宋" w:hAnsi="仿宋" w:eastAsia="仿宋"/>
          <w:sz w:val="32"/>
          <w:szCs w:val="32"/>
          <w:highlight w:val="none"/>
          <w:lang w:val="zh-CN" w:eastAsia="zh-CN"/>
        </w:rPr>
        <w:t>万元，包括税收返还</w:t>
      </w:r>
      <w:r>
        <w:rPr>
          <w:rFonts w:hint="default" w:ascii="仿宋" w:hAnsi="仿宋" w:eastAsia="仿宋"/>
          <w:sz w:val="32"/>
          <w:szCs w:val="32"/>
          <w:highlight w:val="none"/>
          <w:lang w:val="en-US" w:eastAsia="zh-CN"/>
        </w:rPr>
        <w:t>11269</w:t>
      </w:r>
      <w:r>
        <w:rPr>
          <w:rFonts w:hint="eastAsia" w:ascii="仿宋" w:hAnsi="仿宋" w:eastAsia="仿宋"/>
          <w:sz w:val="32"/>
          <w:szCs w:val="32"/>
          <w:highlight w:val="none"/>
          <w:lang w:val="zh-CN" w:eastAsia="zh-CN"/>
        </w:rPr>
        <w:t>万元，一般性转移支付补助</w:t>
      </w:r>
      <w:r>
        <w:rPr>
          <w:rFonts w:hint="default" w:ascii="仿宋" w:hAnsi="仿宋" w:eastAsia="仿宋"/>
          <w:sz w:val="32"/>
          <w:szCs w:val="32"/>
          <w:highlight w:val="none"/>
          <w:lang w:val="en-US" w:eastAsia="zh-CN"/>
        </w:rPr>
        <w:t>122794</w:t>
      </w:r>
      <w:r>
        <w:rPr>
          <w:rFonts w:hint="eastAsia" w:ascii="仿宋" w:hAnsi="仿宋" w:eastAsia="仿宋"/>
          <w:sz w:val="32"/>
          <w:szCs w:val="32"/>
          <w:highlight w:val="none"/>
          <w:lang w:val="zh-CN" w:eastAsia="zh-CN"/>
        </w:rPr>
        <w:t>万元和提前下达专项转移支付</w:t>
      </w:r>
      <w:r>
        <w:rPr>
          <w:rFonts w:hint="default" w:ascii="仿宋" w:hAnsi="仿宋" w:eastAsia="仿宋"/>
          <w:sz w:val="32"/>
          <w:szCs w:val="32"/>
          <w:highlight w:val="none"/>
          <w:lang w:val="en-US" w:eastAsia="zh-CN"/>
        </w:rPr>
        <w:t>2439</w:t>
      </w:r>
      <w:r>
        <w:rPr>
          <w:rFonts w:hint="eastAsia" w:ascii="仿宋" w:hAnsi="仿宋" w:eastAsia="仿宋"/>
          <w:sz w:val="32"/>
          <w:szCs w:val="32"/>
          <w:highlight w:val="none"/>
          <w:lang w:val="zh-CN" w:eastAsia="zh-CN"/>
        </w:rPr>
        <w:t>万元。税收返还指增值税、消费税、企业所得税、个人所得税等中央、省、市三级的对下税收返还。一般性转移支付含均衡性转移支付、工资转移支付、社保、卫生等转移支付。</w:t>
      </w:r>
    </w:p>
    <w:p w14:paraId="457175A1">
      <w:pPr>
        <w:spacing w:line="600" w:lineRule="exact"/>
        <w:ind w:firstLine="640" w:firstLineChars="200"/>
        <w:rPr>
          <w:rFonts w:hint="eastAsia" w:ascii="仿宋" w:hAnsi="仿宋" w:eastAsia="仿宋"/>
          <w:sz w:val="32"/>
          <w:szCs w:val="32"/>
          <w:highlight w:val="none"/>
        </w:rPr>
      </w:pPr>
      <w:r>
        <w:rPr>
          <w:rFonts w:hint="eastAsia" w:ascii="黑体" w:hAnsi="黑体" w:eastAsia="黑体"/>
          <w:sz w:val="32"/>
          <w:szCs w:val="32"/>
          <w:highlight w:val="none"/>
        </w:rPr>
        <w:t>四、预算绩效工作开展情况</w:t>
      </w:r>
    </w:p>
    <w:p w14:paraId="7284E220">
      <w:pPr>
        <w:spacing w:line="60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2023年以来，我区以“预算绩效”向“财政管理绩效”重大转型为契机，秉持“先有用，才有效”的绩效管理理念，构建了具有徐水特色的全流程绩效管理模式，实现了全流程预算管理和绩效管理的深度融合。</w:t>
      </w:r>
    </w:p>
    <w:p w14:paraId="167D3061">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3" w:firstLineChars="200"/>
        <w:textAlignment w:val="auto"/>
        <w:rPr>
          <w:rFonts w:hint="default" w:ascii="仿宋" w:hAnsi="仿宋" w:eastAsia="仿宋"/>
          <w:sz w:val="32"/>
          <w:szCs w:val="32"/>
          <w:highlight w:val="none"/>
          <w:lang w:val="en-US" w:eastAsia="zh-CN"/>
        </w:rPr>
      </w:pPr>
      <w:r>
        <w:rPr>
          <w:rFonts w:hint="eastAsia" w:ascii="仿宋" w:hAnsi="仿宋" w:eastAsia="仿宋"/>
          <w:b/>
          <w:bCs/>
          <w:sz w:val="32"/>
          <w:szCs w:val="32"/>
          <w:highlight w:val="none"/>
          <w:lang w:val="en-US" w:eastAsia="zh-CN"/>
        </w:rPr>
        <w:t>1.预算绩效目标管理工作。</w:t>
      </w:r>
      <w:r>
        <w:rPr>
          <w:rFonts w:hint="eastAsia" w:ascii="仿宋" w:hAnsi="仿宋" w:eastAsia="仿宋"/>
          <w:sz w:val="32"/>
          <w:szCs w:val="32"/>
          <w:highlight w:val="none"/>
          <w:lang w:val="en-US" w:eastAsia="zh-CN"/>
        </w:rPr>
        <w:t>组织绩效目标培训，明确审核标准，对全区114个预算单位和13个财政业务股室进行了8个场次的专题培训，有效提升了目标编制质量。2024年预算编制时，共审核年初预算项目绩效目标表910个，实现了项目支出绩效目标管理全覆盖。</w:t>
      </w:r>
    </w:p>
    <w:p w14:paraId="6B045EED">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3" w:firstLineChars="200"/>
        <w:textAlignment w:val="auto"/>
        <w:rPr>
          <w:rFonts w:hint="default" w:ascii="仿宋" w:hAnsi="仿宋" w:eastAsia="仿宋"/>
          <w:sz w:val="32"/>
          <w:szCs w:val="32"/>
          <w:highlight w:val="none"/>
          <w:lang w:val="en-US" w:eastAsia="zh-CN"/>
        </w:rPr>
      </w:pPr>
      <w:r>
        <w:rPr>
          <w:rFonts w:hint="eastAsia" w:ascii="仿宋" w:hAnsi="仿宋" w:eastAsia="仿宋"/>
          <w:b/>
          <w:bCs/>
          <w:sz w:val="32"/>
          <w:szCs w:val="32"/>
          <w:highlight w:val="none"/>
          <w:lang w:val="en-US" w:eastAsia="zh-CN"/>
        </w:rPr>
        <w:t>2.预算绩效事前绩效评估工作。</w:t>
      </w:r>
      <w:r>
        <w:rPr>
          <w:rFonts w:hint="eastAsia" w:ascii="仿宋" w:hAnsi="仿宋" w:eastAsia="仿宋"/>
          <w:sz w:val="32"/>
          <w:szCs w:val="32"/>
          <w:highlight w:val="none"/>
          <w:lang w:val="en-US" w:eastAsia="zh-CN"/>
        </w:rPr>
        <w:t>制发《预算项目事前绩效评估工作运行规程》（徐政财字[2023]90号），创造性提出“绩效评估组”的概念和三层报告的架构，将单一维度的预算评审转向多维度事前绩效评估，形成了深度融合的事前绩效评估业务流程。印发《进一步规范财政资金申请报批事项的通知》（徐政办函[2023]3号），将部门事前绩效自评估结果作为部门向政府申请财政资金的前置条件。2023年共完成10项重点项目事前绩效评估工作，其中由财政部门自行开展事前评估6项，由第三方参与开展的事前评估4项。</w:t>
      </w:r>
    </w:p>
    <w:p w14:paraId="6DB771D0">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3" w:firstLineChars="200"/>
        <w:textAlignment w:val="auto"/>
        <w:rPr>
          <w:rFonts w:hint="default" w:ascii="仿宋" w:hAnsi="仿宋" w:eastAsia="仿宋" w:cs="仿宋"/>
          <w:sz w:val="32"/>
          <w:szCs w:val="32"/>
          <w:highlight w:val="none"/>
          <w:lang w:val="en-US" w:eastAsia="zh-CN"/>
        </w:rPr>
      </w:pPr>
      <w:r>
        <w:rPr>
          <w:rFonts w:hint="default" w:ascii="仿宋" w:hAnsi="仿宋" w:eastAsia="仿宋"/>
          <w:b/>
          <w:bCs/>
          <w:sz w:val="32"/>
          <w:szCs w:val="32"/>
          <w:highlight w:val="none"/>
          <w:lang w:val="en-US" w:eastAsia="zh-CN"/>
        </w:rPr>
        <w:t>3</w:t>
      </w:r>
      <w:r>
        <w:rPr>
          <w:rFonts w:hint="eastAsia" w:ascii="仿宋" w:hAnsi="仿宋" w:eastAsia="仿宋"/>
          <w:b/>
          <w:bCs/>
          <w:sz w:val="32"/>
          <w:szCs w:val="32"/>
          <w:highlight w:val="none"/>
          <w:lang w:val="en-US" w:eastAsia="zh-CN"/>
        </w:rPr>
        <w:t>.预算</w:t>
      </w:r>
      <w:r>
        <w:rPr>
          <w:rFonts w:hint="eastAsia" w:ascii="仿宋" w:hAnsi="仿宋" w:eastAsia="仿宋"/>
          <w:b/>
          <w:bCs/>
          <w:sz w:val="32"/>
          <w:szCs w:val="32"/>
          <w:highlight w:val="none"/>
        </w:rPr>
        <w:t>绩效</w:t>
      </w:r>
      <w:r>
        <w:rPr>
          <w:rFonts w:ascii="仿宋" w:hAnsi="仿宋" w:eastAsia="仿宋"/>
          <w:b/>
          <w:bCs/>
          <w:sz w:val="32"/>
          <w:szCs w:val="32"/>
          <w:highlight w:val="none"/>
        </w:rPr>
        <w:t>运行监控</w:t>
      </w:r>
      <w:r>
        <w:rPr>
          <w:rFonts w:hint="eastAsia" w:ascii="仿宋" w:hAnsi="仿宋" w:eastAsia="仿宋"/>
          <w:b/>
          <w:bCs/>
          <w:sz w:val="32"/>
          <w:szCs w:val="32"/>
          <w:highlight w:val="none"/>
          <w:lang w:eastAsia="zh-CN"/>
        </w:rPr>
        <w:t>工作。</w:t>
      </w:r>
      <w:r>
        <w:rPr>
          <w:rFonts w:hint="default" w:ascii="仿宋" w:hAnsi="仿宋" w:eastAsia="仿宋" w:cs="仿宋"/>
          <w:sz w:val="32"/>
          <w:szCs w:val="32"/>
          <w:highlight w:val="none"/>
          <w:lang w:val="en-US" w:eastAsia="zh-CN"/>
        </w:rPr>
        <w:t>建立日常监控与重点监控相结合的绩效“双监控”模式。对项目实现逐笔监控的同时，加强重点监控项目督导力度</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2023年，共对18个项目进行实地调研，形成重点监控报告，从多角度提出存在问题及建议，推动项目管理水平的提升。</w:t>
      </w:r>
    </w:p>
    <w:p w14:paraId="367BA302">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3" w:firstLineChars="200"/>
        <w:textAlignment w:val="auto"/>
        <w:rPr>
          <w:rFonts w:hint="default" w:ascii="仿宋" w:hAnsi="仿宋" w:eastAsia="仿宋" w:cs="仿宋"/>
          <w:sz w:val="32"/>
          <w:szCs w:val="32"/>
          <w:highlight w:val="none"/>
          <w:lang w:val="en-US" w:eastAsia="zh-CN"/>
        </w:rPr>
      </w:pPr>
      <w:r>
        <w:rPr>
          <w:rFonts w:hint="default" w:ascii="仿宋" w:hAnsi="仿宋" w:eastAsia="仿宋" w:cs="仿宋"/>
          <w:b/>
          <w:bCs/>
          <w:sz w:val="32"/>
          <w:szCs w:val="32"/>
          <w:highlight w:val="none"/>
          <w:lang w:val="en-US" w:eastAsia="zh-CN"/>
        </w:rPr>
        <w:t>4</w:t>
      </w:r>
      <w:r>
        <w:rPr>
          <w:rFonts w:hint="eastAsia" w:ascii="仿宋" w:hAnsi="仿宋" w:eastAsia="仿宋" w:cs="仿宋"/>
          <w:b/>
          <w:bCs/>
          <w:sz w:val="32"/>
          <w:szCs w:val="32"/>
          <w:highlight w:val="none"/>
          <w:lang w:val="en-US" w:eastAsia="zh-CN"/>
        </w:rPr>
        <w:t>.预算绩效评价工作。</w:t>
      </w:r>
      <w:r>
        <w:rPr>
          <w:rFonts w:hint="eastAsia" w:ascii="仿宋" w:hAnsi="仿宋" w:eastAsia="仿宋" w:cs="仿宋"/>
          <w:sz w:val="32"/>
          <w:szCs w:val="32"/>
          <w:highlight w:val="none"/>
          <w:lang w:val="en-US" w:eastAsia="zh-CN"/>
        </w:rPr>
        <w:t>制发《预算项目绩效评价工作运行规程》，构建了财政和部门相结合、业务干部和第三方力量相结合的绩效评价协同模式。2023年，完成部门绩效自评和财政重点绩效评价工作。</w:t>
      </w:r>
      <w:r>
        <w:rPr>
          <w:rFonts w:hint="eastAsia" w:ascii="仿宋_GB2312" w:hAnsi="仿宋_GB2312" w:eastAsia="仿宋_GB2312" w:cs="仿宋_GB2312"/>
          <w:sz w:val="32"/>
          <w:szCs w:val="32"/>
          <w:highlight w:val="none"/>
          <w:lang w:val="en-US"/>
        </w:rPr>
        <w:t>一般自评项目共计</w:t>
      </w:r>
      <w:r>
        <w:rPr>
          <w:rFonts w:hint="eastAsia" w:ascii="仿宋_GB2312" w:hAnsi="仿宋_GB2312" w:eastAsia="仿宋_GB2312" w:cs="仿宋_GB2312"/>
          <w:sz w:val="32"/>
          <w:szCs w:val="32"/>
          <w:highlight w:val="none"/>
          <w:lang w:val="en-US" w:eastAsia="zh-CN"/>
        </w:rPr>
        <w:t>2332</w:t>
      </w:r>
      <w:r>
        <w:rPr>
          <w:rFonts w:hint="eastAsia" w:ascii="仿宋_GB2312" w:hAnsi="仿宋_GB2312" w:eastAsia="仿宋_GB2312" w:cs="仿宋_GB2312"/>
          <w:sz w:val="32"/>
          <w:szCs w:val="32"/>
          <w:highlight w:val="none"/>
          <w:lang w:val="en-US"/>
        </w:rPr>
        <w:t>个，涉及财政资金</w:t>
      </w:r>
      <w:r>
        <w:rPr>
          <w:rFonts w:hint="eastAsia" w:ascii="仿宋_GB2312" w:hAnsi="仿宋_GB2312" w:eastAsia="仿宋_GB2312" w:cs="仿宋_GB2312"/>
          <w:sz w:val="32"/>
          <w:szCs w:val="32"/>
          <w:highlight w:val="none"/>
          <w:lang w:val="en-US" w:eastAsia="zh-CN"/>
        </w:rPr>
        <w:t>55.41</w:t>
      </w:r>
      <w:r>
        <w:rPr>
          <w:rFonts w:hint="eastAsia" w:ascii="仿宋_GB2312" w:hAnsi="仿宋_GB2312" w:eastAsia="仿宋_GB2312" w:cs="仿宋_GB2312"/>
          <w:sz w:val="32"/>
          <w:szCs w:val="32"/>
          <w:highlight w:val="none"/>
          <w:lang w:val="en-US"/>
        </w:rPr>
        <w:t>亿元</w:t>
      </w:r>
      <w:r>
        <w:rPr>
          <w:rFonts w:hint="eastAsia" w:ascii="仿宋_GB2312" w:hAnsi="仿宋_GB2312" w:eastAsia="仿宋_GB2312" w:cs="仿宋_GB2312"/>
          <w:sz w:val="32"/>
          <w:szCs w:val="32"/>
          <w:highlight w:val="none"/>
          <w:lang w:val="en-US" w:eastAsia="zh-CN"/>
        </w:rPr>
        <w:t>，覆盖全区</w:t>
      </w:r>
      <w:r>
        <w:rPr>
          <w:rFonts w:hint="default"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val="en-US" w:eastAsia="zh-CN"/>
        </w:rPr>
        <w:t>0个部门</w:t>
      </w:r>
      <w:r>
        <w:rPr>
          <w:rFonts w:hint="eastAsia" w:ascii="仿宋_GB2312" w:hAnsi="仿宋_GB2312" w:eastAsia="仿宋_GB2312" w:cs="仿宋_GB2312"/>
          <w:sz w:val="32"/>
          <w:szCs w:val="32"/>
          <w:highlight w:val="none"/>
          <w:lang w:val="en-US"/>
        </w:rPr>
        <w:t>所有项目；确定</w:t>
      </w:r>
      <w:r>
        <w:rPr>
          <w:rFonts w:hint="eastAsia" w:ascii="仿宋_GB2312" w:hAnsi="仿宋_GB2312" w:eastAsia="仿宋_GB2312" w:cs="仿宋_GB2312"/>
          <w:sz w:val="32"/>
          <w:szCs w:val="32"/>
          <w:highlight w:val="none"/>
          <w:lang w:val="en-US" w:eastAsia="zh-CN"/>
        </w:rPr>
        <w:t>部门</w:t>
      </w:r>
      <w:r>
        <w:rPr>
          <w:rFonts w:hint="eastAsia" w:ascii="仿宋_GB2312" w:hAnsi="仿宋_GB2312" w:eastAsia="仿宋_GB2312" w:cs="仿宋_GB2312"/>
          <w:sz w:val="32"/>
          <w:szCs w:val="32"/>
          <w:highlight w:val="none"/>
          <w:lang w:val="en-US"/>
        </w:rPr>
        <w:t>重点</w:t>
      </w:r>
      <w:r>
        <w:rPr>
          <w:rFonts w:hint="eastAsia" w:ascii="仿宋_GB2312" w:hAnsi="仿宋_GB2312" w:eastAsia="仿宋_GB2312" w:cs="仿宋_GB2312"/>
          <w:sz w:val="32"/>
          <w:szCs w:val="32"/>
          <w:highlight w:val="none"/>
          <w:lang w:val="en-US" w:eastAsia="zh-CN"/>
        </w:rPr>
        <w:t>评价</w:t>
      </w:r>
      <w:r>
        <w:rPr>
          <w:rFonts w:hint="eastAsia" w:ascii="仿宋_GB2312" w:hAnsi="仿宋_GB2312" w:eastAsia="仿宋_GB2312" w:cs="仿宋_GB2312"/>
          <w:sz w:val="32"/>
          <w:szCs w:val="32"/>
          <w:highlight w:val="none"/>
          <w:lang w:val="en-US"/>
        </w:rPr>
        <w:t>项目</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en-US"/>
        </w:rPr>
        <w:t>个，涉及财政资金</w:t>
      </w:r>
      <w:r>
        <w:rPr>
          <w:rFonts w:hint="eastAsia" w:ascii="仿宋_GB2312" w:hAnsi="仿宋_GB2312" w:eastAsia="仿宋_GB2312" w:cs="仿宋_GB2312"/>
          <w:sz w:val="32"/>
          <w:szCs w:val="32"/>
          <w:highlight w:val="none"/>
          <w:lang w:val="en-US" w:eastAsia="zh-CN"/>
        </w:rPr>
        <w:t>6501.52万</w:t>
      </w:r>
      <w:r>
        <w:rPr>
          <w:rFonts w:hint="eastAsia" w:ascii="仿宋_GB2312" w:hAnsi="仿宋_GB2312" w:eastAsia="仿宋_GB2312" w:cs="仿宋_GB2312"/>
          <w:sz w:val="32"/>
          <w:szCs w:val="32"/>
          <w:highlight w:val="none"/>
          <w:lang w:val="en-US"/>
        </w:rPr>
        <w:t>元</w:t>
      </w:r>
      <w:r>
        <w:rPr>
          <w:rFonts w:hint="eastAsia" w:ascii="仿宋_GB2312" w:hAnsi="仿宋_GB2312" w:eastAsia="仿宋_GB2312" w:cs="仿宋_GB2312"/>
          <w:sz w:val="32"/>
          <w:szCs w:val="32"/>
          <w:highlight w:val="none"/>
          <w:lang w:val="en-US" w:eastAsia="zh-CN"/>
        </w:rPr>
        <w:t>；财政重点绩效评价</w:t>
      </w:r>
      <w:r>
        <w:rPr>
          <w:rFonts w:hint="eastAsia" w:ascii="仿宋_GB2312" w:hAnsi="仿宋_GB2312" w:eastAsia="仿宋_GB2312" w:cs="仿宋_GB2312"/>
          <w:sz w:val="32"/>
          <w:szCs w:val="32"/>
          <w:highlight w:val="none"/>
          <w:lang w:val="en-US"/>
        </w:rPr>
        <w:t>项目1</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en-US"/>
        </w:rPr>
        <w:t>个，涉及资金</w:t>
      </w:r>
      <w:r>
        <w:rPr>
          <w:rFonts w:hint="eastAsia" w:ascii="仿宋_GB2312" w:hAnsi="仿宋_GB2312" w:eastAsia="仿宋_GB2312" w:cs="仿宋_GB2312"/>
          <w:sz w:val="32"/>
          <w:szCs w:val="32"/>
          <w:highlight w:val="none"/>
          <w:lang w:val="en-US" w:eastAsia="zh-CN"/>
        </w:rPr>
        <w:t>14829.82万</w:t>
      </w:r>
      <w:r>
        <w:rPr>
          <w:rFonts w:hint="eastAsia" w:ascii="仿宋_GB2312" w:hAnsi="仿宋_GB2312" w:eastAsia="仿宋_GB2312" w:cs="仿宋_GB2312"/>
          <w:sz w:val="32"/>
          <w:szCs w:val="32"/>
          <w:highlight w:val="none"/>
          <w:lang w:val="en-US"/>
        </w:rPr>
        <w:t>元。</w:t>
      </w:r>
      <w:r>
        <w:rPr>
          <w:rFonts w:hint="default" w:ascii="仿宋" w:hAnsi="仿宋" w:eastAsia="仿宋" w:cs="仿宋"/>
          <w:sz w:val="32"/>
          <w:szCs w:val="32"/>
          <w:highlight w:val="none"/>
          <w:lang w:val="en-US" w:eastAsia="zh-CN"/>
        </w:rPr>
        <w:t xml:space="preserve"> </w:t>
      </w:r>
    </w:p>
    <w:p w14:paraId="4FEF1DBC">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3" w:firstLineChars="200"/>
        <w:textAlignment w:val="auto"/>
        <w:rPr>
          <w:rFonts w:hint="default" w:ascii="方正仿宋_GBK" w:eastAsia="方正仿宋_GBK"/>
          <w:sz w:val="32"/>
          <w:szCs w:val="32"/>
          <w:highlight w:val="none"/>
          <w:lang w:val="en-US" w:eastAsia="zh-CN"/>
        </w:rPr>
      </w:pPr>
      <w:r>
        <w:rPr>
          <w:rFonts w:hint="eastAsia" w:ascii="仿宋" w:hAnsi="仿宋" w:eastAsia="仿宋" w:cs="仿宋"/>
          <w:b/>
          <w:bCs/>
          <w:sz w:val="32"/>
          <w:szCs w:val="32"/>
          <w:highlight w:val="none"/>
          <w:lang w:val="en-US" w:eastAsia="zh-CN"/>
        </w:rPr>
        <w:t>5.预算绩效结果应用工作。</w:t>
      </w:r>
      <w:r>
        <w:rPr>
          <w:rFonts w:hint="eastAsia" w:ascii="仿宋" w:hAnsi="仿宋" w:eastAsia="仿宋" w:cs="仿宋"/>
          <w:sz w:val="32"/>
          <w:szCs w:val="32"/>
          <w:highlight w:val="none"/>
          <w:lang w:val="en-US" w:eastAsia="zh-CN"/>
        </w:rPr>
        <w:t>在省对县的财政管理绩效考核体系下，构建了预算部门整体绩效评价体系。2023年，对68个预算部门进行部门整体绩效评价，将预算部门整体绩效评价结果与2024年部门预算工作经费挂钩，其中：奖励部门21个，奖励金额42.7万元；扣款部门13个，扣款金额40.15万元。</w:t>
      </w:r>
    </w:p>
    <w:p w14:paraId="384FA5EA">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黑体" w:hAnsi="黑体" w:eastAsia="黑体"/>
          <w:sz w:val="32"/>
          <w:szCs w:val="32"/>
          <w:highlight w:val="none"/>
        </w:rPr>
      </w:pPr>
      <w:r>
        <w:rPr>
          <w:rFonts w:hint="eastAsia" w:ascii="黑体" w:hAnsi="黑体" w:eastAsia="黑体"/>
          <w:sz w:val="32"/>
          <w:szCs w:val="32"/>
          <w:highlight w:val="none"/>
        </w:rPr>
        <w:t>五、政府采购情况</w:t>
      </w:r>
    </w:p>
    <w:p w14:paraId="5CB87E8D">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政府采购预算</w:t>
      </w:r>
      <w:r>
        <w:rPr>
          <w:rFonts w:ascii="仿宋" w:hAnsi="仿宋" w:eastAsia="仿宋"/>
          <w:sz w:val="32"/>
          <w:szCs w:val="32"/>
          <w:highlight w:val="none"/>
        </w:rPr>
        <w:t>202</w:t>
      </w:r>
      <w:r>
        <w:rPr>
          <w:rFonts w:hint="default" w:ascii="仿宋" w:hAnsi="仿宋" w:eastAsia="仿宋"/>
          <w:sz w:val="32"/>
          <w:szCs w:val="32"/>
          <w:highlight w:val="none"/>
          <w:lang w:val="en-US"/>
        </w:rPr>
        <w:t>4</w:t>
      </w:r>
      <w:r>
        <w:rPr>
          <w:rFonts w:hint="eastAsia" w:ascii="仿宋" w:hAnsi="仿宋" w:eastAsia="仿宋"/>
          <w:sz w:val="32"/>
          <w:szCs w:val="32"/>
          <w:highlight w:val="none"/>
        </w:rPr>
        <w:t>年</w:t>
      </w:r>
      <w:r>
        <w:rPr>
          <w:rFonts w:ascii="仿宋" w:hAnsi="仿宋" w:eastAsia="仿宋"/>
          <w:sz w:val="32"/>
          <w:szCs w:val="32"/>
          <w:highlight w:val="none"/>
        </w:rPr>
        <w:t>共安排</w:t>
      </w:r>
      <w:r>
        <w:rPr>
          <w:rFonts w:hint="default" w:ascii="仿宋" w:hAnsi="仿宋" w:eastAsia="仿宋"/>
          <w:sz w:val="32"/>
          <w:szCs w:val="32"/>
          <w:highlight w:val="none"/>
          <w:lang w:val="en-US"/>
        </w:rPr>
        <w:t>11272</w:t>
      </w:r>
      <w:r>
        <w:rPr>
          <w:rFonts w:hint="eastAsia" w:ascii="仿宋" w:hAnsi="仿宋" w:eastAsia="仿宋"/>
          <w:sz w:val="32"/>
          <w:szCs w:val="32"/>
          <w:highlight w:val="none"/>
        </w:rPr>
        <w:t>万元</w:t>
      </w:r>
      <w:r>
        <w:rPr>
          <w:rFonts w:ascii="仿宋" w:hAnsi="仿宋" w:eastAsia="仿宋"/>
          <w:sz w:val="32"/>
          <w:szCs w:val="32"/>
          <w:highlight w:val="none"/>
        </w:rPr>
        <w:t>，其中：</w:t>
      </w:r>
      <w:r>
        <w:rPr>
          <w:rFonts w:hint="eastAsia" w:ascii="仿宋" w:hAnsi="仿宋" w:eastAsia="仿宋"/>
          <w:sz w:val="32"/>
          <w:szCs w:val="32"/>
          <w:highlight w:val="none"/>
        </w:rPr>
        <w:t>一般</w:t>
      </w:r>
      <w:r>
        <w:rPr>
          <w:rFonts w:ascii="仿宋" w:hAnsi="仿宋" w:eastAsia="仿宋"/>
          <w:sz w:val="32"/>
          <w:szCs w:val="32"/>
          <w:highlight w:val="none"/>
        </w:rPr>
        <w:t>公共预算</w:t>
      </w:r>
      <w:r>
        <w:rPr>
          <w:rFonts w:hint="eastAsia" w:ascii="仿宋" w:hAnsi="仿宋" w:eastAsia="仿宋"/>
          <w:sz w:val="32"/>
          <w:szCs w:val="32"/>
          <w:highlight w:val="none"/>
        </w:rPr>
        <w:t>拨款</w:t>
      </w:r>
      <w:r>
        <w:rPr>
          <w:rFonts w:ascii="仿宋" w:hAnsi="仿宋" w:eastAsia="仿宋"/>
          <w:sz w:val="32"/>
          <w:szCs w:val="32"/>
          <w:highlight w:val="none"/>
        </w:rPr>
        <w:t>安排</w:t>
      </w:r>
      <w:r>
        <w:rPr>
          <w:rFonts w:hint="default" w:ascii="仿宋" w:hAnsi="仿宋" w:eastAsia="仿宋"/>
          <w:sz w:val="32"/>
          <w:szCs w:val="32"/>
          <w:highlight w:val="none"/>
          <w:lang w:val="en-US"/>
        </w:rPr>
        <w:t>9475</w:t>
      </w:r>
      <w:r>
        <w:rPr>
          <w:rFonts w:hint="eastAsia" w:ascii="仿宋" w:hAnsi="仿宋" w:eastAsia="仿宋"/>
          <w:sz w:val="32"/>
          <w:szCs w:val="32"/>
          <w:highlight w:val="none"/>
        </w:rPr>
        <w:t>万元</w:t>
      </w:r>
      <w:r>
        <w:rPr>
          <w:rFonts w:ascii="仿宋" w:hAnsi="仿宋" w:eastAsia="仿宋"/>
          <w:sz w:val="32"/>
          <w:szCs w:val="32"/>
          <w:highlight w:val="none"/>
        </w:rPr>
        <w:t>，基金预算拨款安排</w:t>
      </w:r>
      <w:r>
        <w:rPr>
          <w:rFonts w:hint="default" w:ascii="仿宋" w:hAnsi="仿宋" w:eastAsia="仿宋"/>
          <w:sz w:val="32"/>
          <w:szCs w:val="32"/>
          <w:highlight w:val="none"/>
          <w:lang w:val="en-US"/>
        </w:rPr>
        <w:t>490</w:t>
      </w:r>
      <w:r>
        <w:rPr>
          <w:rFonts w:hint="eastAsia" w:ascii="仿宋" w:hAnsi="仿宋" w:eastAsia="仿宋"/>
          <w:sz w:val="32"/>
          <w:szCs w:val="32"/>
          <w:highlight w:val="none"/>
        </w:rPr>
        <w:t>万元</w:t>
      </w:r>
      <w:r>
        <w:rPr>
          <w:rFonts w:ascii="仿宋" w:hAnsi="仿宋" w:eastAsia="仿宋"/>
          <w:sz w:val="32"/>
          <w:szCs w:val="32"/>
          <w:highlight w:val="none"/>
        </w:rPr>
        <w:t>。</w:t>
      </w:r>
      <w:r>
        <w:rPr>
          <w:rFonts w:hint="eastAsia" w:ascii="仿宋" w:hAnsi="仿宋" w:eastAsia="仿宋"/>
          <w:sz w:val="32"/>
          <w:szCs w:val="32"/>
          <w:highlight w:val="none"/>
        </w:rPr>
        <w:t>各部门根据</w:t>
      </w:r>
      <w:r>
        <w:rPr>
          <w:rFonts w:hint="eastAsia" w:ascii="仿宋" w:hAnsi="仿宋" w:eastAsia="仿宋"/>
          <w:sz w:val="32"/>
          <w:szCs w:val="32"/>
          <w:highlight w:val="none"/>
          <w:lang w:eastAsia="zh-CN"/>
        </w:rPr>
        <w:t>《中华人民共和国政府采购法》</w:t>
      </w:r>
      <w:r>
        <w:rPr>
          <w:rFonts w:hint="eastAsia" w:ascii="仿宋" w:hAnsi="仿宋" w:eastAsia="仿宋"/>
          <w:sz w:val="32"/>
          <w:szCs w:val="32"/>
          <w:highlight w:val="none"/>
        </w:rPr>
        <w:t>，对照政府采购目录，按程序编制政府采购预算，由部门进行公开，并依法履行政府采购程序。</w:t>
      </w:r>
    </w:p>
    <w:p w14:paraId="358C48C2">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黑体" w:hAnsi="黑体" w:eastAsia="黑体"/>
          <w:sz w:val="32"/>
          <w:szCs w:val="32"/>
          <w:highlight w:val="none"/>
        </w:rPr>
      </w:pPr>
      <w:r>
        <w:rPr>
          <w:rFonts w:hint="eastAsia" w:ascii="黑体" w:hAnsi="黑体" w:eastAsia="黑体"/>
          <w:sz w:val="32"/>
          <w:szCs w:val="32"/>
          <w:highlight w:val="none"/>
          <w:lang w:eastAsia="zh-CN"/>
        </w:rPr>
        <w:t>六、</w:t>
      </w:r>
      <w:r>
        <w:rPr>
          <w:rFonts w:hint="eastAsia" w:ascii="黑体" w:hAnsi="黑体" w:eastAsia="黑体"/>
          <w:sz w:val="32"/>
          <w:szCs w:val="32"/>
          <w:highlight w:val="none"/>
        </w:rPr>
        <w:t>国有资本经营预算</w:t>
      </w:r>
    </w:p>
    <w:p w14:paraId="19ED2E8C">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rPr>
      </w:pPr>
      <w:r>
        <w:rPr>
          <w:rFonts w:ascii="仿宋" w:hAnsi="仿宋" w:eastAsia="仿宋"/>
          <w:sz w:val="32"/>
          <w:szCs w:val="32"/>
          <w:highlight w:val="none"/>
        </w:rPr>
        <w:t>202</w:t>
      </w:r>
      <w:r>
        <w:rPr>
          <w:rFonts w:hint="default" w:ascii="仿宋" w:hAnsi="仿宋" w:eastAsia="仿宋"/>
          <w:sz w:val="32"/>
          <w:szCs w:val="32"/>
          <w:highlight w:val="none"/>
          <w:lang w:val="en-US"/>
        </w:rPr>
        <w:t>4</w:t>
      </w:r>
      <w:r>
        <w:rPr>
          <w:rFonts w:hint="eastAsia" w:ascii="仿宋" w:hAnsi="仿宋" w:eastAsia="仿宋"/>
          <w:sz w:val="32"/>
          <w:szCs w:val="32"/>
          <w:highlight w:val="none"/>
        </w:rPr>
        <w:t>年，我区没有</w:t>
      </w:r>
      <w:r>
        <w:rPr>
          <w:rFonts w:ascii="仿宋" w:hAnsi="仿宋" w:eastAsia="仿宋"/>
          <w:sz w:val="32"/>
          <w:szCs w:val="32"/>
          <w:highlight w:val="none"/>
        </w:rPr>
        <w:t>应上缴的国有资本经营收益，</w:t>
      </w:r>
      <w:r>
        <w:rPr>
          <w:rFonts w:hint="eastAsia" w:ascii="仿宋" w:hAnsi="仿宋" w:eastAsia="仿宋"/>
          <w:sz w:val="32"/>
          <w:szCs w:val="32"/>
          <w:highlight w:val="none"/>
        </w:rPr>
        <w:t>未</w:t>
      </w:r>
      <w:r>
        <w:rPr>
          <w:rFonts w:ascii="仿宋" w:hAnsi="仿宋" w:eastAsia="仿宋"/>
          <w:sz w:val="32"/>
          <w:szCs w:val="32"/>
          <w:highlight w:val="none"/>
        </w:rPr>
        <w:t>编制相应的国有资本经营收支预算</w:t>
      </w:r>
      <w:r>
        <w:rPr>
          <w:rFonts w:hint="eastAsia" w:ascii="仿宋" w:hAnsi="仿宋" w:eastAsia="仿宋"/>
          <w:sz w:val="32"/>
          <w:szCs w:val="32"/>
          <w:highlight w:val="none"/>
        </w:rPr>
        <w:t>。</w:t>
      </w:r>
    </w:p>
    <w:p w14:paraId="71CEF857">
      <w:pPr>
        <w:keepNext w:val="0"/>
        <w:keepLines w:val="0"/>
        <w:pageBreakBefore w:val="0"/>
        <w:numPr>
          <w:ilvl w:val="0"/>
          <w:numId w:val="1"/>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重大政策和重点项目绩效目标表</w:t>
      </w:r>
    </w:p>
    <w:p w14:paraId="6C916885">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lang w:val="en-US" w:eastAsia="zh-CN"/>
        </w:rPr>
      </w:pPr>
      <w:r>
        <w:rPr>
          <w:rFonts w:hint="default" w:ascii="仿宋" w:hAnsi="仿宋" w:eastAsia="仿宋"/>
          <w:sz w:val="32"/>
          <w:szCs w:val="32"/>
          <w:highlight w:val="none"/>
          <w:lang w:val="en-US" w:eastAsia="zh-CN"/>
        </w:rPr>
        <w:t>1.提前下达中央财政农业保险保费补贴2024年预算指标</w:t>
      </w:r>
      <w:r>
        <w:rPr>
          <w:rFonts w:hint="eastAsia" w:ascii="仿宋" w:hAnsi="仿宋" w:eastAsia="仿宋"/>
          <w:sz w:val="32"/>
          <w:szCs w:val="32"/>
          <w:highlight w:val="none"/>
          <w:lang w:val="en-US" w:eastAsia="zh-CN"/>
        </w:rPr>
        <w:t>绩效目标表</w:t>
      </w: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711"/>
        <w:gridCol w:w="1164"/>
        <w:gridCol w:w="1399"/>
        <w:gridCol w:w="869"/>
        <w:gridCol w:w="760"/>
        <w:gridCol w:w="685"/>
        <w:gridCol w:w="731"/>
        <w:gridCol w:w="1450"/>
      </w:tblGrid>
      <w:tr w14:paraId="0CDB8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EDFC1">
            <w:pPr>
              <w:keepNext w:val="0"/>
              <w:keepLines w:val="0"/>
              <w:widowControl/>
              <w:suppressLineNumbers w:val="0"/>
              <w:jc w:val="left"/>
              <w:textAlignment w:val="center"/>
              <w:rPr>
                <w:rFonts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项目编码</w:t>
            </w:r>
          </w:p>
        </w:tc>
        <w:tc>
          <w:tcPr>
            <w:tcW w:w="1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CFB13">
            <w:pPr>
              <w:keepNext w:val="0"/>
              <w:keepLines w:val="0"/>
              <w:widowControl/>
              <w:suppressLineNumbers w:val="0"/>
              <w:jc w:val="left"/>
              <w:textAlignment w:val="center"/>
              <w:rPr>
                <w:rFonts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13062524P00001510778K</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C4F12">
            <w:pPr>
              <w:keepNext w:val="0"/>
              <w:keepLines w:val="0"/>
              <w:widowControl/>
              <w:suppressLineNumbers w:val="0"/>
              <w:jc w:val="left"/>
              <w:textAlignment w:val="center"/>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项目名称</w:t>
            </w:r>
          </w:p>
        </w:tc>
        <w:tc>
          <w:tcPr>
            <w:tcW w:w="21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B44049">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政策性农业保险保费补贴资金</w:t>
            </w:r>
          </w:p>
        </w:tc>
      </w:tr>
      <w:tr w14:paraId="4CEBE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34EB0">
            <w:pPr>
              <w:keepNext w:val="0"/>
              <w:keepLines w:val="0"/>
              <w:widowControl/>
              <w:suppressLineNumbers w:val="0"/>
              <w:jc w:val="left"/>
              <w:textAlignment w:val="center"/>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主管部门及代码</w:t>
            </w:r>
          </w:p>
        </w:tc>
        <w:tc>
          <w:tcPr>
            <w:tcW w:w="1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47316">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929-基建企业股</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C7FE1">
            <w:pPr>
              <w:keepNext w:val="0"/>
              <w:keepLines w:val="0"/>
              <w:widowControl/>
              <w:suppressLineNumbers w:val="0"/>
              <w:jc w:val="left"/>
              <w:textAlignment w:val="center"/>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实施单位</w:t>
            </w:r>
          </w:p>
        </w:tc>
        <w:tc>
          <w:tcPr>
            <w:tcW w:w="21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29B803">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929002-基建企业股</w:t>
            </w:r>
          </w:p>
        </w:tc>
      </w:tr>
      <w:tr w14:paraId="79440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3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C10658">
            <w:pPr>
              <w:keepNext w:val="0"/>
              <w:keepLines w:val="0"/>
              <w:widowControl/>
              <w:suppressLineNumbers w:val="0"/>
              <w:jc w:val="left"/>
              <w:textAlignment w:val="center"/>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项目绩效模板</w:t>
            </w:r>
          </w:p>
        </w:tc>
        <w:tc>
          <w:tcPr>
            <w:tcW w:w="26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761FBB">
            <w:pPr>
              <w:rPr>
                <w:rFonts w:hint="default" w:ascii="Arial" w:hAnsi="Arial" w:eastAsia="宋体" w:cs="Arial"/>
                <w:b/>
                <w:bCs/>
                <w:i w:val="0"/>
                <w:iCs w:val="0"/>
                <w:color w:val="000000"/>
                <w:sz w:val="22"/>
                <w:szCs w:val="22"/>
                <w:highlight w:val="none"/>
                <w:u w:val="none"/>
              </w:rPr>
            </w:pPr>
          </w:p>
        </w:tc>
      </w:tr>
      <w:tr w14:paraId="02D62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1EF7D">
            <w:pPr>
              <w:keepNext w:val="0"/>
              <w:keepLines w:val="0"/>
              <w:widowControl/>
              <w:suppressLineNumbers w:val="0"/>
              <w:jc w:val="left"/>
              <w:textAlignment w:val="center"/>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绩效目标</w:t>
            </w:r>
          </w:p>
        </w:tc>
        <w:tc>
          <w:tcPr>
            <w:tcW w:w="455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0C70CD">
            <w:pPr>
              <w:keepNext w:val="0"/>
              <w:keepLines w:val="0"/>
              <w:widowControl/>
              <w:suppressLineNumbers w:val="0"/>
              <w:jc w:val="left"/>
              <w:textAlignment w:val="center"/>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中长期目标（2024年-2024年）</w:t>
            </w:r>
          </w:p>
        </w:tc>
      </w:tr>
      <w:tr w14:paraId="2AEC4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CD511">
            <w:pPr>
              <w:rPr>
                <w:rFonts w:hint="default" w:ascii="Arial" w:hAnsi="Arial" w:eastAsia="宋体" w:cs="Arial"/>
                <w:b/>
                <w:bCs/>
                <w:i w:val="0"/>
                <w:iCs w:val="0"/>
                <w:color w:val="000000"/>
                <w:sz w:val="22"/>
                <w:szCs w:val="22"/>
                <w:highlight w:val="none"/>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9BA9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目标1</w:t>
            </w:r>
          </w:p>
        </w:tc>
        <w:tc>
          <w:tcPr>
            <w:tcW w:w="41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852F7FC">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加强农业保险保费补贴资金管理，提高财政资金使用效益</w:t>
            </w:r>
          </w:p>
        </w:tc>
      </w:tr>
      <w:tr w14:paraId="52221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F3922">
            <w:pPr>
              <w:rPr>
                <w:rFonts w:hint="default" w:ascii="Arial" w:hAnsi="Arial" w:eastAsia="宋体" w:cs="Arial"/>
                <w:b/>
                <w:bCs/>
                <w:i w:val="0"/>
                <w:iCs w:val="0"/>
                <w:color w:val="000000"/>
                <w:sz w:val="22"/>
                <w:szCs w:val="22"/>
                <w:highlight w:val="none"/>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8C99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目标2</w:t>
            </w:r>
          </w:p>
        </w:tc>
        <w:tc>
          <w:tcPr>
            <w:tcW w:w="41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D5AFE8">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根据农业保险承保进度及签单情况，及时向承保机构拨付保费补贴资金，惠及我区14个乡镇农民。</w:t>
            </w:r>
          </w:p>
        </w:tc>
      </w:tr>
      <w:tr w14:paraId="4F0F6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8E00B">
            <w:pPr>
              <w:keepNext w:val="0"/>
              <w:keepLines w:val="0"/>
              <w:widowControl/>
              <w:suppressLineNumbers w:val="0"/>
              <w:jc w:val="center"/>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一级指标</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D4EF3">
            <w:pPr>
              <w:keepNext w:val="0"/>
              <w:keepLines w:val="0"/>
              <w:widowControl/>
              <w:suppressLineNumbers w:val="0"/>
              <w:jc w:val="center"/>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二级指标</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CEC19">
            <w:pPr>
              <w:keepNext w:val="0"/>
              <w:keepLines w:val="0"/>
              <w:widowControl/>
              <w:suppressLineNumbers w:val="0"/>
              <w:jc w:val="center"/>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三级指标</w:t>
            </w:r>
          </w:p>
        </w:tc>
        <w:tc>
          <w:tcPr>
            <w:tcW w:w="8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42672">
            <w:pPr>
              <w:keepNext w:val="0"/>
              <w:keepLines w:val="0"/>
              <w:widowControl/>
              <w:suppressLineNumbers w:val="0"/>
              <w:jc w:val="center"/>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指标说明</w:t>
            </w:r>
          </w:p>
        </w:tc>
        <w:tc>
          <w:tcPr>
            <w:tcW w:w="1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BC0144">
            <w:pPr>
              <w:keepNext w:val="0"/>
              <w:keepLines w:val="0"/>
              <w:widowControl/>
              <w:suppressLineNumbers w:val="0"/>
              <w:jc w:val="center"/>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指标值</w:t>
            </w: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1D4A1">
            <w:pPr>
              <w:keepNext w:val="0"/>
              <w:keepLines w:val="0"/>
              <w:widowControl/>
              <w:suppressLineNumbers w:val="0"/>
              <w:jc w:val="center"/>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指标确定依据</w:t>
            </w:r>
          </w:p>
        </w:tc>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BF3A4">
            <w:pPr>
              <w:keepNext w:val="0"/>
              <w:keepLines w:val="0"/>
              <w:widowControl/>
              <w:suppressLineNumbers w:val="0"/>
              <w:jc w:val="center"/>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评（扣）分标准</w:t>
            </w:r>
          </w:p>
        </w:tc>
      </w:tr>
      <w:tr w14:paraId="5607C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48524">
            <w:pPr>
              <w:jc w:val="center"/>
              <w:rPr>
                <w:rFonts w:hint="default" w:ascii="Calibri" w:hAnsi="Calibri" w:eastAsia="宋体" w:cs="Calibri"/>
                <w:i w:val="0"/>
                <w:iCs w:val="0"/>
                <w:color w:val="000000"/>
                <w:sz w:val="22"/>
                <w:szCs w:val="22"/>
                <w:highlight w:val="none"/>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4915A">
            <w:pPr>
              <w:jc w:val="center"/>
              <w:rPr>
                <w:rFonts w:hint="default" w:ascii="Calibri" w:hAnsi="Calibri" w:eastAsia="宋体" w:cs="Calibri"/>
                <w:i w:val="0"/>
                <w:iCs w:val="0"/>
                <w:color w:val="000000"/>
                <w:sz w:val="22"/>
                <w:szCs w:val="22"/>
                <w:highlight w:val="none"/>
                <w:u w:val="none"/>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99AFF">
            <w:pPr>
              <w:jc w:val="center"/>
              <w:rPr>
                <w:rFonts w:hint="default" w:ascii="Calibri" w:hAnsi="Calibri" w:eastAsia="宋体" w:cs="Calibri"/>
                <w:i w:val="0"/>
                <w:iCs w:val="0"/>
                <w:color w:val="000000"/>
                <w:sz w:val="22"/>
                <w:szCs w:val="22"/>
                <w:highlight w:val="none"/>
                <w:u w:val="none"/>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34603">
            <w:pPr>
              <w:jc w:val="center"/>
              <w:rPr>
                <w:rFonts w:hint="default" w:ascii="Calibri" w:hAnsi="Calibri" w:eastAsia="宋体" w:cs="Calibri"/>
                <w:i w:val="0"/>
                <w:iCs w:val="0"/>
                <w:color w:val="000000"/>
                <w:sz w:val="22"/>
                <w:szCs w:val="22"/>
                <w:highlight w:val="none"/>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6BDC7">
            <w:pPr>
              <w:keepNext w:val="0"/>
              <w:keepLines w:val="0"/>
              <w:widowControl/>
              <w:suppressLineNumbers w:val="0"/>
              <w:jc w:val="center"/>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符号</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160E4">
            <w:pPr>
              <w:keepNext w:val="0"/>
              <w:keepLines w:val="0"/>
              <w:widowControl/>
              <w:suppressLineNumbers w:val="0"/>
              <w:jc w:val="center"/>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值</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64D9A">
            <w:pPr>
              <w:keepNext w:val="0"/>
              <w:keepLines w:val="0"/>
              <w:widowControl/>
              <w:suppressLineNumbers w:val="0"/>
              <w:jc w:val="center"/>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单位（文字描述）</w:t>
            </w: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40630">
            <w:pPr>
              <w:jc w:val="center"/>
              <w:rPr>
                <w:rFonts w:hint="default" w:ascii="Calibri" w:hAnsi="Calibri" w:eastAsia="宋体" w:cs="Calibri"/>
                <w:i w:val="0"/>
                <w:iCs w:val="0"/>
                <w:color w:val="000000"/>
                <w:sz w:val="22"/>
                <w:szCs w:val="22"/>
                <w:highlight w:val="none"/>
                <w:u w:val="none"/>
              </w:rPr>
            </w:pP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4C9A2">
            <w:pPr>
              <w:jc w:val="center"/>
              <w:rPr>
                <w:rFonts w:hint="default" w:ascii="Calibri" w:hAnsi="Calibri" w:eastAsia="宋体" w:cs="Calibri"/>
                <w:i w:val="0"/>
                <w:iCs w:val="0"/>
                <w:color w:val="000000"/>
                <w:sz w:val="22"/>
                <w:szCs w:val="22"/>
                <w:highlight w:val="none"/>
                <w:u w:val="none"/>
              </w:rPr>
            </w:pPr>
          </w:p>
        </w:tc>
      </w:tr>
      <w:tr w14:paraId="49338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7D78A">
            <w:pPr>
              <w:keepNext w:val="0"/>
              <w:keepLines w:val="0"/>
              <w:widowControl/>
              <w:suppressLineNumbers w:val="0"/>
              <w:jc w:val="center"/>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产出指标</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82F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数量指标</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D5F60">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补贴政策覆盖乡镇数量</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2675C">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补贴政策覆盖乡镇数量</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967D1">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4C682">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14</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C1293">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个</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329C0">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《农业保险工作方案》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3D379">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每减少1%扣5%权重分</w:t>
            </w:r>
          </w:p>
        </w:tc>
      </w:tr>
      <w:tr w14:paraId="29AC0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88709">
            <w:pPr>
              <w:jc w:val="center"/>
              <w:rPr>
                <w:rFonts w:hint="default" w:ascii="Calibri" w:hAnsi="Calibri" w:eastAsia="宋体" w:cs="Calibri"/>
                <w:i w:val="0"/>
                <w:iCs w:val="0"/>
                <w:color w:val="000000"/>
                <w:sz w:val="22"/>
                <w:szCs w:val="22"/>
                <w:highlight w:val="none"/>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0BB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质量指标</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97DCD">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补贴发放准确率</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6017C">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补贴发放准确程度</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E7CED">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7E042">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BF6D7">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FA52C">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计划任务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BE51A">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指标完成率每降低1%扣5%权重分</w:t>
            </w:r>
          </w:p>
        </w:tc>
      </w:tr>
      <w:tr w14:paraId="49BDF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E95D6">
            <w:pPr>
              <w:jc w:val="center"/>
              <w:rPr>
                <w:rFonts w:hint="default" w:ascii="Calibri" w:hAnsi="Calibri" w:eastAsia="宋体" w:cs="Calibri"/>
                <w:i w:val="0"/>
                <w:iCs w:val="0"/>
                <w:color w:val="000000"/>
                <w:sz w:val="22"/>
                <w:szCs w:val="22"/>
                <w:highlight w:val="none"/>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E712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时效指标</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E89E3">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补贴发放及时率</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23BEB">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补贴发放及时性</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FBCB5">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54B65">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165EF">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1F121">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计划任务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0DE1A">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指标完成率每降低1%扣6%权重分</w:t>
            </w:r>
          </w:p>
        </w:tc>
      </w:tr>
      <w:tr w14:paraId="7D6AF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937DA">
            <w:pPr>
              <w:jc w:val="center"/>
              <w:rPr>
                <w:rFonts w:hint="default" w:ascii="Calibri" w:hAnsi="Calibri" w:eastAsia="宋体" w:cs="Calibri"/>
                <w:i w:val="0"/>
                <w:iCs w:val="0"/>
                <w:color w:val="000000"/>
                <w:sz w:val="22"/>
                <w:szCs w:val="22"/>
                <w:highlight w:val="none"/>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8CB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成本指标</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7749E">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项目预算控制数</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992F8">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项目支出金额不超过预算控制数</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9197C">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75140">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1340000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76CD7">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元</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8AC36">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计划任务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92706">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每增加1%扣5%权重分</w:t>
            </w:r>
          </w:p>
        </w:tc>
      </w:tr>
      <w:tr w14:paraId="3AAFD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112CC">
            <w:pPr>
              <w:keepNext w:val="0"/>
              <w:keepLines w:val="0"/>
              <w:widowControl/>
              <w:suppressLineNumbers w:val="0"/>
              <w:jc w:val="center"/>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效益指标</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4D81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社会效益指标</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4A084">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经办机构县级分支机构覆盖率</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6D878">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经办机构县级分支机构覆盖率</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3528A">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AB56B">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91ED2">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70445">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《农业保险工作方案》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980F7">
            <w:pPr>
              <w:keepNext w:val="0"/>
              <w:keepLines w:val="0"/>
              <w:widowControl/>
              <w:suppressLineNumbers w:val="0"/>
              <w:jc w:val="left"/>
              <w:textAlignment w:val="center"/>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每减少1%扣5%权重分</w:t>
            </w:r>
          </w:p>
        </w:tc>
      </w:tr>
    </w:tbl>
    <w:p w14:paraId="48A8406B">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lang w:val="en-US" w:eastAsia="zh-CN"/>
        </w:rPr>
      </w:pPr>
      <w:r>
        <w:rPr>
          <w:rFonts w:hint="default" w:ascii="仿宋" w:hAnsi="仿宋" w:eastAsia="仿宋"/>
          <w:sz w:val="32"/>
          <w:szCs w:val="32"/>
          <w:highlight w:val="none"/>
          <w:lang w:val="en-US" w:eastAsia="zh-CN"/>
        </w:rPr>
        <w:t>2.提前下达2024年中央财政林业草原改革发展资金预算</w:t>
      </w:r>
      <w:r>
        <w:rPr>
          <w:rFonts w:hint="eastAsia" w:ascii="仿宋" w:hAnsi="仿宋" w:eastAsia="仿宋"/>
          <w:sz w:val="32"/>
          <w:szCs w:val="32"/>
          <w:highlight w:val="none"/>
          <w:lang w:val="en-US" w:eastAsia="zh-CN"/>
        </w:rPr>
        <w:t>绩效目标表</w:t>
      </w:r>
    </w:p>
    <w:tbl>
      <w:tblPr>
        <w:tblStyle w:val="9"/>
        <w:tblW w:w="88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8"/>
        <w:gridCol w:w="578"/>
        <w:gridCol w:w="1265"/>
        <w:gridCol w:w="1474"/>
        <w:gridCol w:w="788"/>
        <w:gridCol w:w="625"/>
        <w:gridCol w:w="437"/>
        <w:gridCol w:w="250"/>
        <w:gridCol w:w="1202"/>
        <w:gridCol w:w="173"/>
        <w:gridCol w:w="1411"/>
        <w:gridCol w:w="173"/>
      </w:tblGrid>
      <w:tr w14:paraId="0222E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3" w:type="dxa"/>
          <w:trHeight w:val="450" w:hRule="atLeast"/>
        </w:trPr>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38BCB4B">
            <w:pPr>
              <w:keepNext w:val="0"/>
              <w:keepLines w:val="0"/>
              <w:widowControl/>
              <w:suppressLineNumbers w:val="0"/>
              <w:jc w:val="left"/>
              <w:textAlignment w:val="top"/>
              <w:rPr>
                <w:rFonts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项目编码</w:t>
            </w:r>
          </w:p>
        </w:tc>
        <w:tc>
          <w:tcPr>
            <w:tcW w:w="273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514EB1">
            <w:pPr>
              <w:keepNext w:val="0"/>
              <w:keepLines w:val="0"/>
              <w:widowControl/>
              <w:suppressLineNumbers w:val="0"/>
              <w:jc w:val="left"/>
              <w:textAlignment w:val="top"/>
              <w:rPr>
                <w:rFonts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13062524P000015102591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top"/>
          </w:tcPr>
          <w:p w14:paraId="26969A15">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项目名称</w:t>
            </w:r>
          </w:p>
        </w:tc>
        <w:tc>
          <w:tcPr>
            <w:tcW w:w="4098"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BE5C48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林业有害生物防治经费</w:t>
            </w:r>
          </w:p>
        </w:tc>
      </w:tr>
      <w:tr w14:paraId="6B02B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3" w:type="dxa"/>
          <w:trHeight w:val="450" w:hRule="atLeast"/>
        </w:trPr>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DE8BB66">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主管部门及代码</w:t>
            </w:r>
          </w:p>
        </w:tc>
        <w:tc>
          <w:tcPr>
            <w:tcW w:w="273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E6C13C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324-保定市自然资源和规划局徐水区分局</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top"/>
          </w:tcPr>
          <w:p w14:paraId="3CE4866D">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实施单位</w:t>
            </w:r>
          </w:p>
        </w:tc>
        <w:tc>
          <w:tcPr>
            <w:tcW w:w="4098"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85E89C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324001-保定市自然资源和规划局徐水区分局本级</w:t>
            </w:r>
          </w:p>
        </w:tc>
      </w:tr>
      <w:tr w14:paraId="5C1EE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3" w:type="dxa"/>
          <w:trHeight w:val="675" w:hRule="atLeast"/>
        </w:trPr>
        <w:tc>
          <w:tcPr>
            <w:tcW w:w="3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553A0D7">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项目绩效模板</w:t>
            </w:r>
          </w:p>
        </w:tc>
        <w:tc>
          <w:tcPr>
            <w:tcW w:w="4886"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309AECE">
            <w:pPr>
              <w:rPr>
                <w:rFonts w:hint="default" w:ascii="Arial" w:hAnsi="Arial" w:eastAsia="宋体" w:cs="Arial"/>
                <w:b/>
                <w:bCs/>
                <w:i w:val="0"/>
                <w:iCs w:val="0"/>
                <w:color w:val="000000"/>
                <w:sz w:val="22"/>
                <w:szCs w:val="22"/>
                <w:highlight w:val="none"/>
                <w:u w:val="none"/>
              </w:rPr>
            </w:pPr>
          </w:p>
        </w:tc>
      </w:tr>
      <w:tr w14:paraId="749DB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3" w:type="dxa"/>
          <w:trHeight w:val="450" w:hRule="atLeast"/>
        </w:trPr>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8891AA3">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绩效目标</w:t>
            </w:r>
          </w:p>
        </w:tc>
        <w:tc>
          <w:tcPr>
            <w:tcW w:w="8203"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7EC6DB9">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中长期目标（2024年-2024年）</w:t>
            </w:r>
          </w:p>
        </w:tc>
      </w:tr>
      <w:tr w14:paraId="273B6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3" w:type="dxa"/>
          <w:trHeight w:val="450" w:hRule="atLeast"/>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F31DA6F">
            <w:pPr>
              <w:rPr>
                <w:rFonts w:hint="default" w:ascii="Arial" w:hAnsi="Arial" w:eastAsia="宋体" w:cs="Arial"/>
                <w:b/>
                <w:bCs/>
                <w:i w:val="0"/>
                <w:iCs w:val="0"/>
                <w:color w:val="000000"/>
                <w:sz w:val="22"/>
                <w:szCs w:val="22"/>
                <w:highlight w:val="none"/>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53A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目标1</w:t>
            </w:r>
          </w:p>
        </w:tc>
        <w:tc>
          <w:tcPr>
            <w:tcW w:w="762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615426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坚持预防和除治并重，有效遏制林业有害生物的发生，巩固绿化成果</w:t>
            </w:r>
          </w:p>
        </w:tc>
      </w:tr>
      <w:tr w14:paraId="7CD98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3" w:type="dxa"/>
          <w:trHeight w:val="450" w:hRule="atLeast"/>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201A70E">
            <w:pPr>
              <w:rPr>
                <w:rFonts w:hint="default" w:ascii="Arial" w:hAnsi="Arial" w:eastAsia="宋体" w:cs="Arial"/>
                <w:b/>
                <w:bCs/>
                <w:i w:val="0"/>
                <w:iCs w:val="0"/>
                <w:color w:val="000000"/>
                <w:sz w:val="22"/>
                <w:szCs w:val="22"/>
                <w:highlight w:val="none"/>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8C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目标2</w:t>
            </w:r>
          </w:p>
        </w:tc>
        <w:tc>
          <w:tcPr>
            <w:tcW w:w="762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8C4C56E">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完成我区2024年春季和冬季林业有害生物防治工作，防治面积4.9万亩以上</w:t>
            </w:r>
          </w:p>
        </w:tc>
      </w:tr>
      <w:tr w14:paraId="57AFB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3" w:type="dxa"/>
          <w:trHeight w:val="450" w:hRule="atLeast"/>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5F2B976">
            <w:pPr>
              <w:rPr>
                <w:rFonts w:hint="default" w:ascii="Arial" w:hAnsi="Arial" w:eastAsia="宋体" w:cs="Arial"/>
                <w:b/>
                <w:bCs/>
                <w:i w:val="0"/>
                <w:iCs w:val="0"/>
                <w:color w:val="000000"/>
                <w:sz w:val="22"/>
                <w:szCs w:val="22"/>
                <w:highlight w:val="none"/>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ADF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目标3</w:t>
            </w:r>
          </w:p>
        </w:tc>
        <w:tc>
          <w:tcPr>
            <w:tcW w:w="762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E89C16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防治工作达标率、及时率均100%，树木保存率90%以上，害生物成灾率3‰以内</w:t>
            </w:r>
          </w:p>
        </w:tc>
      </w:tr>
      <w:tr w14:paraId="2CA07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3" w:type="dxa"/>
          <w:trHeight w:val="450" w:hRule="atLeast"/>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4DBD1E8">
            <w:pPr>
              <w:rPr>
                <w:rFonts w:hint="default" w:ascii="Arial" w:hAnsi="Arial" w:eastAsia="宋体" w:cs="Arial"/>
                <w:b/>
                <w:bCs/>
                <w:i w:val="0"/>
                <w:iCs w:val="0"/>
                <w:color w:val="000000"/>
                <w:sz w:val="22"/>
                <w:szCs w:val="22"/>
                <w:highlight w:val="none"/>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A65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目标4</w:t>
            </w:r>
          </w:p>
        </w:tc>
        <w:tc>
          <w:tcPr>
            <w:tcW w:w="762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D1405F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工作费用控制在年初预算70万元之内</w:t>
            </w:r>
          </w:p>
        </w:tc>
      </w:tr>
      <w:tr w14:paraId="68C3B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3" w:type="dxa"/>
          <w:trHeight w:val="450" w:hRule="atLeast"/>
        </w:trPr>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6029CCF">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一级指标</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51C6985">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二级指标</w:t>
            </w:r>
          </w:p>
        </w:tc>
        <w:tc>
          <w:tcPr>
            <w:tcW w:w="12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BF117BA">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三级指标</w:t>
            </w:r>
          </w:p>
        </w:tc>
        <w:tc>
          <w:tcPr>
            <w:tcW w:w="147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DEC4B64">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指标说明</w:t>
            </w:r>
          </w:p>
        </w:tc>
        <w:tc>
          <w:tcPr>
            <w:tcW w:w="18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83F478">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指标值</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06B7D08">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指标确定依据</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614AB15">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评（扣）分标准</w:t>
            </w:r>
          </w:p>
        </w:tc>
      </w:tr>
      <w:tr w14:paraId="6C5A8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88C245D">
            <w:pPr>
              <w:jc w:val="center"/>
              <w:rPr>
                <w:rFonts w:hint="default" w:ascii="Calibri" w:hAnsi="Calibri" w:eastAsia="宋体" w:cs="Calibri"/>
                <w:i w:val="0"/>
                <w:iCs w:val="0"/>
                <w:color w:val="000000"/>
                <w:sz w:val="22"/>
                <w:szCs w:val="22"/>
                <w:highlight w:val="none"/>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2D04E75">
            <w:pPr>
              <w:jc w:val="center"/>
              <w:rPr>
                <w:rFonts w:hint="default" w:ascii="Calibri" w:hAnsi="Calibri" w:eastAsia="宋体" w:cs="Calibri"/>
                <w:i w:val="0"/>
                <w:iCs w:val="0"/>
                <w:color w:val="000000"/>
                <w:sz w:val="22"/>
                <w:szCs w:val="22"/>
                <w:highlight w:val="none"/>
                <w:u w:val="none"/>
              </w:rPr>
            </w:pP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823FC0B">
            <w:pPr>
              <w:jc w:val="center"/>
              <w:rPr>
                <w:rFonts w:hint="default" w:ascii="Calibri" w:hAnsi="Calibri" w:eastAsia="宋体" w:cs="Calibri"/>
                <w:i w:val="0"/>
                <w:iCs w:val="0"/>
                <w:color w:val="000000"/>
                <w:sz w:val="22"/>
                <w:szCs w:val="22"/>
                <w:highlight w:val="none"/>
                <w:u w:val="none"/>
              </w:rPr>
            </w:pP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FD6A80F">
            <w:pPr>
              <w:jc w:val="center"/>
              <w:rPr>
                <w:rFonts w:hint="default" w:ascii="Calibri" w:hAnsi="Calibri" w:eastAsia="宋体" w:cs="Calibri"/>
                <w:i w:val="0"/>
                <w:iCs w:val="0"/>
                <w:color w:val="000000"/>
                <w:sz w:val="22"/>
                <w:szCs w:val="22"/>
                <w:highlight w:val="none"/>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top"/>
          </w:tcPr>
          <w:p w14:paraId="44E3085D">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符号</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5644043D">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值</w:t>
            </w:r>
          </w:p>
        </w:tc>
        <w:tc>
          <w:tcPr>
            <w:tcW w:w="68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CE84DE3">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单位（文字描述）</w:t>
            </w:r>
          </w:p>
        </w:tc>
        <w:tc>
          <w:tcPr>
            <w:tcW w:w="1375" w:type="dxa"/>
            <w:gridSpan w:val="2"/>
            <w:tcBorders>
              <w:top w:val="single" w:color="000000" w:sz="4" w:space="0"/>
              <w:left w:val="single" w:color="000000" w:sz="4" w:space="0"/>
              <w:right w:val="single" w:color="000000" w:sz="4" w:space="0"/>
            </w:tcBorders>
            <w:shd w:val="clear" w:color="auto" w:fill="auto"/>
            <w:vAlign w:val="top"/>
          </w:tcPr>
          <w:p w14:paraId="5B2F6560">
            <w:pPr>
              <w:jc w:val="center"/>
              <w:rPr>
                <w:rFonts w:hint="default" w:ascii="Calibri" w:hAnsi="Calibri" w:eastAsia="宋体" w:cs="Calibri"/>
                <w:i w:val="0"/>
                <w:iCs w:val="0"/>
                <w:color w:val="000000"/>
                <w:sz w:val="22"/>
                <w:szCs w:val="22"/>
                <w:highlight w:val="none"/>
                <w:u w:val="none"/>
              </w:rPr>
            </w:pPr>
          </w:p>
        </w:tc>
        <w:tc>
          <w:tcPr>
            <w:tcW w:w="1584" w:type="dxa"/>
            <w:gridSpan w:val="2"/>
            <w:tcBorders>
              <w:top w:val="single" w:color="000000" w:sz="4" w:space="0"/>
              <w:left w:val="single" w:color="000000" w:sz="4" w:space="0"/>
              <w:right w:val="single" w:color="000000" w:sz="4" w:space="0"/>
            </w:tcBorders>
            <w:shd w:val="clear" w:color="auto" w:fill="auto"/>
            <w:vAlign w:val="top"/>
          </w:tcPr>
          <w:p w14:paraId="15529368">
            <w:pPr>
              <w:jc w:val="center"/>
              <w:rPr>
                <w:rFonts w:hint="default" w:ascii="Calibri" w:hAnsi="Calibri" w:eastAsia="宋体" w:cs="Calibri"/>
                <w:i w:val="0"/>
                <w:iCs w:val="0"/>
                <w:color w:val="000000"/>
                <w:sz w:val="22"/>
                <w:szCs w:val="22"/>
                <w:highlight w:val="none"/>
                <w:u w:val="none"/>
              </w:rPr>
            </w:pPr>
          </w:p>
        </w:tc>
      </w:tr>
      <w:tr w14:paraId="765FB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2301AE7">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产出指标</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4AB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top"/>
          </w:tcPr>
          <w:p w14:paraId="4CE1036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林业有害生物防治面积</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5B38359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预防发生有害生物灾害区域面积</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top"/>
          </w:tcPr>
          <w:p w14:paraId="0B2D7CC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1799E1B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4.9</w:t>
            </w:r>
          </w:p>
        </w:tc>
        <w:tc>
          <w:tcPr>
            <w:tcW w:w="68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271E3E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万亩</w:t>
            </w: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EEF8426">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2024年徐水区林业有害生物防治经费项目实施计划</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D3E99E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指标值每降低10%，扣减10%的权重分，扣完本项指标分为止</w:t>
            </w:r>
          </w:p>
        </w:tc>
      </w:tr>
      <w:tr w14:paraId="57564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AA0DC05">
            <w:pPr>
              <w:jc w:val="center"/>
              <w:rPr>
                <w:rFonts w:hint="default" w:ascii="Calibri" w:hAnsi="Calibri" w:eastAsia="宋体" w:cs="Calibri"/>
                <w:i w:val="0"/>
                <w:iCs w:val="0"/>
                <w:color w:val="000000"/>
                <w:sz w:val="22"/>
                <w:szCs w:val="22"/>
                <w:highlight w:val="none"/>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E44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质量指标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top"/>
          </w:tcPr>
          <w:p w14:paraId="4BAF913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防治工作开展达标率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1D1C865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病虫害防治工作达标率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top"/>
          </w:tcPr>
          <w:p w14:paraId="52B1617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1D49D2E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100</w:t>
            </w:r>
          </w:p>
        </w:tc>
        <w:tc>
          <w:tcPr>
            <w:tcW w:w="68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A92F2B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54E56F8">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2024年徐水区林业有害生物防治经费项目实施计划</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3A7E6BE">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指标值每降低10%，扣减10%的权重分，扣完本项指标分为止</w:t>
            </w:r>
          </w:p>
        </w:tc>
      </w:tr>
      <w:tr w14:paraId="15EA2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B416A0E">
            <w:pPr>
              <w:jc w:val="center"/>
              <w:rPr>
                <w:rFonts w:hint="default" w:ascii="Calibri" w:hAnsi="Calibri" w:eastAsia="宋体" w:cs="Calibri"/>
                <w:i w:val="0"/>
                <w:iCs w:val="0"/>
                <w:color w:val="000000"/>
                <w:sz w:val="22"/>
                <w:szCs w:val="22"/>
                <w:highlight w:val="none"/>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6E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时效指标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top"/>
          </w:tcPr>
          <w:p w14:paraId="317C0ED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防治工作开展及时率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0FE01B0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病虫害防治工作实效情况</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top"/>
          </w:tcPr>
          <w:p w14:paraId="5B33D36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7B42C07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100</w:t>
            </w:r>
          </w:p>
        </w:tc>
        <w:tc>
          <w:tcPr>
            <w:tcW w:w="68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059BF4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D83F5C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2024年徐水区林业有害生物防治经费项目合同</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6C21D7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指标值每降低10%，扣减10%的权重分，扣完本项指标分为止</w:t>
            </w:r>
          </w:p>
        </w:tc>
      </w:tr>
      <w:tr w14:paraId="0E5D0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AC70B57">
            <w:pPr>
              <w:jc w:val="center"/>
              <w:rPr>
                <w:rFonts w:hint="default" w:ascii="Calibri" w:hAnsi="Calibri" w:eastAsia="宋体" w:cs="Calibri"/>
                <w:i w:val="0"/>
                <w:iCs w:val="0"/>
                <w:color w:val="000000"/>
                <w:sz w:val="22"/>
                <w:szCs w:val="22"/>
                <w:highlight w:val="none"/>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6A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成本指标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top"/>
          </w:tcPr>
          <w:p w14:paraId="157B3F9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项目总成本控制</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5A4B1E6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实际完成工作的成本的情况</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top"/>
          </w:tcPr>
          <w:p w14:paraId="4E877D5F">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69E304C8">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70</w:t>
            </w:r>
          </w:p>
        </w:tc>
        <w:tc>
          <w:tcPr>
            <w:tcW w:w="68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6B56156">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万元</w:t>
            </w: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ABFC00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2024年徐水区林业有害生物防治经费项目合同</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C1CEE0F">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指标值每增加10%，扣减10%的权重分，扣完本项指标分为止</w:t>
            </w:r>
          </w:p>
        </w:tc>
      </w:tr>
      <w:tr w14:paraId="3E56D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089ECD9">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效益指标</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66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生态效益指标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top"/>
          </w:tcPr>
          <w:p w14:paraId="7266731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有害生物成灾率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530D0AA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实际有害生物灾害面积占项目区域面积的比率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top"/>
          </w:tcPr>
          <w:p w14:paraId="22B2F4A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2F5125D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3</w:t>
            </w:r>
          </w:p>
        </w:tc>
        <w:tc>
          <w:tcPr>
            <w:tcW w:w="68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C64403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6FB089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2024年徐水区林业有害生物防治经费项目实施计划</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078B50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指标值每增加1‰，扣减10%的权重分，扣完本项指标分为止</w:t>
            </w:r>
          </w:p>
        </w:tc>
      </w:tr>
      <w:tr w14:paraId="6ECC5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31AB1E7">
            <w:pPr>
              <w:jc w:val="center"/>
              <w:rPr>
                <w:rFonts w:hint="default" w:ascii="Calibri" w:hAnsi="Calibri" w:eastAsia="宋体" w:cs="Calibri"/>
                <w:i w:val="0"/>
                <w:iCs w:val="0"/>
                <w:color w:val="000000"/>
                <w:sz w:val="22"/>
                <w:szCs w:val="22"/>
                <w:highlight w:val="none"/>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0D2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社会效益指标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top"/>
          </w:tcPr>
          <w:p w14:paraId="5239C87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树木保存率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2F963E6F">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树木因林业有害生物致死率控制在10%以下</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top"/>
          </w:tcPr>
          <w:p w14:paraId="7A4176DE">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4BE7CBB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90</w:t>
            </w:r>
          </w:p>
        </w:tc>
        <w:tc>
          <w:tcPr>
            <w:tcW w:w="68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D61D16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343136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2024年徐水区林业有害生物防治经费项目实施计划</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2EEA19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指标值每降低5%，扣减10%的权重分，扣完本项指标分为止</w:t>
            </w:r>
          </w:p>
        </w:tc>
      </w:tr>
      <w:tr w14:paraId="6A9F9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top"/>
          </w:tcPr>
          <w:p w14:paraId="4A8E513F">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满意度指标</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83B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服务对象满意度指标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top"/>
          </w:tcPr>
          <w:p w14:paraId="243A21E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辖区居民满意度</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14C468B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辖区居民对此项目开展的满意度情况</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top"/>
          </w:tcPr>
          <w:p w14:paraId="7F87C9BF">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7FF96AE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90</w:t>
            </w:r>
          </w:p>
        </w:tc>
        <w:tc>
          <w:tcPr>
            <w:tcW w:w="68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D88FA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8B01BC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项目调查问卷</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4C5AACE">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指标值每降低5%，扣减10%的权重分，扣完本项指标分为止</w:t>
            </w:r>
          </w:p>
        </w:tc>
      </w:tr>
    </w:tbl>
    <w:p w14:paraId="24E047B5">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lang w:val="en-US" w:eastAsia="zh-CN"/>
        </w:rPr>
      </w:pPr>
      <w:r>
        <w:rPr>
          <w:rFonts w:hint="default" w:ascii="仿宋" w:hAnsi="仿宋" w:eastAsia="仿宋"/>
          <w:sz w:val="32"/>
          <w:szCs w:val="32"/>
          <w:highlight w:val="none"/>
          <w:lang w:val="en-US" w:eastAsia="zh-CN"/>
        </w:rPr>
        <w:t>3.提前下达2024年中央普惠金融发展专项资金预算</w:t>
      </w:r>
      <w:r>
        <w:rPr>
          <w:rFonts w:hint="eastAsia" w:ascii="仿宋" w:hAnsi="仿宋" w:eastAsia="仿宋"/>
          <w:sz w:val="32"/>
          <w:szCs w:val="32"/>
          <w:highlight w:val="none"/>
          <w:lang w:val="en-US" w:eastAsia="zh-CN"/>
        </w:rPr>
        <w:t>绩效目标表</w:t>
      </w:r>
    </w:p>
    <w:tbl>
      <w:tblPr>
        <w:tblStyle w:val="9"/>
        <w:tblW w:w="87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568"/>
        <w:gridCol w:w="1406"/>
        <w:gridCol w:w="1594"/>
        <w:gridCol w:w="773"/>
        <w:gridCol w:w="722"/>
        <w:gridCol w:w="809"/>
        <w:gridCol w:w="823"/>
        <w:gridCol w:w="1507"/>
      </w:tblGrid>
      <w:tr w14:paraId="0A2C3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43BA685">
            <w:pPr>
              <w:keepNext w:val="0"/>
              <w:keepLines w:val="0"/>
              <w:widowControl/>
              <w:suppressLineNumbers w:val="0"/>
              <w:jc w:val="left"/>
              <w:textAlignment w:val="top"/>
              <w:rPr>
                <w:rFonts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项目编码</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FC165F1">
            <w:pPr>
              <w:keepNext w:val="0"/>
              <w:keepLines w:val="0"/>
              <w:widowControl/>
              <w:suppressLineNumbers w:val="0"/>
              <w:jc w:val="left"/>
              <w:textAlignment w:val="top"/>
              <w:rPr>
                <w:rFonts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13062524P00001510621M</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14:paraId="591DD3D7">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项目名称</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2E4B76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创业担保贷款贴息资金</w:t>
            </w:r>
          </w:p>
        </w:tc>
      </w:tr>
      <w:tr w14:paraId="129D0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D3647A9">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主管部门及代码</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5528CE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929-基建企业股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14:paraId="7521865F">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实施单位</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73A765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929002-基建企业股</w:t>
            </w:r>
          </w:p>
        </w:tc>
      </w:tr>
      <w:tr w14:paraId="29FD5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07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DBE643E">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项目绩效模板</w:t>
            </w:r>
          </w:p>
        </w:tc>
        <w:tc>
          <w:tcPr>
            <w:tcW w:w="463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162392E">
            <w:pPr>
              <w:rPr>
                <w:rFonts w:hint="default" w:ascii="Arial" w:hAnsi="Arial" w:eastAsia="宋体" w:cs="Arial"/>
                <w:b/>
                <w:bCs/>
                <w:i w:val="0"/>
                <w:iCs w:val="0"/>
                <w:color w:val="000000"/>
                <w:sz w:val="22"/>
                <w:szCs w:val="22"/>
                <w:highlight w:val="none"/>
                <w:u w:val="none"/>
              </w:rPr>
            </w:pPr>
          </w:p>
        </w:tc>
      </w:tr>
      <w:tr w14:paraId="2077A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4BECA39">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绩效目标</w:t>
            </w:r>
          </w:p>
        </w:tc>
        <w:tc>
          <w:tcPr>
            <w:tcW w:w="820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E4905D7">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中长期目标（2024年-2024年）</w:t>
            </w:r>
          </w:p>
        </w:tc>
      </w:tr>
      <w:tr w14:paraId="23DAC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9D72C7F">
            <w:pPr>
              <w:rPr>
                <w:rFonts w:hint="default" w:ascii="Arial" w:hAnsi="Arial" w:eastAsia="宋体" w:cs="Arial"/>
                <w:b/>
                <w:bCs/>
                <w:i w:val="0"/>
                <w:iCs w:val="0"/>
                <w:color w:val="000000"/>
                <w:sz w:val="22"/>
                <w:szCs w:val="22"/>
                <w:highlight w:val="none"/>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657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目标1</w:t>
            </w:r>
          </w:p>
        </w:tc>
        <w:tc>
          <w:tcPr>
            <w:tcW w:w="7634"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9836266">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完成年度贷款发放额516万元的补贴发放，保障补贴发放的准确率，贷款补贴业务覆盖率不低于80%，创业者满意度不低于80%。</w:t>
            </w:r>
          </w:p>
        </w:tc>
      </w:tr>
      <w:tr w14:paraId="5ADD3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E5BD637">
            <w:pPr>
              <w:rPr>
                <w:rFonts w:hint="default" w:ascii="Arial" w:hAnsi="Arial" w:eastAsia="宋体" w:cs="Arial"/>
                <w:b/>
                <w:bCs/>
                <w:i w:val="0"/>
                <w:iCs w:val="0"/>
                <w:color w:val="000000"/>
                <w:sz w:val="22"/>
                <w:szCs w:val="22"/>
                <w:highlight w:val="none"/>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819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目标2</w:t>
            </w:r>
          </w:p>
        </w:tc>
        <w:tc>
          <w:tcPr>
            <w:tcW w:w="7634"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F33CF4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按季度分四次拨付，每季度结束后按实际需求拨付。</w:t>
            </w:r>
          </w:p>
        </w:tc>
      </w:tr>
      <w:tr w14:paraId="1B1A2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E703AD5">
            <w:pPr>
              <w:rPr>
                <w:rFonts w:hint="default" w:ascii="Arial" w:hAnsi="Arial" w:eastAsia="宋体" w:cs="Arial"/>
                <w:b/>
                <w:bCs/>
                <w:i w:val="0"/>
                <w:iCs w:val="0"/>
                <w:color w:val="000000"/>
                <w:sz w:val="22"/>
                <w:szCs w:val="22"/>
                <w:highlight w:val="none"/>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785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目标3</w:t>
            </w:r>
          </w:p>
        </w:tc>
        <w:tc>
          <w:tcPr>
            <w:tcW w:w="7634"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1663B6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规范和促进创业担保贷款工作，助力大众创业，万众创新。</w:t>
            </w:r>
          </w:p>
        </w:tc>
      </w:tr>
      <w:tr w14:paraId="56AE6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D3C9E8D">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一级指标</w:t>
            </w:r>
          </w:p>
        </w:tc>
        <w:tc>
          <w:tcPr>
            <w:tcW w:w="56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C81B3E4">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二级指标</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BC7E5EC">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三级指标</w:t>
            </w:r>
          </w:p>
        </w:tc>
        <w:tc>
          <w:tcPr>
            <w:tcW w:w="159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BFF9910">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指标说明</w:t>
            </w:r>
          </w:p>
        </w:tc>
        <w:tc>
          <w:tcPr>
            <w:tcW w:w="230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2BA973B">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指标值</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EB9E1EA">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指标确定依据</w:t>
            </w:r>
          </w:p>
        </w:tc>
        <w:tc>
          <w:tcPr>
            <w:tcW w:w="150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C23226D">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评（扣）分标准</w:t>
            </w:r>
          </w:p>
        </w:tc>
      </w:tr>
      <w:tr w14:paraId="18050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0AD97E4">
            <w:pPr>
              <w:jc w:val="center"/>
              <w:rPr>
                <w:rFonts w:hint="default" w:ascii="Calibri" w:hAnsi="Calibri" w:eastAsia="宋体" w:cs="Calibri"/>
                <w:i w:val="0"/>
                <w:iCs w:val="0"/>
                <w:color w:val="000000"/>
                <w:sz w:val="22"/>
                <w:szCs w:val="22"/>
                <w:highlight w:val="none"/>
                <w:u w:val="none"/>
              </w:rPr>
            </w:pPr>
          </w:p>
        </w:tc>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20A1C9D">
            <w:pPr>
              <w:jc w:val="center"/>
              <w:rPr>
                <w:rFonts w:hint="default" w:ascii="Calibri" w:hAnsi="Calibri" w:eastAsia="宋体" w:cs="Calibri"/>
                <w:i w:val="0"/>
                <w:iCs w:val="0"/>
                <w:color w:val="000000"/>
                <w:sz w:val="22"/>
                <w:szCs w:val="22"/>
                <w:highlight w:val="none"/>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9A38785">
            <w:pPr>
              <w:jc w:val="center"/>
              <w:rPr>
                <w:rFonts w:hint="default" w:ascii="Calibri" w:hAnsi="Calibri" w:eastAsia="宋体" w:cs="Calibri"/>
                <w:i w:val="0"/>
                <w:iCs w:val="0"/>
                <w:color w:val="000000"/>
                <w:sz w:val="22"/>
                <w:szCs w:val="22"/>
                <w:highlight w:val="none"/>
                <w:u w:val="none"/>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737E976">
            <w:pPr>
              <w:jc w:val="center"/>
              <w:rPr>
                <w:rFonts w:hint="default" w:ascii="Calibri" w:hAnsi="Calibri" w:eastAsia="宋体" w:cs="Calibri"/>
                <w:i w:val="0"/>
                <w:iCs w:val="0"/>
                <w:color w:val="000000"/>
                <w:sz w:val="22"/>
                <w:szCs w:val="22"/>
                <w:highlight w:val="none"/>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14:paraId="109C417B">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符号</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top"/>
          </w:tcPr>
          <w:p w14:paraId="7EA3CB93">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值</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top"/>
          </w:tcPr>
          <w:p w14:paraId="59718931">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单位（文字描述）</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D939873">
            <w:pPr>
              <w:jc w:val="center"/>
              <w:rPr>
                <w:rFonts w:hint="default" w:ascii="Calibri" w:hAnsi="Calibri" w:eastAsia="宋体" w:cs="Calibri"/>
                <w:i w:val="0"/>
                <w:iCs w:val="0"/>
                <w:color w:val="000000"/>
                <w:sz w:val="22"/>
                <w:szCs w:val="22"/>
                <w:highlight w:val="none"/>
                <w:u w:val="none"/>
              </w:rPr>
            </w:pP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A2297A7">
            <w:pPr>
              <w:jc w:val="center"/>
              <w:rPr>
                <w:rFonts w:hint="default" w:ascii="Calibri" w:hAnsi="Calibri" w:eastAsia="宋体" w:cs="Calibri"/>
                <w:i w:val="0"/>
                <w:iCs w:val="0"/>
                <w:color w:val="000000"/>
                <w:sz w:val="22"/>
                <w:szCs w:val="22"/>
                <w:highlight w:val="none"/>
                <w:u w:val="none"/>
              </w:rPr>
            </w:pPr>
          </w:p>
        </w:tc>
      </w:tr>
      <w:tr w14:paraId="32832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EBE9A4F">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产出指标</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018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数量指标</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top"/>
          </w:tcPr>
          <w:p w14:paraId="6B83988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年度创业担保贷款发放额</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top"/>
          </w:tcPr>
          <w:p w14:paraId="63D43EE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反映年度贷款发放额完成情况</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14:paraId="4975326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top"/>
          </w:tcPr>
          <w:p w14:paraId="18C0ECA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5160000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top"/>
          </w:tcPr>
          <w:p w14:paraId="521EC7BE">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元</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top"/>
          </w:tcPr>
          <w:p w14:paraId="7A6DE61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本地区前三年平均发放额</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top"/>
          </w:tcPr>
          <w:p w14:paraId="5C0F781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达到目标值得10分，指标完成率每减少1%扣5%权重分</w:t>
            </w:r>
          </w:p>
        </w:tc>
      </w:tr>
      <w:tr w14:paraId="574F3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D2DA32E">
            <w:pPr>
              <w:jc w:val="center"/>
              <w:rPr>
                <w:rFonts w:hint="default" w:ascii="Calibri" w:hAnsi="Calibri" w:eastAsia="宋体" w:cs="Calibri"/>
                <w:i w:val="0"/>
                <w:iCs w:val="0"/>
                <w:color w:val="000000"/>
                <w:sz w:val="22"/>
                <w:szCs w:val="22"/>
                <w:highlight w:val="none"/>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A9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质量指标</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top"/>
          </w:tcPr>
          <w:p w14:paraId="1E81D9B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补贴发放准确率</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top"/>
          </w:tcPr>
          <w:p w14:paraId="3CF8016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反映补贴发放准确程度</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14:paraId="4A1888B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top"/>
          </w:tcPr>
          <w:p w14:paraId="7F429916">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top"/>
          </w:tcPr>
          <w:p w14:paraId="4BFC3F88">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top"/>
          </w:tcPr>
          <w:p w14:paraId="70603B8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计划任务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top"/>
          </w:tcPr>
          <w:p w14:paraId="245B58D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达到目标值得15分，指标完成率每降低1%扣5%权重分</w:t>
            </w:r>
          </w:p>
        </w:tc>
      </w:tr>
      <w:tr w14:paraId="341D5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A253183">
            <w:pPr>
              <w:jc w:val="center"/>
              <w:rPr>
                <w:rFonts w:hint="default" w:ascii="Calibri" w:hAnsi="Calibri" w:eastAsia="宋体" w:cs="Calibri"/>
                <w:i w:val="0"/>
                <w:iCs w:val="0"/>
                <w:color w:val="000000"/>
                <w:sz w:val="22"/>
                <w:szCs w:val="22"/>
                <w:highlight w:val="none"/>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F3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时效指标</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top"/>
          </w:tcPr>
          <w:p w14:paraId="7C9579B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补贴发放及时率</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top"/>
          </w:tcPr>
          <w:p w14:paraId="50C22A3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反映补贴发放及时性</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14:paraId="0183041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top"/>
          </w:tcPr>
          <w:p w14:paraId="05FA7E0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top"/>
          </w:tcPr>
          <w:p w14:paraId="3C42962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top"/>
          </w:tcPr>
          <w:p w14:paraId="1F2172C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计划任务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top"/>
          </w:tcPr>
          <w:p w14:paraId="3989196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达到目标值得15分，指标完成率每降低1%扣5%权重分</w:t>
            </w:r>
          </w:p>
        </w:tc>
      </w:tr>
      <w:tr w14:paraId="50843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050AB54">
            <w:pPr>
              <w:jc w:val="center"/>
              <w:rPr>
                <w:rFonts w:hint="default" w:ascii="Calibri" w:hAnsi="Calibri" w:eastAsia="宋体" w:cs="Calibri"/>
                <w:i w:val="0"/>
                <w:iCs w:val="0"/>
                <w:color w:val="000000"/>
                <w:sz w:val="22"/>
                <w:szCs w:val="22"/>
                <w:highlight w:val="none"/>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141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成本指标</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top"/>
          </w:tcPr>
          <w:p w14:paraId="2BCFF9C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项目预算控制数</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top"/>
          </w:tcPr>
          <w:p w14:paraId="2D9034B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反映项目支出全额不超过预算数</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14:paraId="690B50C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top"/>
          </w:tcPr>
          <w:p w14:paraId="69BDACB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42000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top"/>
          </w:tcPr>
          <w:p w14:paraId="79DB1CB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元</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top"/>
          </w:tcPr>
          <w:p w14:paraId="52C5E5F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预算绩效目标申报数</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top"/>
          </w:tcPr>
          <w:p w14:paraId="6E24250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达到目标值得20分，指标完成率每增加1%扣5%权重分</w:t>
            </w:r>
          </w:p>
        </w:tc>
      </w:tr>
      <w:tr w14:paraId="22A42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top"/>
          </w:tcPr>
          <w:p w14:paraId="13463FC9">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效益指标</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7A5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社会效益指标</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top"/>
          </w:tcPr>
          <w:p w14:paraId="3DB9786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贷款补贴业务覆盖率</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top"/>
          </w:tcPr>
          <w:p w14:paraId="39EF8EB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反映贷款补贴业务覆盖率</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14:paraId="4B8C6BA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top"/>
          </w:tcPr>
          <w:p w14:paraId="5D96B07E">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80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top"/>
          </w:tcPr>
          <w:p w14:paraId="4FFF9AB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top"/>
          </w:tcPr>
          <w:p w14:paraId="7C4C6AF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计划任务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top"/>
          </w:tcPr>
          <w:p w14:paraId="2A38520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达到目标值得30分，指标完成率每减少1%扣5%权重分</w:t>
            </w:r>
          </w:p>
        </w:tc>
      </w:tr>
      <w:tr w14:paraId="7E224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top"/>
          </w:tcPr>
          <w:p w14:paraId="2F9A16EC">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满意度指标</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CC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服务对象满意度指标</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top"/>
          </w:tcPr>
          <w:p w14:paraId="2B90CA8F">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创业者满意度</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top"/>
          </w:tcPr>
          <w:p w14:paraId="7C821B2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反映申报创业担保贷款贴息资金的创业者满意度</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14:paraId="7A0A062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top"/>
          </w:tcPr>
          <w:p w14:paraId="6D2D711F">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80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top"/>
          </w:tcPr>
          <w:p w14:paraId="3A11980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top"/>
          </w:tcPr>
          <w:p w14:paraId="12EE4AD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调查问卷</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top"/>
          </w:tcPr>
          <w:p w14:paraId="748BFB2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达到目标值得10分，指标完成率每降低1%扣5%权重分</w:t>
            </w:r>
          </w:p>
        </w:tc>
      </w:tr>
    </w:tbl>
    <w:p w14:paraId="09A14551">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lang w:val="en-US" w:eastAsia="zh-CN"/>
        </w:rPr>
      </w:pPr>
      <w:r>
        <w:rPr>
          <w:rFonts w:hint="default" w:ascii="仿宋" w:hAnsi="仿宋" w:eastAsia="仿宋"/>
          <w:sz w:val="32"/>
          <w:szCs w:val="32"/>
          <w:highlight w:val="none"/>
          <w:lang w:val="en-US" w:eastAsia="zh-CN"/>
        </w:rPr>
        <w:t>4.提前下达2024年中央优抚对象补助经费预算（第一批）</w:t>
      </w:r>
      <w:r>
        <w:rPr>
          <w:rFonts w:hint="eastAsia" w:ascii="仿宋" w:hAnsi="仿宋" w:eastAsia="仿宋"/>
          <w:sz w:val="32"/>
          <w:szCs w:val="32"/>
          <w:highlight w:val="none"/>
          <w:lang w:val="en-US" w:eastAsia="zh-CN"/>
        </w:rPr>
        <w:t>绩效目标表</w:t>
      </w: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9"/>
        <w:gridCol w:w="520"/>
        <w:gridCol w:w="1443"/>
        <w:gridCol w:w="1510"/>
        <w:gridCol w:w="508"/>
        <w:gridCol w:w="1322"/>
        <w:gridCol w:w="790"/>
        <w:gridCol w:w="691"/>
        <w:gridCol w:w="1166"/>
      </w:tblGrid>
      <w:tr w14:paraId="454A1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6A24C5F">
            <w:pPr>
              <w:keepNext w:val="0"/>
              <w:keepLines w:val="0"/>
              <w:widowControl/>
              <w:suppressLineNumbers w:val="0"/>
              <w:jc w:val="left"/>
              <w:textAlignment w:val="top"/>
              <w:rPr>
                <w:rFonts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B6127F5">
            <w:pPr>
              <w:keepNext w:val="0"/>
              <w:keepLines w:val="0"/>
              <w:widowControl/>
              <w:suppressLineNumbers w:val="0"/>
              <w:jc w:val="left"/>
              <w:textAlignment w:val="top"/>
              <w:rPr>
                <w:rFonts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13062524P00001510147L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8135A9E">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项目名称</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DB8BE8F">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优抚对象补助经费</w:t>
            </w:r>
          </w:p>
        </w:tc>
      </w:tr>
      <w:tr w14:paraId="15F15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D9B88FA">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主管部门及代码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54F887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321-保定市徐水区退役军人事务局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FA33605">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D1CC4CE">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321001-保定市徐水区退役军人事务局本级</w:t>
            </w:r>
          </w:p>
        </w:tc>
      </w:tr>
      <w:tr w14:paraId="50C5E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B26F513">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项目绩效模板</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D727B31">
            <w:pPr>
              <w:rPr>
                <w:rFonts w:hint="default" w:ascii="Arial" w:hAnsi="Arial" w:eastAsia="宋体" w:cs="Arial"/>
                <w:b/>
                <w:bCs/>
                <w:i w:val="0"/>
                <w:iCs w:val="0"/>
                <w:color w:val="000000"/>
                <w:sz w:val="22"/>
                <w:szCs w:val="22"/>
                <w:highlight w:val="none"/>
                <w:u w:val="none"/>
              </w:rPr>
            </w:pPr>
          </w:p>
        </w:tc>
      </w:tr>
      <w:tr w14:paraId="5DC9D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7432CE6">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DA6BF5B">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中长期目标（2024年-2024年）</w:t>
            </w:r>
          </w:p>
        </w:tc>
      </w:tr>
      <w:tr w14:paraId="35971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DA6E2C2">
            <w:pPr>
              <w:rPr>
                <w:rFonts w:hint="default" w:ascii="Arial" w:hAnsi="Arial" w:eastAsia="宋体" w:cs="Arial"/>
                <w:b/>
                <w:bCs/>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4635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目标1</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5746A9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60岁老兵4486人，约发放补助143万元/月；烈士子女生活补助116人，两参人员305人，约发放补助28万元/月；带病回乡44人，约发放补助4万元/月；老复员14人，约发放补助3万元/月；伤残人员219人，约发放补助55.4万元/月；三属28人，约发放补助16.2万元/月；医疗费等542人；约发放补助11万元/月；老党员人员32人按不同学历不同标准发放。</w:t>
            </w:r>
          </w:p>
        </w:tc>
      </w:tr>
      <w:tr w14:paraId="683F9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7AFB9A9">
            <w:pPr>
              <w:rPr>
                <w:rFonts w:hint="default" w:ascii="Arial" w:hAnsi="Arial" w:eastAsia="宋体" w:cs="Arial"/>
                <w:b/>
                <w:bCs/>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E1E8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目标2</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16B590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激励全区大学生参军入伍，把优抚工作作为国家国防军队建设、保持国家长治久安的一项重要任务强力推进。</w:t>
            </w:r>
          </w:p>
        </w:tc>
      </w:tr>
      <w:tr w14:paraId="7FF38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1C3ADFE">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F28B1EC">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二级指标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C842E22">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2BD7602">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指标说明</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A50CC6">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1B7980D">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指标确定依据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70D0674">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评（扣）分标准</w:t>
            </w:r>
          </w:p>
        </w:tc>
      </w:tr>
      <w:tr w14:paraId="10619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AAFFBF5">
            <w:pPr>
              <w:jc w:val="center"/>
              <w:rPr>
                <w:rFonts w:hint="default" w:ascii="Calibri" w:hAnsi="Calibri" w:eastAsia="宋体" w:cs="Calibri"/>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1D31DCD">
            <w:pPr>
              <w:jc w:val="center"/>
              <w:rPr>
                <w:rFonts w:hint="default" w:ascii="Calibri" w:hAnsi="Calibri" w:eastAsia="宋体" w:cs="Calibri"/>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D6AB4DF">
            <w:pPr>
              <w:jc w:val="center"/>
              <w:rPr>
                <w:rFonts w:hint="default" w:ascii="Calibri" w:hAnsi="Calibri" w:eastAsia="宋体" w:cs="Calibri"/>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7328AF9">
            <w:pPr>
              <w:jc w:val="center"/>
              <w:rPr>
                <w:rFonts w:hint="default" w:ascii="Calibri" w:hAnsi="Calibri" w:eastAsia="宋体" w:cs="Calibri"/>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3993C74">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符号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96C0E19">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6DACC32">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单位（文字描述）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341431E">
            <w:pPr>
              <w:jc w:val="center"/>
              <w:rPr>
                <w:rFonts w:hint="default" w:ascii="Calibri" w:hAnsi="Calibri" w:eastAsia="宋体" w:cs="Calibri"/>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BFDD334">
            <w:pPr>
              <w:jc w:val="center"/>
              <w:rPr>
                <w:rFonts w:hint="default" w:ascii="Calibri" w:hAnsi="Calibri" w:eastAsia="宋体" w:cs="Calibri"/>
                <w:i w:val="0"/>
                <w:iCs w:val="0"/>
                <w:color w:val="000000"/>
                <w:sz w:val="22"/>
                <w:szCs w:val="22"/>
                <w:highlight w:val="none"/>
                <w:u w:val="none"/>
              </w:rPr>
            </w:pPr>
          </w:p>
        </w:tc>
      </w:tr>
      <w:tr w14:paraId="0DDF4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F25947A">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DC80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9AAC7C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符合发放优抚补助人员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1A7F29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反映享受优抚待遇的人员数量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D004F8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BB96E8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5244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63CB3C8">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225FCD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优抚对象补助经费项目实施计划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A71768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指标完成率每增加20人，扣5%权重分</w:t>
            </w:r>
          </w:p>
        </w:tc>
      </w:tr>
      <w:tr w14:paraId="21CC3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CC8C882">
            <w:pPr>
              <w:jc w:val="center"/>
              <w:rPr>
                <w:rFonts w:hint="default" w:ascii="Calibri" w:hAnsi="Calibri" w:eastAsia="宋体" w:cs="Calibri"/>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695A4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72D41E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生活补助发放足额率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A00CE9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足额发放生活补助人数占全部人数比例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537F6D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4C36946">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A30A90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3C4BF1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优抚对象补助经费项目实施计划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6E2980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指标完成率每下降1%，扣5%权重分</w:t>
            </w:r>
          </w:p>
        </w:tc>
      </w:tr>
      <w:tr w14:paraId="0A1E9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88D1C3B">
            <w:pPr>
              <w:jc w:val="center"/>
              <w:rPr>
                <w:rFonts w:hint="default" w:ascii="Calibri" w:hAnsi="Calibri" w:eastAsia="宋体" w:cs="Calibri"/>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EA2B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6FAB71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生活补助发放及时率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7E4468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生活补助是否及时发放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890225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0175A7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663687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AB8F43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优抚对象补助经费项目实施计划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3378538">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指标完成率每下降1%，扣5%权重分</w:t>
            </w:r>
          </w:p>
        </w:tc>
      </w:tr>
      <w:tr w14:paraId="04D1B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1801689">
            <w:pPr>
              <w:jc w:val="center"/>
              <w:rPr>
                <w:rFonts w:hint="default" w:ascii="Calibri" w:hAnsi="Calibri" w:eastAsia="宋体" w:cs="Calibri"/>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4BDC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F0340C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项目成本费用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E46BE2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实际支出情况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4D496F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FF6D6F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2349080.67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2D9843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6F48AF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优抚对象补助经费项目实施计划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300075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指标完成率每增加1%，扣5%权重分</w:t>
            </w:r>
          </w:p>
        </w:tc>
      </w:tr>
      <w:tr w14:paraId="60C7F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CBB5C72">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BA213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6407A3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保障优抚对象待遇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6A137B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优抚对象待遇得到保障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AF8CC9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1E2B9C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431FDF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70F0ED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优抚对象补助经费项目实施计划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9064D6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符合标准得分，不符合标准不得分</w:t>
            </w:r>
          </w:p>
        </w:tc>
      </w:tr>
      <w:tr w14:paraId="41838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9B034E2">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3673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B145FBE">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优抚对象满意度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98A9D5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优抚对象满意度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53B0716">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46E16A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CFDF04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017F66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满意度调查问卷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820C0A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指标完成率每下降1%，扣5%权重分</w:t>
            </w:r>
          </w:p>
        </w:tc>
      </w:tr>
    </w:tbl>
    <w:p w14:paraId="23D44589">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lang w:val="en-US" w:eastAsia="zh-CN"/>
        </w:rPr>
      </w:pPr>
      <w:r>
        <w:rPr>
          <w:rFonts w:hint="default" w:ascii="仿宋" w:hAnsi="仿宋" w:eastAsia="仿宋"/>
          <w:sz w:val="32"/>
          <w:szCs w:val="32"/>
          <w:highlight w:val="none"/>
          <w:lang w:val="en-US" w:eastAsia="zh-CN"/>
        </w:rPr>
        <w:t>5.提前下达2024年中央财政残疾人事业发展补助资金预算</w:t>
      </w:r>
      <w:r>
        <w:rPr>
          <w:rFonts w:hint="eastAsia" w:ascii="仿宋" w:hAnsi="仿宋" w:eastAsia="仿宋"/>
          <w:sz w:val="32"/>
          <w:szCs w:val="32"/>
          <w:highlight w:val="none"/>
          <w:lang w:val="en-US" w:eastAsia="zh-CN"/>
        </w:rPr>
        <w:t>绩效目标表</w:t>
      </w: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9"/>
        <w:gridCol w:w="580"/>
        <w:gridCol w:w="1269"/>
        <w:gridCol w:w="1764"/>
        <w:gridCol w:w="491"/>
        <w:gridCol w:w="495"/>
        <w:gridCol w:w="764"/>
        <w:gridCol w:w="1448"/>
        <w:gridCol w:w="1109"/>
      </w:tblGrid>
      <w:tr w14:paraId="373F2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9724F8E">
            <w:pPr>
              <w:keepNext w:val="0"/>
              <w:keepLines w:val="0"/>
              <w:widowControl/>
              <w:suppressLineNumbers w:val="0"/>
              <w:jc w:val="left"/>
              <w:textAlignment w:val="top"/>
              <w:rPr>
                <w:rFonts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BB2C1A0">
            <w:pPr>
              <w:keepNext w:val="0"/>
              <w:keepLines w:val="0"/>
              <w:widowControl/>
              <w:suppressLineNumbers w:val="0"/>
              <w:jc w:val="left"/>
              <w:textAlignment w:val="top"/>
              <w:rPr>
                <w:rFonts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13062524P000015104555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161978A">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项目名称</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F126898">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残疾儿童康复救助</w:t>
            </w:r>
          </w:p>
        </w:tc>
      </w:tr>
      <w:tr w14:paraId="4CD8B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909CB07">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主管部门及代码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7557A9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762-保定市徐水区残疾人联合会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1A60CDD">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7EA4FFF">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762001-保定市徐水区残疾人联合会本级</w:t>
            </w:r>
          </w:p>
        </w:tc>
      </w:tr>
      <w:tr w14:paraId="568DD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914DC2D">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项目绩效模板</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A619B67">
            <w:pPr>
              <w:rPr>
                <w:rFonts w:hint="default" w:ascii="Arial" w:hAnsi="Arial" w:eastAsia="宋体" w:cs="Arial"/>
                <w:b/>
                <w:bCs/>
                <w:i w:val="0"/>
                <w:iCs w:val="0"/>
                <w:color w:val="000000"/>
                <w:sz w:val="22"/>
                <w:szCs w:val="22"/>
                <w:highlight w:val="none"/>
                <w:u w:val="none"/>
              </w:rPr>
            </w:pPr>
          </w:p>
        </w:tc>
      </w:tr>
      <w:tr w14:paraId="6D674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057563E">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8C5EDFA">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中长期目标（2024年-2024年）</w:t>
            </w:r>
          </w:p>
        </w:tc>
      </w:tr>
      <w:tr w14:paraId="7FEDD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31C0FA4">
            <w:pPr>
              <w:rPr>
                <w:rFonts w:hint="default" w:ascii="Arial" w:hAnsi="Arial" w:eastAsia="宋体" w:cs="Arial"/>
                <w:b/>
                <w:bCs/>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A40B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目标1</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1757528">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为保障残疾儿童普遍享有基本康复服务，切实做到应救尽救，对有保定市徐水区户籍，诊断明确且有康复需求的0-6岁残疾儿童进行救助。达到提高残疾儿童治愈率的效果。   </w:t>
            </w:r>
          </w:p>
        </w:tc>
      </w:tr>
      <w:tr w14:paraId="01967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61D6DC3">
            <w:pPr>
              <w:rPr>
                <w:rFonts w:hint="default" w:ascii="Arial" w:hAnsi="Arial" w:eastAsia="宋体" w:cs="Arial"/>
                <w:b/>
                <w:bCs/>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03856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目标2</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CAACF5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该项目预计补助0-6岁残疾儿童人数为42人，标准为1.8万元/人，共需资金75.6万元。其中，申请上级资资金30.6万元，区级资金45万元。</w:t>
            </w:r>
          </w:p>
        </w:tc>
      </w:tr>
      <w:tr w14:paraId="601F7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E4C22E6">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E0A0250">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二级指标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3E7BD55">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5CC33F3">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指标说明</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A5FB59">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30E476B">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指标确定依据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0CE098E">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评（扣）分标准</w:t>
            </w:r>
          </w:p>
        </w:tc>
      </w:tr>
      <w:tr w14:paraId="16A5C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3A8C71A">
            <w:pPr>
              <w:jc w:val="center"/>
              <w:rPr>
                <w:rFonts w:hint="default" w:ascii="Calibri" w:hAnsi="Calibri" w:eastAsia="宋体" w:cs="Calibri"/>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C924A64">
            <w:pPr>
              <w:jc w:val="center"/>
              <w:rPr>
                <w:rFonts w:hint="default" w:ascii="Calibri" w:hAnsi="Calibri" w:eastAsia="宋体" w:cs="Calibri"/>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7073106">
            <w:pPr>
              <w:jc w:val="center"/>
              <w:rPr>
                <w:rFonts w:hint="default" w:ascii="Calibri" w:hAnsi="Calibri" w:eastAsia="宋体" w:cs="Calibri"/>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BF0839B">
            <w:pPr>
              <w:jc w:val="center"/>
              <w:rPr>
                <w:rFonts w:hint="default" w:ascii="Calibri" w:hAnsi="Calibri" w:eastAsia="宋体" w:cs="Calibri"/>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02D802C">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符号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31F4BB3">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CC6D288">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单位（文字描述）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4A2F29A">
            <w:pPr>
              <w:jc w:val="center"/>
              <w:rPr>
                <w:rFonts w:hint="default" w:ascii="Calibri" w:hAnsi="Calibri" w:eastAsia="宋体" w:cs="Calibri"/>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EAA7CA5">
            <w:pPr>
              <w:jc w:val="center"/>
              <w:rPr>
                <w:rFonts w:hint="default" w:ascii="Calibri" w:hAnsi="Calibri" w:eastAsia="宋体" w:cs="Calibri"/>
                <w:i w:val="0"/>
                <w:iCs w:val="0"/>
                <w:color w:val="000000"/>
                <w:sz w:val="22"/>
                <w:szCs w:val="22"/>
                <w:highlight w:val="none"/>
                <w:u w:val="none"/>
              </w:rPr>
            </w:pPr>
          </w:p>
        </w:tc>
      </w:tr>
      <w:tr w14:paraId="2D648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83AD9B3">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724CA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547367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残疾儿童救助服务人数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7AB551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残疾儿童救助服务人数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4CCA0B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C023B08">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BA14F0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73DBB5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《河北省残疾人联民合会办公室关于印发中央和省级残疾人事业发展补助资金使用管理指导意见的通知》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05F8AE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指标完成率每下降1%，扣5%权重分</w:t>
            </w:r>
          </w:p>
        </w:tc>
      </w:tr>
      <w:tr w14:paraId="4E3B4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0F89A4C">
            <w:pPr>
              <w:jc w:val="center"/>
              <w:rPr>
                <w:rFonts w:hint="default" w:ascii="Calibri" w:hAnsi="Calibri" w:eastAsia="宋体" w:cs="Calibri"/>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34D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49EB6D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补助金发放准确率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4D7A60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残疾儿童康复补助金发放的准确性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3CE1E68">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2F9001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70F568E">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90F51F8">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《河北省残疾人联民合会办公室关于印发中央和省级残疾人事业发展补助资金使用管理指导意见的通知》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52E4F9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指标完成率每下降1%，扣5%权重分</w:t>
            </w:r>
          </w:p>
        </w:tc>
      </w:tr>
      <w:tr w14:paraId="5400B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1C4DAF1">
            <w:pPr>
              <w:jc w:val="center"/>
              <w:rPr>
                <w:rFonts w:hint="default" w:ascii="Calibri" w:hAnsi="Calibri" w:eastAsia="宋体" w:cs="Calibri"/>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C1BA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33D582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项目完成及时率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7BE28E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项目是否在规定时间内完成支出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7C28426">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5EDA24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9ED590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F7F6CB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《河北省残疾人联民合会办公室关于印发中央和省级残疾人事业发展补助资金使用管理指导意见的通知》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F720DD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指标完成率每下降1%，扣5%权重分</w:t>
            </w:r>
          </w:p>
        </w:tc>
      </w:tr>
      <w:tr w14:paraId="0239F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325AB8C">
            <w:pPr>
              <w:jc w:val="center"/>
              <w:rPr>
                <w:rFonts w:hint="default" w:ascii="Calibri" w:hAnsi="Calibri" w:eastAsia="宋体" w:cs="Calibri"/>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1A2F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640388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每名残疾儿童救助所需资金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4B8BDB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每名残疾儿童救助所需资金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B25520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5CB3F5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CD1232E">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419084F">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《河北省残疾人联民合会办公室关于印发中央和省级残疾人事业发展补助资金使用管理指导意见的通知》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759CC2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指标完成率每下降1%，扣5%权重分</w:t>
            </w:r>
          </w:p>
        </w:tc>
      </w:tr>
      <w:tr w14:paraId="45998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838F3D2">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70E99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44437B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残疾儿童康复质量保障率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A16D3C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通过调研，认为康复质量较高的受救助的残疾儿童比例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81F212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F691DA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C89AAE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3F88BD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《河北省残疾人联民合会办公室关于印发中央和省级残疾人事业发展补助资金使用管理指导意见的通知》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E598BC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指标完成率每下降1%，扣5%权重分</w:t>
            </w:r>
          </w:p>
        </w:tc>
      </w:tr>
      <w:tr w14:paraId="4BA55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3E8145C">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42E6A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508B156">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残疾儿童满意度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5E1AEC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受救助残疾儿童满意情况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C0CC67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F1B14F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D2CBAC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A75D10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调查问卷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BB4997E">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指标完成率每下降1%，扣5%权重分</w:t>
            </w:r>
          </w:p>
        </w:tc>
      </w:tr>
    </w:tbl>
    <w:p w14:paraId="4ADDD3AE">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lang w:val="en-US" w:eastAsia="zh-CN"/>
        </w:rPr>
      </w:pPr>
      <w:r>
        <w:rPr>
          <w:rFonts w:hint="default" w:ascii="仿宋" w:hAnsi="仿宋" w:eastAsia="仿宋"/>
          <w:sz w:val="32"/>
          <w:szCs w:val="32"/>
          <w:highlight w:val="none"/>
          <w:lang w:val="en-US" w:eastAsia="zh-CN"/>
        </w:rPr>
        <w:t>6.提前下达2024年中央财政机关事业单位养老保险制度改革补助经费预算</w:t>
      </w:r>
      <w:r>
        <w:rPr>
          <w:rFonts w:hint="eastAsia" w:ascii="仿宋" w:hAnsi="仿宋" w:eastAsia="仿宋"/>
          <w:sz w:val="32"/>
          <w:szCs w:val="32"/>
          <w:highlight w:val="none"/>
          <w:lang w:val="en-US" w:eastAsia="zh-CN"/>
        </w:rPr>
        <w:t>绩效目标表</w:t>
      </w: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1"/>
        <w:gridCol w:w="526"/>
        <w:gridCol w:w="1146"/>
        <w:gridCol w:w="1692"/>
        <w:gridCol w:w="471"/>
        <w:gridCol w:w="663"/>
        <w:gridCol w:w="724"/>
        <w:gridCol w:w="1681"/>
        <w:gridCol w:w="1045"/>
      </w:tblGrid>
      <w:tr w14:paraId="0D09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27D498E">
            <w:pPr>
              <w:keepNext w:val="0"/>
              <w:keepLines w:val="0"/>
              <w:widowControl/>
              <w:suppressLineNumbers w:val="0"/>
              <w:jc w:val="left"/>
              <w:textAlignment w:val="top"/>
              <w:rPr>
                <w:rFonts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C29A1F2">
            <w:pPr>
              <w:keepNext w:val="0"/>
              <w:keepLines w:val="0"/>
              <w:widowControl/>
              <w:suppressLineNumbers w:val="0"/>
              <w:jc w:val="left"/>
              <w:textAlignment w:val="top"/>
              <w:rPr>
                <w:rFonts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13062524P00001510021X</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08ADAE9">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项目名称</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82B891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机关事业养老保险区级补助资金</w:t>
            </w:r>
          </w:p>
        </w:tc>
      </w:tr>
      <w:tr w14:paraId="6CC95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1F1C5AB">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主管部门及代码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0A53F5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316-保定市徐水区人力资源和社会保障局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28C4B67">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4CCADA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316001-保定市徐水区人力资源和社会保障局本级</w:t>
            </w:r>
          </w:p>
        </w:tc>
      </w:tr>
      <w:tr w14:paraId="732FD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CAB5893">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项目绩效模板</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C648BF3">
            <w:pPr>
              <w:rPr>
                <w:rFonts w:hint="default" w:ascii="Arial" w:hAnsi="Arial" w:eastAsia="宋体" w:cs="Arial"/>
                <w:b/>
                <w:bCs/>
                <w:i w:val="0"/>
                <w:iCs w:val="0"/>
                <w:color w:val="000000"/>
                <w:sz w:val="22"/>
                <w:szCs w:val="22"/>
                <w:highlight w:val="none"/>
                <w:u w:val="none"/>
              </w:rPr>
            </w:pPr>
          </w:p>
        </w:tc>
      </w:tr>
      <w:tr w14:paraId="740A8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C95E252">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15EE26D">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中长期目标（2024年-2024年）</w:t>
            </w:r>
          </w:p>
        </w:tc>
      </w:tr>
      <w:tr w14:paraId="3E339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A68A20B">
            <w:pPr>
              <w:rPr>
                <w:rFonts w:hint="default" w:ascii="Arial" w:hAnsi="Arial" w:eastAsia="宋体" w:cs="Arial"/>
                <w:b/>
                <w:bCs/>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E4EBC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目标1</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F00AE0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通过建立新机制，实现待遇的合理衔接；通过实行过渡性措施，保持待遇水平不降低。</w:t>
            </w:r>
          </w:p>
        </w:tc>
      </w:tr>
      <w:tr w14:paraId="10579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53EB03A">
            <w:pPr>
              <w:rPr>
                <w:rFonts w:hint="default" w:ascii="Arial" w:hAnsi="Arial" w:eastAsia="宋体" w:cs="Arial"/>
                <w:b/>
                <w:bCs/>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4A5A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目标2</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A3F0D8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养老保险实际发放人数大于等于5675人，完成养老金发放工作。</w:t>
            </w:r>
          </w:p>
        </w:tc>
      </w:tr>
      <w:tr w14:paraId="554A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40066A9">
            <w:pPr>
              <w:rPr>
                <w:rFonts w:hint="default" w:ascii="Arial" w:hAnsi="Arial" w:eastAsia="宋体" w:cs="Arial"/>
                <w:b/>
                <w:bCs/>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3A6A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目标3</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69A7EA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提升养老待遇水平稳定程度。</w:t>
            </w:r>
          </w:p>
        </w:tc>
      </w:tr>
      <w:tr w14:paraId="31ECA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3A5F5F9">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486EB05">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二级指标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D12C521">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FEA198F">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指标说明</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4764322">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DE4CB83">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指标确定依据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C672DA2">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评（扣）分标准</w:t>
            </w:r>
          </w:p>
        </w:tc>
      </w:tr>
      <w:tr w14:paraId="1B8F3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533C828">
            <w:pPr>
              <w:jc w:val="center"/>
              <w:rPr>
                <w:rFonts w:hint="default" w:ascii="Calibri" w:hAnsi="Calibri" w:eastAsia="宋体" w:cs="Calibri"/>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42AB119">
            <w:pPr>
              <w:jc w:val="center"/>
              <w:rPr>
                <w:rFonts w:hint="default" w:ascii="Calibri" w:hAnsi="Calibri" w:eastAsia="宋体" w:cs="Calibri"/>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FDC2DF5">
            <w:pPr>
              <w:jc w:val="center"/>
              <w:rPr>
                <w:rFonts w:hint="default" w:ascii="Calibri" w:hAnsi="Calibri" w:eastAsia="宋体" w:cs="Calibri"/>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3DC3747">
            <w:pPr>
              <w:jc w:val="center"/>
              <w:rPr>
                <w:rFonts w:hint="default" w:ascii="Calibri" w:hAnsi="Calibri" w:eastAsia="宋体" w:cs="Calibri"/>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9C76AF9">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符号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76E41FC">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7AE68AD">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单位（文字描述）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7E97EEB">
            <w:pPr>
              <w:jc w:val="center"/>
              <w:rPr>
                <w:rFonts w:hint="default" w:ascii="Calibri" w:hAnsi="Calibri" w:eastAsia="宋体" w:cs="Calibri"/>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E20796F">
            <w:pPr>
              <w:jc w:val="center"/>
              <w:rPr>
                <w:rFonts w:hint="default" w:ascii="Calibri" w:hAnsi="Calibri" w:eastAsia="宋体" w:cs="Calibri"/>
                <w:i w:val="0"/>
                <w:iCs w:val="0"/>
                <w:color w:val="000000"/>
                <w:sz w:val="22"/>
                <w:szCs w:val="22"/>
                <w:highlight w:val="none"/>
                <w:u w:val="none"/>
              </w:rPr>
            </w:pPr>
          </w:p>
        </w:tc>
      </w:tr>
      <w:tr w14:paraId="4DA71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6B132FE">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D135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CAAA60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实际发放人数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8A2183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反映养老保险实际发放人数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5CDCBD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1249E3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5675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3A193E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487BCE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1、国发【2015】2号《关于机关事业单位工作人员养老保险制度改革的决定 2、机关事业养老保险区级补助资金项目实施计划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5F57FE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指标完成率每降低50人，扣5%权重分。</w:t>
            </w:r>
          </w:p>
        </w:tc>
      </w:tr>
      <w:tr w14:paraId="13FB5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025C188">
            <w:pPr>
              <w:jc w:val="center"/>
              <w:rPr>
                <w:rFonts w:hint="default" w:ascii="Calibri" w:hAnsi="Calibri" w:eastAsia="宋体" w:cs="Calibri"/>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915E0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60C90D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养老金应发尽发率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F798F0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反映实际发放养老金人数占应发放养老金人数的比例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193629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EA661E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71F47D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041216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国发【2015】2号《关于机关事业单位工作人员养老保险制度改革的决定》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B2F85FF">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指标完成率每降低1%，扣5%权重分</w:t>
            </w:r>
          </w:p>
        </w:tc>
      </w:tr>
      <w:tr w14:paraId="24DF4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DB5A5FD">
            <w:pPr>
              <w:jc w:val="center"/>
              <w:rPr>
                <w:rFonts w:hint="default" w:ascii="Calibri" w:hAnsi="Calibri" w:eastAsia="宋体" w:cs="Calibri"/>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0060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D374B3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发放及时率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0A5DA5E">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按时发放养老金，保障养老保险政策的实施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AF470B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37C6E66">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8F3A45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59D5586">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国发【2015】2号《关于机关事业单位工作人员养老保险制度改革的决定》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121319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指标完成率每降低1%，扣5%权重分</w:t>
            </w:r>
          </w:p>
        </w:tc>
      </w:tr>
      <w:tr w14:paraId="17A0A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F71C5EB">
            <w:pPr>
              <w:jc w:val="center"/>
              <w:rPr>
                <w:rFonts w:hint="default" w:ascii="Calibri" w:hAnsi="Calibri" w:eastAsia="宋体" w:cs="Calibri"/>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AD0FC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03B868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项目预算成本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6152E16">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反映项目支出金额不高于预算金额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97F093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783B67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6813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F7AB6E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DD0678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1、国发【2015】2号《关于机关事业单位工作人员养老保险制度改革的决定 2、机关事业养老保险区级补助资金项目实施计划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5D68CBF">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符合要求得满分，否则不得分。</w:t>
            </w:r>
          </w:p>
        </w:tc>
      </w:tr>
      <w:tr w14:paraId="27F62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C6005F3">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98E6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AC081F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保持养老待遇水平稳定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ED2380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反映通过养老金发放工作，提升养老待遇水平稳定程度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E3BCB0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AC8E99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901C4D6">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7829A6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机关事业养老保险区级补助资金项目实施计划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67B22AF">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指标完成率每降低1%，扣5%权重分</w:t>
            </w:r>
          </w:p>
        </w:tc>
      </w:tr>
      <w:tr w14:paraId="5D8C6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5C1F9C9">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6E4D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B1B4E3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受补贴人员满意度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58FA148">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反映受补贴人员的满意程度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F17E4C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49823B6">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3AE379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B67593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调查问卷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631D83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每降低1%，扣5%权重分</w:t>
            </w:r>
          </w:p>
        </w:tc>
      </w:tr>
    </w:tbl>
    <w:p w14:paraId="76D34888">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lang w:val="en-US" w:eastAsia="zh-CN"/>
        </w:rPr>
      </w:pPr>
      <w:r>
        <w:rPr>
          <w:rFonts w:hint="default" w:ascii="仿宋" w:hAnsi="仿宋" w:eastAsia="仿宋"/>
          <w:sz w:val="32"/>
          <w:szCs w:val="32"/>
          <w:highlight w:val="none"/>
          <w:lang w:val="en-US" w:eastAsia="zh-CN"/>
        </w:rPr>
        <w:t>7.提前下达2024年中央财政城乡居民基本养老保险补助资金预算</w:t>
      </w:r>
      <w:r>
        <w:rPr>
          <w:rFonts w:hint="eastAsia" w:ascii="仿宋" w:hAnsi="仿宋" w:eastAsia="仿宋"/>
          <w:sz w:val="32"/>
          <w:szCs w:val="32"/>
          <w:highlight w:val="none"/>
          <w:lang w:val="en-US" w:eastAsia="zh-CN"/>
        </w:rPr>
        <w:t>绩效目标表</w:t>
      </w: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4"/>
        <w:gridCol w:w="491"/>
        <w:gridCol w:w="1162"/>
        <w:gridCol w:w="1925"/>
        <w:gridCol w:w="458"/>
        <w:gridCol w:w="607"/>
        <w:gridCol w:w="697"/>
        <w:gridCol w:w="1653"/>
        <w:gridCol w:w="972"/>
      </w:tblGrid>
      <w:tr w14:paraId="69303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0AFCC1E">
            <w:pPr>
              <w:keepNext w:val="0"/>
              <w:keepLines w:val="0"/>
              <w:widowControl/>
              <w:suppressLineNumbers w:val="0"/>
              <w:jc w:val="left"/>
              <w:textAlignment w:val="top"/>
              <w:rPr>
                <w:rFonts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126D83B">
            <w:pPr>
              <w:keepNext w:val="0"/>
              <w:keepLines w:val="0"/>
              <w:widowControl/>
              <w:suppressLineNumbers w:val="0"/>
              <w:jc w:val="left"/>
              <w:textAlignment w:val="top"/>
              <w:rPr>
                <w:rFonts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13062524P00001510020A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67B136C">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项目名称</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0D9C05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城乡居民社会养老保险财政补助资金</w:t>
            </w:r>
          </w:p>
        </w:tc>
      </w:tr>
      <w:tr w14:paraId="55ACA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9C41F25">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主管部门及代码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1243BD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316-保定市徐水区人力资源和社会保障局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A8851E6">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ABA84AE">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316001-保定市徐水区人力资源和社会保障局本级</w:t>
            </w:r>
          </w:p>
        </w:tc>
      </w:tr>
      <w:tr w14:paraId="4F60F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4657C8B">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项目绩效模板</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2A59050">
            <w:pPr>
              <w:rPr>
                <w:rFonts w:hint="default" w:ascii="Arial" w:hAnsi="Arial" w:eastAsia="宋体" w:cs="Arial"/>
                <w:b/>
                <w:bCs/>
                <w:i w:val="0"/>
                <w:iCs w:val="0"/>
                <w:color w:val="000000"/>
                <w:sz w:val="22"/>
                <w:szCs w:val="22"/>
                <w:highlight w:val="none"/>
                <w:u w:val="none"/>
              </w:rPr>
            </w:pPr>
          </w:p>
        </w:tc>
      </w:tr>
      <w:tr w14:paraId="37D52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51635DA">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D025D9B">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中长期目标（2024年-2024年）</w:t>
            </w:r>
          </w:p>
        </w:tc>
      </w:tr>
      <w:tr w14:paraId="7F429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DD9647F">
            <w:pPr>
              <w:rPr>
                <w:rFonts w:hint="default" w:ascii="Arial" w:hAnsi="Arial" w:eastAsia="宋体" w:cs="Arial"/>
                <w:b/>
                <w:bCs/>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A7A47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目标1</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598C148">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完成养老保险扩面征缴任务，城乡居民养老保险保费征缴率达到90%</w:t>
            </w:r>
          </w:p>
        </w:tc>
      </w:tr>
      <w:tr w14:paraId="4801B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76A9C77">
            <w:pPr>
              <w:rPr>
                <w:rFonts w:hint="default" w:ascii="Arial" w:hAnsi="Arial" w:eastAsia="宋体" w:cs="Arial"/>
                <w:b/>
                <w:bCs/>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F0C1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目标2</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CF32DF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2024年度按月足额发放城乡居民养老保险养老金，2024年12月底前全区领取待遇人数达到117451人</w:t>
            </w:r>
          </w:p>
        </w:tc>
      </w:tr>
      <w:tr w14:paraId="529EA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6673E10">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95B77EB">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二级指标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222DC8B">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61DBBD6">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指标说明</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7FA3459">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42E3D3E">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指标确定依据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7BC9749">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评（扣）分标准</w:t>
            </w:r>
          </w:p>
        </w:tc>
      </w:tr>
      <w:tr w14:paraId="1CD2C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B7E27B5">
            <w:pPr>
              <w:jc w:val="center"/>
              <w:rPr>
                <w:rFonts w:hint="default" w:ascii="Calibri" w:hAnsi="Calibri" w:eastAsia="宋体" w:cs="Calibri"/>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DD8FC5A">
            <w:pPr>
              <w:jc w:val="center"/>
              <w:rPr>
                <w:rFonts w:hint="default" w:ascii="Calibri" w:hAnsi="Calibri" w:eastAsia="宋体" w:cs="Calibri"/>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3FD8680">
            <w:pPr>
              <w:jc w:val="center"/>
              <w:rPr>
                <w:rFonts w:hint="default" w:ascii="Calibri" w:hAnsi="Calibri" w:eastAsia="宋体" w:cs="Calibri"/>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4BEA392">
            <w:pPr>
              <w:jc w:val="center"/>
              <w:rPr>
                <w:rFonts w:hint="default" w:ascii="Calibri" w:hAnsi="Calibri" w:eastAsia="宋体" w:cs="Calibri"/>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8870D8B">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符号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82E14F6">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28DC4FE">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单位（文字描述）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83491C9">
            <w:pPr>
              <w:jc w:val="center"/>
              <w:rPr>
                <w:rFonts w:hint="default" w:ascii="Calibri" w:hAnsi="Calibri" w:eastAsia="宋体" w:cs="Calibri"/>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811DCF1">
            <w:pPr>
              <w:jc w:val="center"/>
              <w:rPr>
                <w:rFonts w:hint="default" w:ascii="Calibri" w:hAnsi="Calibri" w:eastAsia="宋体" w:cs="Calibri"/>
                <w:i w:val="0"/>
                <w:iCs w:val="0"/>
                <w:color w:val="000000"/>
                <w:sz w:val="22"/>
                <w:szCs w:val="22"/>
                <w:highlight w:val="none"/>
                <w:u w:val="none"/>
              </w:rPr>
            </w:pPr>
          </w:p>
        </w:tc>
      </w:tr>
      <w:tr w14:paraId="74952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C97CD29">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B549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8CF2BD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完成徐水区城乡居民养老保险参保人数扩面任务人数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9C982DE">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反映上级下达的徐水区城乡居民养老保险当年扩面参保人数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C0B52A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C63D7C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A33032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D3F43B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1、冀人社规【2019】2号《关于建立城乡居民基本养老保险待遇确定和基础养老金正常调整机制的实施意见》 2城乡居民养老保险财政补助资金项目实施计划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8A1B96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指标完成率每减少10人，扣5%权重分</w:t>
            </w:r>
          </w:p>
        </w:tc>
      </w:tr>
      <w:tr w14:paraId="73113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752E1FE">
            <w:pPr>
              <w:jc w:val="center"/>
              <w:rPr>
                <w:rFonts w:hint="default" w:ascii="Calibri" w:hAnsi="Calibri" w:eastAsia="宋体" w:cs="Calibri"/>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C402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69229F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城乡居民养老保险保费征缴任务完成率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FD1659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反映实际征缴收入与征缴计划之间的比率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C10897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54C393F">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E523CD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B90835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冀人社规【2019】2号《关于建立城乡居民基本养老保险待遇确定和基础养老金正常调整机制的实施意见》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D8EC16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指标完成率每降低1%，扣5%权重分</w:t>
            </w:r>
          </w:p>
        </w:tc>
      </w:tr>
      <w:tr w14:paraId="1BA3D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949F4AE">
            <w:pPr>
              <w:jc w:val="center"/>
              <w:rPr>
                <w:rFonts w:hint="default" w:ascii="Calibri" w:hAnsi="Calibri" w:eastAsia="宋体" w:cs="Calibri"/>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3F068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247E28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养老金征缴及时率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1CC7D78">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反映养老金征缴及时程度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6320D0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4182F2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6FDA86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951972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冀人社规【2019】2号《关于建立城乡居民基本养老保险待遇确定和基础养老金正常调整机制的实施意见》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014408F">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指标完成率每降低1%，扣5%权重分</w:t>
            </w:r>
          </w:p>
        </w:tc>
      </w:tr>
      <w:tr w14:paraId="08A60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519FE69">
            <w:pPr>
              <w:jc w:val="center"/>
              <w:rPr>
                <w:rFonts w:hint="default" w:ascii="Calibri" w:hAnsi="Calibri" w:eastAsia="宋体" w:cs="Calibri"/>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1AD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7C4189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项目预算成本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E80733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反映项目支出金额不高于预算金额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CBCDB0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1656DBF">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BB27A4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D4DBD2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1、冀人社字[2022]331号《河北省人力资源和社会保障厅 河北省财政厅关于提高城乡居民基本养老保险基础养老金最低标准的通知》2、城乡居民养老保险财政补助资金项目实施计划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758394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符合要求得满分，否则不得分。</w:t>
            </w:r>
          </w:p>
        </w:tc>
      </w:tr>
      <w:tr w14:paraId="7BCA1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6BE1E22">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55D1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0F81CB8">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减轻困难群体参保缴费负担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558AC8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反映通过完成养老保险扩面征缴任务，防范基金风险，为符合条件的困难人员代缴保费，确保参保人员权益，减轻了困难群体参保缴费负担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D374F6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B6D903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5494E68">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BA77CB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冀人社【2021】278号《关于巩固拓展社会保险扶贫成果助力全面实施乡村振兴战略》的通知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923802E">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每增加1%，扣5%权重分</w:t>
            </w:r>
          </w:p>
        </w:tc>
      </w:tr>
      <w:tr w14:paraId="23051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D96F64C">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E6C0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6A0831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参保人员满意度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D9D71C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反映参保人员对养老保险补贴满意程度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B8C92FF">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8B4267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CA644F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E560046">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根据调查问卷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FC2694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每降低1%，扣5%权重分</w:t>
            </w:r>
          </w:p>
        </w:tc>
      </w:tr>
    </w:tbl>
    <w:p w14:paraId="6A04AD5F">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lang w:val="en-US" w:eastAsia="zh-CN"/>
        </w:rPr>
      </w:pPr>
      <w:r>
        <w:rPr>
          <w:rFonts w:hint="default" w:ascii="仿宋" w:hAnsi="仿宋" w:eastAsia="仿宋"/>
          <w:sz w:val="32"/>
          <w:szCs w:val="32"/>
          <w:highlight w:val="none"/>
          <w:lang w:val="en-US" w:eastAsia="zh-CN"/>
        </w:rPr>
        <w:t>8.提前下达2024年中央财政困难群众救助补助资金预算</w:t>
      </w:r>
      <w:r>
        <w:rPr>
          <w:rFonts w:hint="eastAsia" w:ascii="仿宋" w:hAnsi="仿宋" w:eastAsia="仿宋"/>
          <w:sz w:val="32"/>
          <w:szCs w:val="32"/>
          <w:highlight w:val="none"/>
          <w:lang w:val="en-US" w:eastAsia="zh-CN"/>
        </w:rPr>
        <w:t>绩效目标表</w:t>
      </w:r>
    </w:p>
    <w:tbl>
      <w:tblPr>
        <w:tblStyle w:val="9"/>
        <w:tblW w:w="8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3"/>
        <w:gridCol w:w="508"/>
        <w:gridCol w:w="1545"/>
        <w:gridCol w:w="1139"/>
        <w:gridCol w:w="682"/>
        <w:gridCol w:w="563"/>
        <w:gridCol w:w="921"/>
        <w:gridCol w:w="1636"/>
        <w:gridCol w:w="1173"/>
      </w:tblGrid>
      <w:tr w14:paraId="4AF77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D00947E">
            <w:pPr>
              <w:keepNext w:val="0"/>
              <w:keepLines w:val="0"/>
              <w:widowControl/>
              <w:suppressLineNumbers w:val="0"/>
              <w:jc w:val="left"/>
              <w:textAlignment w:val="top"/>
              <w:rPr>
                <w:rFonts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项目编码</w:t>
            </w:r>
          </w:p>
        </w:tc>
        <w:tc>
          <w:tcPr>
            <w:tcW w:w="268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D5743C1">
            <w:pPr>
              <w:keepNext w:val="0"/>
              <w:keepLines w:val="0"/>
              <w:widowControl/>
              <w:suppressLineNumbers w:val="0"/>
              <w:jc w:val="left"/>
              <w:textAlignment w:val="top"/>
              <w:rPr>
                <w:rFonts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13062524P00001510105X</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05766082">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项目名称</w:t>
            </w:r>
          </w:p>
        </w:tc>
        <w:tc>
          <w:tcPr>
            <w:tcW w:w="429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64C642E">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困难群众基本生活救助补助资金</w:t>
            </w:r>
          </w:p>
        </w:tc>
      </w:tr>
      <w:tr w14:paraId="06163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EAC6D9C">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主管部门及代码</w:t>
            </w:r>
          </w:p>
        </w:tc>
        <w:tc>
          <w:tcPr>
            <w:tcW w:w="268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5DE816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314-保定市徐水区民政局</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3354A56C">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实施单位</w:t>
            </w:r>
          </w:p>
        </w:tc>
        <w:tc>
          <w:tcPr>
            <w:tcW w:w="429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8AB5EFE">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314001-保定市徐水区民政局本级</w:t>
            </w:r>
          </w:p>
        </w:tc>
      </w:tr>
      <w:tr w14:paraId="77110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6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04A02CC">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项目绩效模板</w:t>
            </w:r>
          </w:p>
        </w:tc>
        <w:tc>
          <w:tcPr>
            <w:tcW w:w="49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6A12BF3">
            <w:pPr>
              <w:rPr>
                <w:rFonts w:hint="default" w:ascii="Arial" w:hAnsi="Arial" w:eastAsia="宋体" w:cs="Arial"/>
                <w:b/>
                <w:bCs/>
                <w:i w:val="0"/>
                <w:iCs w:val="0"/>
                <w:color w:val="000000"/>
                <w:sz w:val="22"/>
                <w:szCs w:val="22"/>
                <w:highlight w:val="none"/>
                <w:u w:val="none"/>
              </w:rPr>
            </w:pPr>
          </w:p>
        </w:tc>
      </w:tr>
      <w:tr w14:paraId="60BAE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BF7B390">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绩效目标</w:t>
            </w:r>
          </w:p>
        </w:tc>
        <w:tc>
          <w:tcPr>
            <w:tcW w:w="8167"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A9259CA">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中长期目标（2024年-2024年）</w:t>
            </w:r>
          </w:p>
        </w:tc>
      </w:tr>
      <w:tr w14:paraId="6F25B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68AB1AD">
            <w:pPr>
              <w:rPr>
                <w:rFonts w:hint="default" w:ascii="Arial" w:hAnsi="Arial" w:eastAsia="宋体" w:cs="Arial"/>
                <w:b/>
                <w:bCs/>
                <w:i w:val="0"/>
                <w:iCs w:val="0"/>
                <w:color w:val="000000"/>
                <w:sz w:val="22"/>
                <w:szCs w:val="22"/>
                <w:highlight w:val="none"/>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22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目标一</w:t>
            </w:r>
          </w:p>
        </w:tc>
        <w:tc>
          <w:tcPr>
            <w:tcW w:w="765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2873D2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保障全区困难群众基本生活，应保尽保。</w:t>
            </w:r>
          </w:p>
        </w:tc>
      </w:tr>
      <w:tr w14:paraId="13443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75567BD">
            <w:pPr>
              <w:rPr>
                <w:rFonts w:hint="default" w:ascii="Arial" w:hAnsi="Arial" w:eastAsia="宋体" w:cs="Arial"/>
                <w:b/>
                <w:bCs/>
                <w:i w:val="0"/>
                <w:iCs w:val="0"/>
                <w:color w:val="000000"/>
                <w:sz w:val="22"/>
                <w:szCs w:val="22"/>
                <w:highlight w:val="none"/>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791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目标2</w:t>
            </w:r>
          </w:p>
        </w:tc>
        <w:tc>
          <w:tcPr>
            <w:tcW w:w="765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05AD1E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按照补助标准，及时足额为困难群众发放救助补助资金。预计12月全部支出。</w:t>
            </w:r>
          </w:p>
        </w:tc>
      </w:tr>
      <w:tr w14:paraId="58E9B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E59B588">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一级指标</w:t>
            </w:r>
          </w:p>
        </w:tc>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390370C">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二级指标</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C9E3EAE">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三级指标</w:t>
            </w:r>
          </w:p>
        </w:tc>
        <w:tc>
          <w:tcPr>
            <w:tcW w:w="1139"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A65205A">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指标说明</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747FFB">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指标值</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3759BA1">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指标确定依据</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DCB3D46">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评（扣）分标准</w:t>
            </w:r>
          </w:p>
        </w:tc>
      </w:tr>
      <w:tr w14:paraId="375B9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CA3DCF7">
            <w:pPr>
              <w:jc w:val="center"/>
              <w:rPr>
                <w:rFonts w:hint="default" w:ascii="Calibri" w:hAnsi="Calibri" w:eastAsia="宋体" w:cs="Calibri"/>
                <w:i w:val="0"/>
                <w:iCs w:val="0"/>
                <w:color w:val="000000"/>
                <w:sz w:val="22"/>
                <w:szCs w:val="22"/>
                <w:highlight w:val="none"/>
                <w:u w:val="none"/>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D480E14">
            <w:pPr>
              <w:jc w:val="center"/>
              <w:rPr>
                <w:rFonts w:hint="default" w:ascii="Calibri" w:hAnsi="Calibri" w:eastAsia="宋体" w:cs="Calibri"/>
                <w:i w:val="0"/>
                <w:iCs w:val="0"/>
                <w:color w:val="000000"/>
                <w:sz w:val="22"/>
                <w:szCs w:val="22"/>
                <w:highlight w:val="none"/>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7A09D1D">
            <w:pPr>
              <w:jc w:val="center"/>
              <w:rPr>
                <w:rFonts w:hint="default" w:ascii="Calibri" w:hAnsi="Calibri" w:eastAsia="宋体" w:cs="Calibri"/>
                <w:i w:val="0"/>
                <w:iCs w:val="0"/>
                <w:color w:val="000000"/>
                <w:sz w:val="22"/>
                <w:szCs w:val="22"/>
                <w:highlight w:val="none"/>
                <w:u w:val="none"/>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A5BFBA9">
            <w:pPr>
              <w:jc w:val="center"/>
              <w:rPr>
                <w:rFonts w:hint="default" w:ascii="Calibri" w:hAnsi="Calibri" w:eastAsia="宋体" w:cs="Calibri"/>
                <w:i w:val="0"/>
                <w:iCs w:val="0"/>
                <w:color w:val="000000"/>
                <w:sz w:val="22"/>
                <w:szCs w:val="22"/>
                <w:highlight w:val="none"/>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5A27E70D">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符号</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top"/>
          </w:tcPr>
          <w:p w14:paraId="19D2CD0B">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值</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top"/>
          </w:tcPr>
          <w:p w14:paraId="31867CF0">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单位（文字描述）</w:t>
            </w: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F350556">
            <w:pPr>
              <w:jc w:val="center"/>
              <w:rPr>
                <w:rFonts w:hint="default" w:ascii="Calibri" w:hAnsi="Calibri" w:eastAsia="宋体" w:cs="Calibri"/>
                <w:i w:val="0"/>
                <w:iCs w:val="0"/>
                <w:color w:val="000000"/>
                <w:sz w:val="22"/>
                <w:szCs w:val="22"/>
                <w:highlight w:val="none"/>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9DF3D0F">
            <w:pPr>
              <w:jc w:val="center"/>
              <w:rPr>
                <w:rFonts w:hint="default" w:ascii="Calibri" w:hAnsi="Calibri" w:eastAsia="宋体" w:cs="Calibri"/>
                <w:i w:val="0"/>
                <w:iCs w:val="0"/>
                <w:color w:val="000000"/>
                <w:sz w:val="22"/>
                <w:szCs w:val="22"/>
                <w:highlight w:val="none"/>
                <w:u w:val="none"/>
              </w:rPr>
            </w:pPr>
          </w:p>
        </w:tc>
      </w:tr>
      <w:tr w14:paraId="2E9BE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1CAAA65">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产出指标</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C85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6943D0DF">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农村低保保障人数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14:paraId="626A8688">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农村低保保障人数</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5A3C30D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top"/>
          </w:tcPr>
          <w:p w14:paraId="1760016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4000</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top"/>
          </w:tcPr>
          <w:p w14:paraId="43407DF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人</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08A6E6B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困难群众基本生活救助补助项目实施计划</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top"/>
          </w:tcPr>
          <w:p w14:paraId="0C27E50F">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每降低1%，减少5%权重分</w:t>
            </w:r>
          </w:p>
        </w:tc>
      </w:tr>
      <w:tr w14:paraId="4FBA0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2F6065F">
            <w:pPr>
              <w:jc w:val="center"/>
              <w:rPr>
                <w:rFonts w:hint="default" w:ascii="Calibri" w:hAnsi="Calibri" w:eastAsia="宋体" w:cs="Calibri"/>
                <w:i w:val="0"/>
                <w:iCs w:val="0"/>
                <w:color w:val="000000"/>
                <w:sz w:val="22"/>
                <w:szCs w:val="22"/>
                <w:highlight w:val="none"/>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675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成本指标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7BCED24F">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农村低保保障标准</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14:paraId="5C11271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农村低保保障标准</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328E136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top"/>
          </w:tcPr>
          <w:p w14:paraId="3CF1AB1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6780</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top"/>
          </w:tcPr>
          <w:p w14:paraId="3ECF650E">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元/年</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09130D6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保民发【2023】40号《保定市民政局、财政局关于做好2023年全市城乡居民最低生活保障标准和城乡特困人员救助供养标准调整工作的通知》</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top"/>
          </w:tcPr>
          <w:p w14:paraId="2A414DB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符合得分，不符合不得分</w:t>
            </w:r>
          </w:p>
        </w:tc>
      </w:tr>
      <w:tr w14:paraId="03BCC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01A7EBA">
            <w:pPr>
              <w:jc w:val="center"/>
              <w:rPr>
                <w:rFonts w:hint="default" w:ascii="Calibri" w:hAnsi="Calibri" w:eastAsia="宋体" w:cs="Calibri"/>
                <w:i w:val="0"/>
                <w:iCs w:val="0"/>
                <w:color w:val="000000"/>
                <w:sz w:val="22"/>
                <w:szCs w:val="22"/>
                <w:highlight w:val="none"/>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C50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644C606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城市低保保障人数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14:paraId="2511372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城市低保保障人数</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74E4B45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top"/>
          </w:tcPr>
          <w:p w14:paraId="548C83F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150</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top"/>
          </w:tcPr>
          <w:p w14:paraId="041A1F76">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人</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564B853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困难群众基本生活救助补助项目实施计划</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top"/>
          </w:tcPr>
          <w:p w14:paraId="71C2CF1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每降低1%，减少5%权重分</w:t>
            </w:r>
          </w:p>
        </w:tc>
      </w:tr>
      <w:tr w14:paraId="6777A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14DC73B">
            <w:pPr>
              <w:jc w:val="center"/>
              <w:rPr>
                <w:rFonts w:hint="default" w:ascii="Calibri" w:hAnsi="Calibri" w:eastAsia="宋体" w:cs="Calibri"/>
                <w:i w:val="0"/>
                <w:iCs w:val="0"/>
                <w:color w:val="000000"/>
                <w:sz w:val="22"/>
                <w:szCs w:val="22"/>
                <w:highlight w:val="none"/>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11C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成本指标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0EDF65A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城市低保保障标准</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14:paraId="30DEF3A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城市低保保障标准</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668F60C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top"/>
          </w:tcPr>
          <w:p w14:paraId="4B7C6B4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756</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top"/>
          </w:tcPr>
          <w:p w14:paraId="14C9F39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元/年</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3454CBD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保民发【2023】40号《保定市民政局、财政局关于做好2023年全市城乡居民最低生活保障标准和城乡特困人员救助供养标准调整工作的通知》</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top"/>
          </w:tcPr>
          <w:p w14:paraId="00EE051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符合得分，不符合不得分</w:t>
            </w:r>
          </w:p>
        </w:tc>
      </w:tr>
      <w:tr w14:paraId="2A98C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BBF9DF7">
            <w:pPr>
              <w:jc w:val="center"/>
              <w:rPr>
                <w:rFonts w:hint="default" w:ascii="Calibri" w:hAnsi="Calibri" w:eastAsia="宋体" w:cs="Calibri"/>
                <w:i w:val="0"/>
                <w:iCs w:val="0"/>
                <w:color w:val="000000"/>
                <w:sz w:val="22"/>
                <w:szCs w:val="22"/>
                <w:highlight w:val="none"/>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536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57539DE8">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农村特困保障人数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14:paraId="68D3543E">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农村特困保障人数</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5C57C51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top"/>
          </w:tcPr>
          <w:p w14:paraId="4E7C777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1400</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top"/>
          </w:tcPr>
          <w:p w14:paraId="4564E97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人</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28270D56">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困难群众基本生活救助补助项目实施计划</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top"/>
          </w:tcPr>
          <w:p w14:paraId="4C948FC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每降低1%，减少5%权重分</w:t>
            </w:r>
          </w:p>
        </w:tc>
      </w:tr>
      <w:tr w14:paraId="5D1FC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1629CA1">
            <w:pPr>
              <w:jc w:val="center"/>
              <w:rPr>
                <w:rFonts w:hint="default" w:ascii="Calibri" w:hAnsi="Calibri" w:eastAsia="宋体" w:cs="Calibri"/>
                <w:i w:val="0"/>
                <w:iCs w:val="0"/>
                <w:color w:val="000000"/>
                <w:sz w:val="22"/>
                <w:szCs w:val="22"/>
                <w:highlight w:val="none"/>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03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成本指标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1EEC8A7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农村特困保障标准</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14:paraId="3F375DEF">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农村特困保障标准</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3266C4A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top"/>
          </w:tcPr>
          <w:p w14:paraId="2094377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8820</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top"/>
          </w:tcPr>
          <w:p w14:paraId="3BA9BF8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元/年</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0C92695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保民发【2023】40号《保定市民政局、财政局关于做好2023年全市城乡居民最低生活保障标准和城乡特困人员救助供养标准调整工作的通知》</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top"/>
          </w:tcPr>
          <w:p w14:paraId="5C9E335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符合得分，不符合不得分</w:t>
            </w:r>
          </w:p>
        </w:tc>
      </w:tr>
      <w:tr w14:paraId="54F44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3F66C92">
            <w:pPr>
              <w:jc w:val="center"/>
              <w:rPr>
                <w:rFonts w:hint="default" w:ascii="Calibri" w:hAnsi="Calibri" w:eastAsia="宋体" w:cs="Calibri"/>
                <w:i w:val="0"/>
                <w:iCs w:val="0"/>
                <w:color w:val="000000"/>
                <w:sz w:val="22"/>
                <w:szCs w:val="22"/>
                <w:highlight w:val="none"/>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C2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4E761C2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城市特困保障人数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14:paraId="026B5FB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城市特困保障人数</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02A6C47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top"/>
          </w:tcPr>
          <w:p w14:paraId="7FB4811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5</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top"/>
          </w:tcPr>
          <w:p w14:paraId="64E63EF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人</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4E3B532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困难群众基本生活救助补助项目实施计划</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top"/>
          </w:tcPr>
          <w:p w14:paraId="42DC955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每降低1%，减少5%权重分</w:t>
            </w:r>
          </w:p>
        </w:tc>
      </w:tr>
      <w:tr w14:paraId="1A504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A83DD60">
            <w:pPr>
              <w:jc w:val="center"/>
              <w:rPr>
                <w:rFonts w:hint="default" w:ascii="Calibri" w:hAnsi="Calibri" w:eastAsia="宋体" w:cs="Calibri"/>
                <w:i w:val="0"/>
                <w:iCs w:val="0"/>
                <w:color w:val="000000"/>
                <w:sz w:val="22"/>
                <w:szCs w:val="22"/>
                <w:highlight w:val="none"/>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96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成本指标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668441B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城市特困保障标准</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14:paraId="2973BB1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城市特困保障标准</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5B40C7E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top"/>
          </w:tcPr>
          <w:p w14:paraId="2696DEF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11796</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top"/>
          </w:tcPr>
          <w:p w14:paraId="14AFC7CF">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元/年</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17B92D58">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保民发【2023】40号《保定市民政局、财政局关于做好2023年全市城乡居民最低生活保障标准和城乡特困人员救助供养标准调整工作的通知》</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top"/>
          </w:tcPr>
          <w:p w14:paraId="67EF80D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符合得分，不符合不得分</w:t>
            </w:r>
          </w:p>
        </w:tc>
      </w:tr>
      <w:tr w14:paraId="3C441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71DA70D">
            <w:pPr>
              <w:jc w:val="center"/>
              <w:rPr>
                <w:rFonts w:hint="default" w:ascii="Calibri" w:hAnsi="Calibri" w:eastAsia="宋体" w:cs="Calibri"/>
                <w:i w:val="0"/>
                <w:iCs w:val="0"/>
                <w:color w:val="000000"/>
                <w:sz w:val="22"/>
                <w:szCs w:val="22"/>
                <w:highlight w:val="none"/>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D0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528767D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孤儿保障人数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14:paraId="0C5AD4D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孤儿保障人数</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54F47F8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top"/>
          </w:tcPr>
          <w:p w14:paraId="66A8A58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70</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top"/>
          </w:tcPr>
          <w:p w14:paraId="36750FB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人</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6AB1D2D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困难群众基本生活救助补助项目实施计划</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top"/>
          </w:tcPr>
          <w:p w14:paraId="744373A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每降低1%，减少5%权重分</w:t>
            </w:r>
          </w:p>
        </w:tc>
      </w:tr>
      <w:tr w14:paraId="68B5E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88BADDC">
            <w:pPr>
              <w:jc w:val="center"/>
              <w:rPr>
                <w:rFonts w:hint="default" w:ascii="Calibri" w:hAnsi="Calibri" w:eastAsia="宋体" w:cs="Calibri"/>
                <w:i w:val="0"/>
                <w:iCs w:val="0"/>
                <w:color w:val="000000"/>
                <w:sz w:val="22"/>
                <w:szCs w:val="22"/>
                <w:highlight w:val="none"/>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C03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成本指标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7018C14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孤儿保障标准</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14:paraId="5A98151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孤儿保障标准</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3941288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top"/>
          </w:tcPr>
          <w:p w14:paraId="61D296BE">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1300</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top"/>
          </w:tcPr>
          <w:p w14:paraId="488C4C16">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元/月</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503FEA2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冀民【2022】49号《河北省民政厅财政厅关于提高孤儿基本生活最低养育标准和事实无人抚养儿童基本生活补贴标准的通知》</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top"/>
          </w:tcPr>
          <w:p w14:paraId="411FD7A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符合得分，不符合不得分</w:t>
            </w:r>
          </w:p>
        </w:tc>
      </w:tr>
      <w:tr w14:paraId="524FD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ADF385A">
            <w:pPr>
              <w:jc w:val="center"/>
              <w:rPr>
                <w:rFonts w:hint="default" w:ascii="Calibri" w:hAnsi="Calibri" w:eastAsia="宋体" w:cs="Calibri"/>
                <w:i w:val="0"/>
                <w:iCs w:val="0"/>
                <w:color w:val="000000"/>
                <w:sz w:val="22"/>
                <w:szCs w:val="22"/>
                <w:highlight w:val="none"/>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7DF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时效指标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1E50A65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资金支付及时率</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14:paraId="7B48A3A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资金支付及时率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03AC83C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top"/>
          </w:tcPr>
          <w:p w14:paraId="3488FC0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95</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top"/>
          </w:tcPr>
          <w:p w14:paraId="2523693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2C7A3AA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困难群众基本生活救助补助项目实施计划</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top"/>
          </w:tcPr>
          <w:p w14:paraId="3EC591A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每降低1%，减少5%权重分</w:t>
            </w:r>
          </w:p>
        </w:tc>
      </w:tr>
      <w:tr w14:paraId="62BAF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3836C20">
            <w:pPr>
              <w:jc w:val="center"/>
              <w:rPr>
                <w:rFonts w:hint="default" w:ascii="Calibri" w:hAnsi="Calibri" w:eastAsia="宋体" w:cs="Calibri"/>
                <w:i w:val="0"/>
                <w:iCs w:val="0"/>
                <w:color w:val="000000"/>
                <w:sz w:val="22"/>
                <w:szCs w:val="22"/>
                <w:highlight w:val="none"/>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863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质量指标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00F9AD2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足额保障率</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14:paraId="6209F8CF">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足额保障率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1BCF06D8">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top"/>
          </w:tcPr>
          <w:p w14:paraId="7EA9986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95</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top"/>
          </w:tcPr>
          <w:p w14:paraId="1A242DF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10F1505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困难群众基本生活救助补助项目实施计划</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top"/>
          </w:tcPr>
          <w:p w14:paraId="48BC610F">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每降低1%，减少5%权重分</w:t>
            </w:r>
          </w:p>
        </w:tc>
      </w:tr>
      <w:tr w14:paraId="0FAF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top"/>
          </w:tcPr>
          <w:p w14:paraId="1AC38165">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效益指标</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B2F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社会效益指标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104D8F2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困难群众生活水平提高率</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14:paraId="6F4351D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困难群众生活水平提高率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18849AD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top"/>
          </w:tcPr>
          <w:p w14:paraId="0C5BAFB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95</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top"/>
          </w:tcPr>
          <w:p w14:paraId="61BFC37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024DC96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调查问卷</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top"/>
          </w:tcPr>
          <w:p w14:paraId="185B0BE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每降低1%，减少5%权重分</w:t>
            </w:r>
          </w:p>
        </w:tc>
      </w:tr>
      <w:tr w14:paraId="266E1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top"/>
          </w:tcPr>
          <w:p w14:paraId="6F88F8C5">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满意度指标</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924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服务对象满意度指标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5AAE904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困难群众满意度</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14:paraId="52EAABA8">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困难群众满意度</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0788131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top"/>
          </w:tcPr>
          <w:p w14:paraId="124B140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95</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top"/>
          </w:tcPr>
          <w:p w14:paraId="0F537D38">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7779CF3E">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调查问卷</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top"/>
          </w:tcPr>
          <w:p w14:paraId="1462CA8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每降低1%，减少5%权重分</w:t>
            </w:r>
          </w:p>
        </w:tc>
      </w:tr>
    </w:tbl>
    <w:p w14:paraId="4D6DA00F">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lang w:val="en-US" w:eastAsia="zh-CN"/>
        </w:rPr>
      </w:pPr>
      <w:r>
        <w:rPr>
          <w:rFonts w:hint="default" w:ascii="仿宋" w:hAnsi="仿宋" w:eastAsia="仿宋"/>
          <w:sz w:val="32"/>
          <w:szCs w:val="32"/>
          <w:highlight w:val="none"/>
          <w:lang w:val="en-US" w:eastAsia="zh-CN"/>
        </w:rPr>
        <w:t>9.提前下达2024年中央优抚对象补助经费预算（第二批）</w:t>
      </w:r>
      <w:r>
        <w:rPr>
          <w:rFonts w:hint="eastAsia" w:ascii="仿宋" w:hAnsi="仿宋" w:eastAsia="仿宋"/>
          <w:sz w:val="32"/>
          <w:szCs w:val="32"/>
          <w:highlight w:val="none"/>
          <w:lang w:val="en-US" w:eastAsia="zh-CN"/>
        </w:rPr>
        <w:t>绩效目标表</w:t>
      </w: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4"/>
        <w:gridCol w:w="670"/>
        <w:gridCol w:w="1378"/>
        <w:gridCol w:w="1571"/>
        <w:gridCol w:w="525"/>
        <w:gridCol w:w="830"/>
        <w:gridCol w:w="831"/>
        <w:gridCol w:w="786"/>
        <w:gridCol w:w="1284"/>
      </w:tblGrid>
      <w:tr w14:paraId="46CA5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E296084">
            <w:pPr>
              <w:keepNext w:val="0"/>
              <w:keepLines w:val="0"/>
              <w:widowControl/>
              <w:suppressLineNumbers w:val="0"/>
              <w:jc w:val="left"/>
              <w:textAlignment w:val="top"/>
              <w:rPr>
                <w:rFonts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EC958BF">
            <w:pPr>
              <w:keepNext w:val="0"/>
              <w:keepLines w:val="0"/>
              <w:widowControl/>
              <w:suppressLineNumbers w:val="0"/>
              <w:jc w:val="left"/>
              <w:textAlignment w:val="top"/>
              <w:rPr>
                <w:rFonts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13062524P000015101461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673208E">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项目名称</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CC633A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义务兵优待金</w:t>
            </w:r>
          </w:p>
        </w:tc>
      </w:tr>
      <w:tr w14:paraId="77CBA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B8E43B1">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主管部门及代码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3E80CD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321-保定市徐水区退役军人事务局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514C377">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C438D2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321001-保定市徐水区退役军人事务局本级</w:t>
            </w:r>
          </w:p>
        </w:tc>
      </w:tr>
      <w:tr w14:paraId="5CCD8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D933503">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项目绩效模板</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34516D2">
            <w:pPr>
              <w:rPr>
                <w:rFonts w:hint="default" w:ascii="Arial" w:hAnsi="Arial" w:eastAsia="宋体" w:cs="Arial"/>
                <w:b/>
                <w:bCs/>
                <w:i w:val="0"/>
                <w:iCs w:val="0"/>
                <w:color w:val="000000"/>
                <w:sz w:val="22"/>
                <w:szCs w:val="22"/>
                <w:highlight w:val="none"/>
                <w:u w:val="none"/>
              </w:rPr>
            </w:pPr>
          </w:p>
        </w:tc>
      </w:tr>
      <w:tr w14:paraId="15F4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652EAC5">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7F74E97">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中长期目标（2024年-2024年）</w:t>
            </w:r>
          </w:p>
        </w:tc>
      </w:tr>
      <w:tr w14:paraId="651B0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9CBF760">
            <w:pPr>
              <w:rPr>
                <w:rFonts w:hint="default" w:ascii="Arial" w:hAnsi="Arial" w:eastAsia="宋体" w:cs="Arial"/>
                <w:b/>
                <w:bCs/>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115B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目标1</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28F38B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义务兵家属优待金268人，义务兵特别优待金127人，共需资金1037.192万元，区级负担430.696万元，确保资金按时足额发放到位。</w:t>
            </w:r>
          </w:p>
        </w:tc>
      </w:tr>
      <w:tr w14:paraId="7D5CE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E679FFD">
            <w:pPr>
              <w:rPr>
                <w:rFonts w:hint="default" w:ascii="Arial" w:hAnsi="Arial" w:eastAsia="宋体" w:cs="Arial"/>
                <w:b/>
                <w:bCs/>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8D14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目标2</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4A9DB1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激励全区大学生参军入伍，把优抚工作作为国家国防军队建设、保持国家长治久安的一项重要任务强力推进。</w:t>
            </w:r>
          </w:p>
        </w:tc>
      </w:tr>
      <w:tr w14:paraId="7D8BA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9722C63">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A916195">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二级指标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3FB599B">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90CF665">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指标说明</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F584E8C">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1F6D3A3">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指标确定依据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FB6321E">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评（扣）分标准</w:t>
            </w:r>
          </w:p>
        </w:tc>
      </w:tr>
      <w:tr w14:paraId="04882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C54AAFF">
            <w:pPr>
              <w:jc w:val="center"/>
              <w:rPr>
                <w:rFonts w:hint="default" w:ascii="Calibri" w:hAnsi="Calibri" w:eastAsia="宋体" w:cs="Calibri"/>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86685D5">
            <w:pPr>
              <w:jc w:val="center"/>
              <w:rPr>
                <w:rFonts w:hint="default" w:ascii="Calibri" w:hAnsi="Calibri" w:eastAsia="宋体" w:cs="Calibri"/>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F5716D5">
            <w:pPr>
              <w:jc w:val="center"/>
              <w:rPr>
                <w:rFonts w:hint="default" w:ascii="Calibri" w:hAnsi="Calibri" w:eastAsia="宋体" w:cs="Calibri"/>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4915F73">
            <w:pPr>
              <w:jc w:val="center"/>
              <w:rPr>
                <w:rFonts w:hint="default" w:ascii="Calibri" w:hAnsi="Calibri" w:eastAsia="宋体" w:cs="Calibri"/>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B2D6E5C">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符号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96AEDB6">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6748A8E">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单位（文字描述）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ED1CED1">
            <w:pPr>
              <w:jc w:val="center"/>
              <w:rPr>
                <w:rFonts w:hint="default" w:ascii="Calibri" w:hAnsi="Calibri" w:eastAsia="宋体" w:cs="Calibri"/>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CA1A507">
            <w:pPr>
              <w:jc w:val="center"/>
              <w:rPr>
                <w:rFonts w:hint="default" w:ascii="Calibri" w:hAnsi="Calibri" w:eastAsia="宋体" w:cs="Calibri"/>
                <w:i w:val="0"/>
                <w:iCs w:val="0"/>
                <w:color w:val="000000"/>
                <w:sz w:val="22"/>
                <w:szCs w:val="22"/>
                <w:highlight w:val="none"/>
                <w:u w:val="none"/>
              </w:rPr>
            </w:pPr>
          </w:p>
        </w:tc>
      </w:tr>
      <w:tr w14:paraId="46DDF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98B317B">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81750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752E03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义务兵特别优待金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B38F7F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反映享受优抚待遇的人员数量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29A8FE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A85EBCF">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F7ACAB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374A3C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义务兵补助经费项目实施计划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58BFAF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指标完成率每增加20人，扣5%权重分</w:t>
            </w:r>
          </w:p>
        </w:tc>
      </w:tr>
      <w:tr w14:paraId="2027A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0BAD65F">
            <w:pPr>
              <w:jc w:val="center"/>
              <w:rPr>
                <w:rFonts w:hint="default" w:ascii="Calibri" w:hAnsi="Calibri" w:eastAsia="宋体" w:cs="Calibri"/>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95517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0E09D18">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义务兵家属优待金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A38253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反映发放义务兵优待金人员数量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94389E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F67B25F">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268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6C583A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C1838E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义务兵补助经费项目实施计划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066281F">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指标完成率每增加1人，扣5%权重分</w:t>
            </w:r>
          </w:p>
        </w:tc>
      </w:tr>
      <w:tr w14:paraId="59CD8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B5BF51A">
            <w:pPr>
              <w:jc w:val="center"/>
              <w:rPr>
                <w:rFonts w:hint="default" w:ascii="Calibri" w:hAnsi="Calibri" w:eastAsia="宋体" w:cs="Calibri"/>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1E384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DE4604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补助发放足额率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639B89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足额发放补助人数占全部人数比例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DA8F4B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16EC126">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9A3904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0997EDF">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义务兵补助经费项目实施计划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01A444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指标完成率每下降1%，扣5%权重分</w:t>
            </w:r>
          </w:p>
        </w:tc>
      </w:tr>
      <w:tr w14:paraId="71230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596B952">
            <w:pPr>
              <w:jc w:val="center"/>
              <w:rPr>
                <w:rFonts w:hint="default" w:ascii="Calibri" w:hAnsi="Calibri" w:eastAsia="宋体" w:cs="Calibri"/>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A756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E7F563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补助发放及时率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3A6899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补助是否及时发放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BA10E2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2B66186">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71C283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98ADB0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义务兵补助经费项目实施计划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ADF8E8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指标完成率每下降1%，扣5%权重分</w:t>
            </w:r>
          </w:p>
        </w:tc>
      </w:tr>
      <w:tr w14:paraId="0A891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1E58D1B">
            <w:pPr>
              <w:jc w:val="center"/>
              <w:rPr>
                <w:rFonts w:hint="default" w:ascii="Calibri" w:hAnsi="Calibri" w:eastAsia="宋体" w:cs="Calibri"/>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6C690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58FC23E">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项目成本费用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4D20D2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实际支出情况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885B93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D2DE31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430.69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89253E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3CA4AC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义务兵补助经费项目实施计划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466A808">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指标完成率每增加1%，扣5%权重分</w:t>
            </w:r>
          </w:p>
        </w:tc>
      </w:tr>
      <w:tr w14:paraId="521B3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AD61562">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BAEDE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839551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保障义务兵待遇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61E3D4F">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义务兵待遇得到保障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CB6B69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9F3D59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7F70C1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63A825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义务兵补助经费项目实施计划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DAFA65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符合标准得分，不符合标准不得分</w:t>
            </w:r>
          </w:p>
        </w:tc>
      </w:tr>
      <w:tr w14:paraId="11234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4A6A181">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451FA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4EB39D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义务兵满意度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9A9012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义务兵满意度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AD75808">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A306DD6">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04E20D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763EE8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满意度调查问卷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A0C442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指标完成率每下降1%，扣5%权重分</w:t>
            </w:r>
          </w:p>
        </w:tc>
      </w:tr>
    </w:tbl>
    <w:p w14:paraId="689E3CE3">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lang w:val="en-US" w:eastAsia="zh-CN"/>
        </w:rPr>
      </w:pPr>
      <w:r>
        <w:rPr>
          <w:rFonts w:hint="default" w:ascii="仿宋" w:hAnsi="仿宋" w:eastAsia="仿宋"/>
          <w:sz w:val="32"/>
          <w:szCs w:val="32"/>
          <w:highlight w:val="none"/>
          <w:lang w:val="en-US" w:eastAsia="zh-CN"/>
        </w:rPr>
        <w:t>10.提前下达2024年省级城乡居民社会保险代办员补助资金预算</w:t>
      </w:r>
      <w:r>
        <w:rPr>
          <w:rFonts w:hint="eastAsia" w:ascii="仿宋" w:hAnsi="仿宋" w:eastAsia="仿宋"/>
          <w:sz w:val="32"/>
          <w:szCs w:val="32"/>
          <w:highlight w:val="none"/>
          <w:lang w:val="en-US" w:eastAsia="zh-CN"/>
        </w:rPr>
        <w:t>绩效目标表</w:t>
      </w: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2"/>
        <w:gridCol w:w="486"/>
        <w:gridCol w:w="1220"/>
        <w:gridCol w:w="1745"/>
        <w:gridCol w:w="456"/>
        <w:gridCol w:w="718"/>
        <w:gridCol w:w="694"/>
        <w:gridCol w:w="1678"/>
        <w:gridCol w:w="970"/>
      </w:tblGrid>
      <w:tr w14:paraId="28794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A15D4A6">
            <w:pPr>
              <w:keepNext w:val="0"/>
              <w:keepLines w:val="0"/>
              <w:widowControl/>
              <w:suppressLineNumbers w:val="0"/>
              <w:jc w:val="left"/>
              <w:textAlignment w:val="top"/>
              <w:rPr>
                <w:rFonts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1FB4929">
            <w:pPr>
              <w:keepNext w:val="0"/>
              <w:keepLines w:val="0"/>
              <w:widowControl/>
              <w:suppressLineNumbers w:val="0"/>
              <w:jc w:val="left"/>
              <w:textAlignment w:val="top"/>
              <w:rPr>
                <w:rFonts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13062524P00001510019Y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61B249D">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项目名称</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2EFE1D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保定市徐水区城乡居民基本养老保险村（居）代办员财政补助资金</w:t>
            </w:r>
          </w:p>
        </w:tc>
      </w:tr>
      <w:tr w14:paraId="2F3A6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296EBF6">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主管部门及代码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62C856">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316-保定市徐水区人力资源和社会保障局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1C073D1">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35B518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316001-保定市徐水区人力资源和社会保障局本级</w:t>
            </w:r>
          </w:p>
        </w:tc>
      </w:tr>
      <w:tr w14:paraId="365A1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E2BE383">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项目绩效模板</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777C823">
            <w:pPr>
              <w:rPr>
                <w:rFonts w:hint="default" w:ascii="Arial" w:hAnsi="Arial" w:eastAsia="宋体" w:cs="Arial"/>
                <w:b/>
                <w:bCs/>
                <w:i w:val="0"/>
                <w:iCs w:val="0"/>
                <w:color w:val="000000"/>
                <w:sz w:val="22"/>
                <w:szCs w:val="22"/>
                <w:highlight w:val="none"/>
                <w:u w:val="none"/>
              </w:rPr>
            </w:pPr>
          </w:p>
        </w:tc>
      </w:tr>
      <w:tr w14:paraId="77D62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DF2BFB2">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09349A5">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中长期目标（2024年-2024年）</w:t>
            </w:r>
          </w:p>
        </w:tc>
      </w:tr>
      <w:tr w14:paraId="147C4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259DD47">
            <w:pPr>
              <w:rPr>
                <w:rFonts w:hint="default" w:ascii="Arial" w:hAnsi="Arial" w:eastAsia="宋体" w:cs="Arial"/>
                <w:b/>
                <w:bCs/>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B92A0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目标1</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E56D7CF">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通过村级代办员管理，推动代办员建设队伍，从而提升城乡区民基本养老保险工作水平，提高群众参保率。</w:t>
            </w:r>
          </w:p>
        </w:tc>
      </w:tr>
      <w:tr w14:paraId="30690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0C09E19">
            <w:pPr>
              <w:rPr>
                <w:rFonts w:hint="default" w:ascii="Arial" w:hAnsi="Arial" w:eastAsia="宋体" w:cs="Arial"/>
                <w:b/>
                <w:bCs/>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72DE8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目标2</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A36B14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代办员补助人数326人，确保资金准时发放到位。</w:t>
            </w:r>
          </w:p>
        </w:tc>
      </w:tr>
      <w:tr w14:paraId="11279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2F133C0">
            <w:pPr>
              <w:rPr>
                <w:rFonts w:hint="default" w:ascii="Arial" w:hAnsi="Arial" w:eastAsia="宋体" w:cs="Arial"/>
                <w:b/>
                <w:bCs/>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79B9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目标3</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29AA2C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完成各个村代办员补助资金发放工作。</w:t>
            </w:r>
          </w:p>
        </w:tc>
      </w:tr>
      <w:tr w14:paraId="4A8BA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9D04F23">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6E81F5F">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二级指标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6111AA4">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05622BA">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指标说明</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79C7FF">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C2215CA">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指标确定依据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D9224DD">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评（扣）分标准</w:t>
            </w:r>
          </w:p>
        </w:tc>
      </w:tr>
      <w:tr w14:paraId="2862C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DD684A2">
            <w:pPr>
              <w:jc w:val="center"/>
              <w:rPr>
                <w:rFonts w:hint="default" w:ascii="Calibri" w:hAnsi="Calibri" w:eastAsia="宋体" w:cs="Calibri"/>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84E2E0E">
            <w:pPr>
              <w:jc w:val="center"/>
              <w:rPr>
                <w:rFonts w:hint="default" w:ascii="Calibri" w:hAnsi="Calibri" w:eastAsia="宋体" w:cs="Calibri"/>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2C6F775">
            <w:pPr>
              <w:jc w:val="center"/>
              <w:rPr>
                <w:rFonts w:hint="default" w:ascii="Calibri" w:hAnsi="Calibri" w:eastAsia="宋体" w:cs="Calibri"/>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17DBD4D">
            <w:pPr>
              <w:jc w:val="center"/>
              <w:rPr>
                <w:rFonts w:hint="default" w:ascii="Calibri" w:hAnsi="Calibri" w:eastAsia="宋体" w:cs="Calibri"/>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95E7F4E">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符号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F691683">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5590BA9">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单位（文字描述）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1F0EC47">
            <w:pPr>
              <w:jc w:val="center"/>
              <w:rPr>
                <w:rFonts w:hint="default" w:ascii="Calibri" w:hAnsi="Calibri" w:eastAsia="宋体" w:cs="Calibri"/>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0998B43">
            <w:pPr>
              <w:jc w:val="center"/>
              <w:rPr>
                <w:rFonts w:hint="default" w:ascii="Calibri" w:hAnsi="Calibri" w:eastAsia="宋体" w:cs="Calibri"/>
                <w:i w:val="0"/>
                <w:iCs w:val="0"/>
                <w:color w:val="000000"/>
                <w:sz w:val="22"/>
                <w:szCs w:val="22"/>
                <w:highlight w:val="none"/>
                <w:u w:val="none"/>
              </w:rPr>
            </w:pPr>
          </w:p>
        </w:tc>
      </w:tr>
      <w:tr w14:paraId="1EE0D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F56CB6F">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FB46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5C9F1C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补助代办员数量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4840C46">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反映补助代办员数量情况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7BA1A3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9C1570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326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B9F963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4B8257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保徐政办规【2023】1号《保定市徐水区人民政府办公室关于保定市徐水区城乡居民基本养老保险村（居）代办员管理考核的办法》2、保定市徐水区城乡居民基本养老保险村（居）代办员财政补助资金项目实施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ED608AE">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指标完成率每降低1个村，扣20%权重分</w:t>
            </w:r>
          </w:p>
        </w:tc>
      </w:tr>
      <w:tr w14:paraId="7AF93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F564274">
            <w:pPr>
              <w:jc w:val="center"/>
              <w:rPr>
                <w:rFonts w:hint="default" w:ascii="Calibri" w:hAnsi="Calibri" w:eastAsia="宋体" w:cs="Calibri"/>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39425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DEBED4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补助资金发放准确率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D3A8F1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反映补助资金发放质量情况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A142A3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0FA57B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5852EB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E4EBF1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保徐政办规【2023】1号《保定市徐水区人民政府办公室关于保定市徐水区城乡居民基本养老保险村（居）代办员管理考核的办法（修订）》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6F4206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指标完成率每降低1%，扣5%权重分</w:t>
            </w:r>
          </w:p>
        </w:tc>
      </w:tr>
      <w:tr w14:paraId="13FD6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472637F">
            <w:pPr>
              <w:jc w:val="center"/>
              <w:rPr>
                <w:rFonts w:hint="default" w:ascii="Calibri" w:hAnsi="Calibri" w:eastAsia="宋体" w:cs="Calibri"/>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BFF4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37D610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补助资金发放及时率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E0EFC3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反映代办员补助资金发放及时程度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8077DD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90B9A4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A174CF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D98F9D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保徐政办规【2023】1号《保定市徐水区人民政府办公室关于保定市徐水区城乡居民基本养老保险村（居）代办员管理考核的办法（修订）》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7FC3BB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指标完成率每降低1%，扣5%权重分</w:t>
            </w:r>
          </w:p>
        </w:tc>
      </w:tr>
      <w:tr w14:paraId="70CC3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B957591">
            <w:pPr>
              <w:jc w:val="center"/>
              <w:rPr>
                <w:rFonts w:hint="default" w:ascii="Calibri" w:hAnsi="Calibri" w:eastAsia="宋体" w:cs="Calibri"/>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799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B27560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项目预算成本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BB70C5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反映项目支出金额不高于预算金额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0011C7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3C2D70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31.12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8C049D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5D588A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保徐政办规【2023】1号《保定市徐水区人民政府办公室关于保定市徐水区城乡居民基本养老保险村（居）代办员管理考核的办法》2、保定市徐水区城乡居民基本养老保险村（居）代办员财政补助资金项目实施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3B9013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符合要求得满分，否则不得分。</w:t>
            </w:r>
          </w:p>
        </w:tc>
      </w:tr>
      <w:tr w14:paraId="228D3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C59ADAA">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B600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1A7281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参保服务及确保城乡基本养老保险工作顺利推进服务率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46D503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反映通过代办员工作的开展，落实各项惠民政策的实施率有需参保服务及确保城乡基本养老保险工作顺利推进服务率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B64645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12DD66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B759A6E">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4132ED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保定市徐水区城乡居民基本养老保险村（居）代办员财政补助资金项目实施计划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9F41C5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每降低1%，扣5%权重分</w:t>
            </w:r>
          </w:p>
        </w:tc>
      </w:tr>
      <w:tr w14:paraId="69B90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48DF826">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F37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C1CA136">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代办员满意度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ED4D13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反映代办员对补贴发放满意程度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31CAD6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306074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5CBFA9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4A0DBEF">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根据调查问卷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089691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每降低1%，扣5%权重分</w:t>
            </w:r>
          </w:p>
        </w:tc>
      </w:tr>
    </w:tbl>
    <w:p w14:paraId="7732A9EA">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lang w:val="en-US" w:eastAsia="zh-CN"/>
        </w:rPr>
      </w:pPr>
      <w:r>
        <w:rPr>
          <w:rFonts w:hint="default" w:ascii="仿宋" w:hAnsi="仿宋" w:eastAsia="仿宋"/>
          <w:sz w:val="32"/>
          <w:szCs w:val="32"/>
          <w:highlight w:val="none"/>
          <w:lang w:val="en-US" w:eastAsia="zh-CN"/>
        </w:rPr>
        <w:t>11.提前下达2024年省级企业军转干部解困补助资金</w:t>
      </w:r>
      <w:r>
        <w:rPr>
          <w:rFonts w:hint="eastAsia" w:ascii="仿宋" w:hAnsi="仿宋" w:eastAsia="仿宋"/>
          <w:sz w:val="32"/>
          <w:szCs w:val="32"/>
          <w:highlight w:val="none"/>
          <w:lang w:val="en-US" w:eastAsia="zh-CN"/>
        </w:rPr>
        <w:t>绩效目标表</w:t>
      </w:r>
    </w:p>
    <w:tbl>
      <w:tblPr>
        <w:tblStyle w:val="9"/>
        <w:tblW w:w="91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1"/>
        <w:gridCol w:w="465"/>
        <w:gridCol w:w="1372"/>
        <w:gridCol w:w="1262"/>
        <w:gridCol w:w="743"/>
        <w:gridCol w:w="634"/>
        <w:gridCol w:w="1421"/>
        <w:gridCol w:w="1465"/>
        <w:gridCol w:w="1350"/>
      </w:tblGrid>
      <w:tr w14:paraId="4099F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126879E">
            <w:pPr>
              <w:keepNext w:val="0"/>
              <w:keepLines w:val="0"/>
              <w:widowControl/>
              <w:suppressLineNumbers w:val="0"/>
              <w:jc w:val="left"/>
              <w:textAlignment w:val="top"/>
              <w:rPr>
                <w:rFonts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项目编码</w:t>
            </w:r>
          </w:p>
        </w:tc>
        <w:tc>
          <w:tcPr>
            <w:tcW w:w="2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25FAE6E">
            <w:pPr>
              <w:keepNext w:val="0"/>
              <w:keepLines w:val="0"/>
              <w:widowControl/>
              <w:suppressLineNumbers w:val="0"/>
              <w:jc w:val="left"/>
              <w:textAlignment w:val="top"/>
              <w:rPr>
                <w:rFonts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13062524P000015105852</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top"/>
          </w:tcPr>
          <w:p w14:paraId="54D38043">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项目名称</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48E564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企业军转干部解困资金</w:t>
            </w:r>
          </w:p>
        </w:tc>
      </w:tr>
      <w:tr w14:paraId="4A8A0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D81B439">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主管部门及代码</w:t>
            </w:r>
          </w:p>
        </w:tc>
        <w:tc>
          <w:tcPr>
            <w:tcW w:w="2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B02790E">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321-保定市徐水区退役军人事务局</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top"/>
          </w:tcPr>
          <w:p w14:paraId="7752B587">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实施单位</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E0B8C7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321001-保定市徐水区退役军人事务局本级</w:t>
            </w:r>
          </w:p>
        </w:tc>
      </w:tr>
      <w:tr w14:paraId="6DF80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55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4374F60">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项目绩效模板</w:t>
            </w:r>
          </w:p>
        </w:tc>
        <w:tc>
          <w:tcPr>
            <w:tcW w:w="561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7D5F22E">
            <w:pPr>
              <w:rPr>
                <w:rFonts w:hint="default" w:ascii="Arial" w:hAnsi="Arial" w:eastAsia="宋体" w:cs="Arial"/>
                <w:b/>
                <w:bCs/>
                <w:i w:val="0"/>
                <w:iCs w:val="0"/>
                <w:color w:val="000000"/>
                <w:sz w:val="22"/>
                <w:szCs w:val="22"/>
                <w:highlight w:val="none"/>
                <w:u w:val="none"/>
              </w:rPr>
            </w:pPr>
          </w:p>
        </w:tc>
      </w:tr>
      <w:tr w14:paraId="417A2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FBE4229">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绩效目标</w:t>
            </w:r>
          </w:p>
        </w:tc>
        <w:tc>
          <w:tcPr>
            <w:tcW w:w="871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604DBD9">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中长期目标（2024年-2024年）</w:t>
            </w:r>
          </w:p>
        </w:tc>
      </w:tr>
      <w:tr w14:paraId="19BBF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E7DF4A1">
            <w:pPr>
              <w:rPr>
                <w:rFonts w:hint="default" w:ascii="Arial" w:hAnsi="Arial" w:eastAsia="宋体" w:cs="Arial"/>
                <w:b/>
                <w:bCs/>
                <w:i w:val="0"/>
                <w:iCs w:val="0"/>
                <w:color w:val="000000"/>
                <w:sz w:val="22"/>
                <w:szCs w:val="22"/>
                <w:highlight w:val="none"/>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6BC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目标1</w:t>
            </w:r>
          </w:p>
        </w:tc>
        <w:tc>
          <w:tcPr>
            <w:tcW w:w="8247"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09AFD88">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我区企业军转干部生活困难人数</w:t>
            </w:r>
            <w:r>
              <w:rPr>
                <w:rFonts w:hint="eastAsia" w:ascii="Calibri" w:hAnsi="Calibri" w:eastAsia="宋体" w:cs="Calibri"/>
                <w:i w:val="0"/>
                <w:iCs w:val="0"/>
                <w:color w:val="000000"/>
                <w:kern w:val="0"/>
                <w:sz w:val="22"/>
                <w:szCs w:val="22"/>
                <w:highlight w:val="none"/>
                <w:u w:val="none"/>
                <w:lang w:val="en-US" w:eastAsia="zh-CN" w:bidi="ar"/>
              </w:rPr>
              <w:t>截至</w:t>
            </w:r>
            <w:r>
              <w:rPr>
                <w:rFonts w:hint="default" w:ascii="Calibri" w:hAnsi="Calibri" w:eastAsia="宋体" w:cs="Calibri"/>
                <w:i w:val="0"/>
                <w:iCs w:val="0"/>
                <w:color w:val="000000"/>
                <w:kern w:val="0"/>
                <w:sz w:val="22"/>
                <w:szCs w:val="22"/>
                <w:highlight w:val="none"/>
                <w:u w:val="none"/>
                <w:lang w:val="en-US" w:eastAsia="zh-CN" w:bidi="ar"/>
              </w:rPr>
              <w:t>到2023年12月有56人，工信局18人所需解困资金418520元、住建局4人所需解困资金90780.00元、发改局3（含粮局1人）人所需解困资金66300元、供销社8人所需解困资金186480元、供电公司10人，所需解困资金226780元、保定农场5人所需解困资金119880元、保运四公司6人所需解困资金134630元、石油公司2人，所需解困资金44040元。</w:t>
            </w:r>
          </w:p>
        </w:tc>
      </w:tr>
      <w:tr w14:paraId="1E3F7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DD07685">
            <w:pPr>
              <w:rPr>
                <w:rFonts w:hint="default" w:ascii="Arial" w:hAnsi="Arial" w:eastAsia="宋体" w:cs="Arial"/>
                <w:b/>
                <w:bCs/>
                <w:i w:val="0"/>
                <w:iCs w:val="0"/>
                <w:color w:val="000000"/>
                <w:sz w:val="22"/>
                <w:szCs w:val="22"/>
                <w:highlight w:val="none"/>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291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目标2</w:t>
            </w:r>
          </w:p>
        </w:tc>
        <w:tc>
          <w:tcPr>
            <w:tcW w:w="8247"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184802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通过发放补助资金，改善军转干部的生活，维护稳定。</w:t>
            </w:r>
          </w:p>
        </w:tc>
      </w:tr>
      <w:tr w14:paraId="392E9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019079E">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一级指标</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D49A93F">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二级指标</w:t>
            </w:r>
          </w:p>
        </w:tc>
        <w:tc>
          <w:tcPr>
            <w:tcW w:w="137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49A171B">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三级指标</w:t>
            </w:r>
          </w:p>
        </w:tc>
        <w:tc>
          <w:tcPr>
            <w:tcW w:w="126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E07CBBA">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指标说明</w:t>
            </w:r>
          </w:p>
        </w:tc>
        <w:tc>
          <w:tcPr>
            <w:tcW w:w="279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BF7A145">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指标值</w:t>
            </w:r>
          </w:p>
        </w:tc>
        <w:tc>
          <w:tcPr>
            <w:tcW w:w="14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AA28FAA">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指标确定依据</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DABDCFA">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评（扣）分标准</w:t>
            </w:r>
          </w:p>
        </w:tc>
      </w:tr>
      <w:tr w14:paraId="3148D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56353B0">
            <w:pPr>
              <w:jc w:val="center"/>
              <w:rPr>
                <w:rFonts w:hint="default" w:ascii="Calibri" w:hAnsi="Calibri" w:eastAsia="宋体" w:cs="Calibri"/>
                <w:i w:val="0"/>
                <w:iCs w:val="0"/>
                <w:color w:val="000000"/>
                <w:sz w:val="22"/>
                <w:szCs w:val="22"/>
                <w:highlight w:val="none"/>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F30520D">
            <w:pPr>
              <w:jc w:val="center"/>
              <w:rPr>
                <w:rFonts w:hint="default" w:ascii="Calibri" w:hAnsi="Calibri" w:eastAsia="宋体" w:cs="Calibri"/>
                <w:i w:val="0"/>
                <w:iCs w:val="0"/>
                <w:color w:val="000000"/>
                <w:sz w:val="22"/>
                <w:szCs w:val="22"/>
                <w:highlight w:val="none"/>
                <w:u w:val="none"/>
              </w:rPr>
            </w:pP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753D219">
            <w:pPr>
              <w:jc w:val="center"/>
              <w:rPr>
                <w:rFonts w:hint="default" w:ascii="Calibri" w:hAnsi="Calibri" w:eastAsia="宋体" w:cs="Calibri"/>
                <w:i w:val="0"/>
                <w:iCs w:val="0"/>
                <w:color w:val="000000"/>
                <w:sz w:val="22"/>
                <w:szCs w:val="22"/>
                <w:highlight w:val="none"/>
                <w:u w:val="none"/>
              </w:rPr>
            </w:pP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7FFBEB2">
            <w:pPr>
              <w:jc w:val="center"/>
              <w:rPr>
                <w:rFonts w:hint="default" w:ascii="Calibri" w:hAnsi="Calibri" w:eastAsia="宋体" w:cs="Calibri"/>
                <w:i w:val="0"/>
                <w:iCs w:val="0"/>
                <w:color w:val="000000"/>
                <w:sz w:val="22"/>
                <w:szCs w:val="22"/>
                <w:highlight w:val="none"/>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top"/>
          </w:tcPr>
          <w:p w14:paraId="165EEB07">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符号</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top"/>
          </w:tcPr>
          <w:p w14:paraId="5567D739">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值</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top"/>
          </w:tcPr>
          <w:p w14:paraId="746FC501">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单位（文字描述）</w:t>
            </w:r>
          </w:p>
        </w:tc>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BBF490F">
            <w:pPr>
              <w:jc w:val="center"/>
              <w:rPr>
                <w:rFonts w:hint="default" w:ascii="Calibri" w:hAnsi="Calibri" w:eastAsia="宋体" w:cs="Calibri"/>
                <w:i w:val="0"/>
                <w:iCs w:val="0"/>
                <w:color w:val="000000"/>
                <w:sz w:val="22"/>
                <w:szCs w:val="22"/>
                <w:highlight w:val="none"/>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C3B0092">
            <w:pPr>
              <w:jc w:val="center"/>
              <w:rPr>
                <w:rFonts w:hint="default" w:ascii="Calibri" w:hAnsi="Calibri" w:eastAsia="宋体" w:cs="Calibri"/>
                <w:i w:val="0"/>
                <w:iCs w:val="0"/>
                <w:color w:val="000000"/>
                <w:sz w:val="22"/>
                <w:szCs w:val="22"/>
                <w:highlight w:val="none"/>
                <w:u w:val="none"/>
              </w:rPr>
            </w:pPr>
          </w:p>
        </w:tc>
      </w:tr>
      <w:tr w14:paraId="2E012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6C88ABC">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产出指标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5A0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top"/>
          </w:tcPr>
          <w:p w14:paraId="3AF2B77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发放人数</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top"/>
          </w:tcPr>
          <w:p w14:paraId="3F9055B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反映企业军转干部人员数量</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top"/>
          </w:tcPr>
          <w:p w14:paraId="41C39B6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top"/>
          </w:tcPr>
          <w:p w14:paraId="7D85151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56</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top"/>
          </w:tcPr>
          <w:p w14:paraId="5572B6FE">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人</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top"/>
          </w:tcPr>
          <w:p w14:paraId="772527B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冀退役军人规字[2022]2号关于调整企业退休军转干部生活困难补助标准的通知、企业军转干部解困资金项目实施计划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top"/>
          </w:tcPr>
          <w:p w14:paraId="6609967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指标完成率每增加1人，扣5%权重分</w:t>
            </w:r>
          </w:p>
        </w:tc>
      </w:tr>
      <w:tr w14:paraId="315A2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D6B4C5E">
            <w:pPr>
              <w:jc w:val="center"/>
              <w:rPr>
                <w:rFonts w:hint="default" w:ascii="Calibri" w:hAnsi="Calibri" w:eastAsia="宋体" w:cs="Calibri"/>
                <w:i w:val="0"/>
                <w:iCs w:val="0"/>
                <w:color w:val="000000"/>
                <w:sz w:val="22"/>
                <w:szCs w:val="22"/>
                <w:highlight w:val="none"/>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31C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质量指标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top"/>
          </w:tcPr>
          <w:p w14:paraId="289E98C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补贴发放准确率</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top"/>
          </w:tcPr>
          <w:p w14:paraId="7F3AE0A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按标准准确发放</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top"/>
          </w:tcPr>
          <w:p w14:paraId="1FF867F8">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top"/>
          </w:tcPr>
          <w:p w14:paraId="69142B3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100</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top"/>
          </w:tcPr>
          <w:p w14:paraId="78FD86E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top"/>
          </w:tcPr>
          <w:p w14:paraId="09FA971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冀退役军人规字[2022]2号关于调整企业退休军转干部生活困难补助标准的通知、企业军转干部解困资金项目实施计划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top"/>
          </w:tcPr>
          <w:p w14:paraId="0A6E7AD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指标完成率每下降1%，扣5%权重分</w:t>
            </w:r>
          </w:p>
        </w:tc>
      </w:tr>
      <w:tr w14:paraId="00B66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FFE6FD3">
            <w:pPr>
              <w:jc w:val="center"/>
              <w:rPr>
                <w:rFonts w:hint="default" w:ascii="Calibri" w:hAnsi="Calibri" w:eastAsia="宋体" w:cs="Calibri"/>
                <w:i w:val="0"/>
                <w:iCs w:val="0"/>
                <w:color w:val="000000"/>
                <w:sz w:val="22"/>
                <w:szCs w:val="22"/>
                <w:highlight w:val="none"/>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B0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时效指标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top"/>
          </w:tcPr>
          <w:p w14:paraId="3D3EB5E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资金及时发放率</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top"/>
          </w:tcPr>
          <w:p w14:paraId="2A4F640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按照规定时间发放落实到位</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top"/>
          </w:tcPr>
          <w:p w14:paraId="1038CFAE">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top"/>
          </w:tcPr>
          <w:p w14:paraId="43E39AC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100</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top"/>
          </w:tcPr>
          <w:p w14:paraId="4300CF4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top"/>
          </w:tcPr>
          <w:p w14:paraId="313CEDD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冀退役军人规字[2022]2号关于调整企业退休军转干部生活困难补助标准的通知、企业军转干部解困资金项目实施计划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top"/>
          </w:tcPr>
          <w:p w14:paraId="4039613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指标完成率每下降1%，扣5%权重分</w:t>
            </w:r>
          </w:p>
        </w:tc>
      </w:tr>
      <w:tr w14:paraId="44182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8630F0A">
            <w:pPr>
              <w:jc w:val="center"/>
              <w:rPr>
                <w:rFonts w:hint="default" w:ascii="Calibri" w:hAnsi="Calibri" w:eastAsia="宋体" w:cs="Calibri"/>
                <w:i w:val="0"/>
                <w:iCs w:val="0"/>
                <w:color w:val="000000"/>
                <w:sz w:val="22"/>
                <w:szCs w:val="22"/>
                <w:highlight w:val="none"/>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FA3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成本指标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top"/>
          </w:tcPr>
          <w:p w14:paraId="1B6939C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项目成本费用</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top"/>
          </w:tcPr>
          <w:p w14:paraId="5C5F7B5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实际支出费用</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top"/>
          </w:tcPr>
          <w:p w14:paraId="6DDEBBF8">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top"/>
          </w:tcPr>
          <w:p w14:paraId="385AE2E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115420</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top"/>
          </w:tcPr>
          <w:p w14:paraId="1468D40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元</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top"/>
          </w:tcPr>
          <w:p w14:paraId="78354E96">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企业军转干部解困资金项目实施计划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top"/>
          </w:tcPr>
          <w:p w14:paraId="67008878">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符合要求得满分，不符合不得分</w:t>
            </w:r>
          </w:p>
        </w:tc>
      </w:tr>
      <w:tr w14:paraId="43F1C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top"/>
          </w:tcPr>
          <w:p w14:paraId="50ECD821">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效益指标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78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社会效益指标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top"/>
          </w:tcPr>
          <w:p w14:paraId="601BB8B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拥军优属保障率</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top"/>
          </w:tcPr>
          <w:p w14:paraId="62E11B2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未发生相关上访的比率</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top"/>
          </w:tcPr>
          <w:p w14:paraId="31179DE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top"/>
          </w:tcPr>
          <w:p w14:paraId="7EF5E7A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100</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top"/>
          </w:tcPr>
          <w:p w14:paraId="46C354FF">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top"/>
          </w:tcPr>
          <w:p w14:paraId="13828738">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冀退役军人规字[2022]2号关于调整企业退休军转干部生活困难补助标准的通知、企业军转干部解困资金项目实施计划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top"/>
          </w:tcPr>
          <w:p w14:paraId="5BDCCE16">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指标完成率每下降1%，扣5%权重分</w:t>
            </w:r>
          </w:p>
        </w:tc>
      </w:tr>
      <w:tr w14:paraId="5B229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top"/>
          </w:tcPr>
          <w:p w14:paraId="68FBE467">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满意度指标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6E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服务对象满意度指标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top"/>
          </w:tcPr>
          <w:p w14:paraId="1B040136">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企业军转干部满意度</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top"/>
          </w:tcPr>
          <w:p w14:paraId="4E25613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项目相关的企业军转干部满意度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top"/>
          </w:tcPr>
          <w:p w14:paraId="25B8F54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top"/>
          </w:tcPr>
          <w:p w14:paraId="4C52A12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85</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top"/>
          </w:tcPr>
          <w:p w14:paraId="5726D9F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top"/>
          </w:tcPr>
          <w:p w14:paraId="648936F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满意度调查问卷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top"/>
          </w:tcPr>
          <w:p w14:paraId="2519DDC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指标完成率每下降1%，扣5%权重分</w:t>
            </w:r>
          </w:p>
        </w:tc>
      </w:tr>
    </w:tbl>
    <w:p w14:paraId="18700D0F">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lang w:val="en-US" w:eastAsia="zh-CN"/>
        </w:rPr>
      </w:pPr>
      <w:r>
        <w:rPr>
          <w:rFonts w:hint="default" w:ascii="仿宋" w:hAnsi="仿宋" w:eastAsia="仿宋"/>
          <w:sz w:val="32"/>
          <w:szCs w:val="32"/>
          <w:highlight w:val="none"/>
          <w:lang w:val="en-US" w:eastAsia="zh-CN"/>
        </w:rPr>
        <w:t>12.提前下达2024年中央基本公共卫生服务补助资金预算</w:t>
      </w:r>
      <w:r>
        <w:rPr>
          <w:rFonts w:hint="eastAsia" w:ascii="仿宋" w:hAnsi="仿宋" w:eastAsia="仿宋"/>
          <w:sz w:val="32"/>
          <w:szCs w:val="32"/>
          <w:highlight w:val="none"/>
          <w:lang w:val="en-US" w:eastAsia="zh-CN"/>
        </w:rPr>
        <w:t>绩效目标表</w:t>
      </w:r>
    </w:p>
    <w:tbl>
      <w:tblPr>
        <w:tblStyle w:val="9"/>
        <w:tblW w:w="86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9"/>
        <w:gridCol w:w="501"/>
        <w:gridCol w:w="1419"/>
        <w:gridCol w:w="1342"/>
        <w:gridCol w:w="697"/>
        <w:gridCol w:w="712"/>
        <w:gridCol w:w="934"/>
        <w:gridCol w:w="1576"/>
        <w:gridCol w:w="1008"/>
      </w:tblGrid>
      <w:tr w14:paraId="24E71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7595277">
            <w:pPr>
              <w:keepNext w:val="0"/>
              <w:keepLines w:val="0"/>
              <w:widowControl/>
              <w:suppressLineNumbers w:val="0"/>
              <w:jc w:val="left"/>
              <w:textAlignment w:val="top"/>
              <w:rPr>
                <w:rFonts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项目编码</w:t>
            </w: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A83719B">
            <w:pPr>
              <w:keepNext w:val="0"/>
              <w:keepLines w:val="0"/>
              <w:widowControl/>
              <w:suppressLineNumbers w:val="0"/>
              <w:jc w:val="left"/>
              <w:textAlignment w:val="top"/>
              <w:rPr>
                <w:rFonts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13062523P00001510090Y</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14:paraId="501C6B5E">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项目名称</w:t>
            </w:r>
          </w:p>
        </w:tc>
        <w:tc>
          <w:tcPr>
            <w:tcW w:w="423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471016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基本公共卫生服务项目</w:t>
            </w:r>
          </w:p>
        </w:tc>
      </w:tr>
      <w:tr w14:paraId="5E59B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F5B0BAD">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主管部门及代码</w:t>
            </w: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64ECA5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361-保定市徐水区卫生健康局</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14:paraId="60791F2D">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实施单位</w:t>
            </w:r>
          </w:p>
        </w:tc>
        <w:tc>
          <w:tcPr>
            <w:tcW w:w="423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E03B43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361001-保定市徐水区卫生健康局本级</w:t>
            </w:r>
          </w:p>
        </w:tc>
      </w:tr>
      <w:tr w14:paraId="0371B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73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F4E41F1">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项目绩效模板</w:t>
            </w:r>
          </w:p>
        </w:tc>
        <w:tc>
          <w:tcPr>
            <w:tcW w:w="4927"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8BBD8B7">
            <w:pPr>
              <w:rPr>
                <w:rFonts w:hint="default" w:ascii="Arial" w:hAnsi="Arial" w:eastAsia="宋体" w:cs="Arial"/>
                <w:b/>
                <w:bCs/>
                <w:i w:val="0"/>
                <w:iCs w:val="0"/>
                <w:color w:val="000000"/>
                <w:sz w:val="22"/>
                <w:szCs w:val="22"/>
                <w:highlight w:val="none"/>
                <w:u w:val="none"/>
              </w:rPr>
            </w:pPr>
          </w:p>
        </w:tc>
      </w:tr>
      <w:tr w14:paraId="3C5CA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9"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D0D50F8">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绩效目标</w:t>
            </w:r>
          </w:p>
        </w:tc>
        <w:tc>
          <w:tcPr>
            <w:tcW w:w="8189"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AF20176">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中长期目标（2024年-2024年）</w:t>
            </w:r>
          </w:p>
        </w:tc>
      </w:tr>
      <w:tr w14:paraId="0C4D4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429218A">
            <w:pPr>
              <w:rPr>
                <w:rFonts w:hint="default" w:ascii="Arial" w:hAnsi="Arial" w:eastAsia="宋体" w:cs="Arial"/>
                <w:b/>
                <w:bCs/>
                <w:i w:val="0"/>
                <w:iCs w:val="0"/>
                <w:color w:val="000000"/>
                <w:sz w:val="22"/>
                <w:szCs w:val="22"/>
                <w:highlight w:val="none"/>
                <w:u w:val="none"/>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01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目标1</w:t>
            </w:r>
          </w:p>
        </w:tc>
        <w:tc>
          <w:tcPr>
            <w:tcW w:w="7688"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A41C6C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落实基本公共卫生服务项目，提高基本公共卫生服务能力。</w:t>
            </w:r>
          </w:p>
        </w:tc>
      </w:tr>
      <w:tr w14:paraId="01490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9F9DC44">
            <w:pPr>
              <w:rPr>
                <w:rFonts w:hint="default" w:ascii="Arial" w:hAnsi="Arial" w:eastAsia="宋体" w:cs="Arial"/>
                <w:b/>
                <w:bCs/>
                <w:i w:val="0"/>
                <w:iCs w:val="0"/>
                <w:color w:val="000000"/>
                <w:sz w:val="22"/>
                <w:szCs w:val="22"/>
                <w:highlight w:val="none"/>
                <w:u w:val="none"/>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E3A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目标3</w:t>
            </w:r>
          </w:p>
        </w:tc>
        <w:tc>
          <w:tcPr>
            <w:tcW w:w="7688"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0395FC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开展基本公共卫生服务项目的专项工作。</w:t>
            </w:r>
          </w:p>
        </w:tc>
      </w:tr>
      <w:tr w14:paraId="25637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6ECE93C">
            <w:pPr>
              <w:rPr>
                <w:rFonts w:hint="default" w:ascii="Arial" w:hAnsi="Arial" w:eastAsia="宋体" w:cs="Arial"/>
                <w:b/>
                <w:bCs/>
                <w:i w:val="0"/>
                <w:iCs w:val="0"/>
                <w:color w:val="000000"/>
                <w:sz w:val="22"/>
                <w:szCs w:val="22"/>
                <w:highlight w:val="none"/>
                <w:u w:val="none"/>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45B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目标2</w:t>
            </w:r>
          </w:p>
        </w:tc>
        <w:tc>
          <w:tcPr>
            <w:tcW w:w="7688"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EFB0B5F">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项目预算资金1622.5520万元。</w:t>
            </w:r>
          </w:p>
        </w:tc>
      </w:tr>
      <w:tr w14:paraId="73DFF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9"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402C2A3">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一级指标</w:t>
            </w:r>
          </w:p>
        </w:tc>
        <w:tc>
          <w:tcPr>
            <w:tcW w:w="50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F62117A">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二级指标</w:t>
            </w:r>
          </w:p>
        </w:tc>
        <w:tc>
          <w:tcPr>
            <w:tcW w:w="1419"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CA1DEC2">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三级指标</w:t>
            </w: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0E5CCD0">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指标说明</w:t>
            </w:r>
          </w:p>
        </w:tc>
        <w:tc>
          <w:tcPr>
            <w:tcW w:w="234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4308AE9">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指标值</w:t>
            </w:r>
          </w:p>
        </w:tc>
        <w:tc>
          <w:tcPr>
            <w:tcW w:w="157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C6B931A">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指标确定依据</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C91137D">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评（扣）分标准</w:t>
            </w:r>
          </w:p>
        </w:tc>
      </w:tr>
      <w:tr w14:paraId="22346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1B557EE">
            <w:pPr>
              <w:jc w:val="center"/>
              <w:rPr>
                <w:rFonts w:hint="default" w:ascii="Calibri" w:hAnsi="Calibri" w:eastAsia="宋体" w:cs="Calibri"/>
                <w:i w:val="0"/>
                <w:iCs w:val="0"/>
                <w:color w:val="000000"/>
                <w:sz w:val="22"/>
                <w:szCs w:val="22"/>
                <w:highlight w:val="none"/>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AF33ED2">
            <w:pPr>
              <w:jc w:val="center"/>
              <w:rPr>
                <w:rFonts w:hint="default" w:ascii="Calibri" w:hAnsi="Calibri" w:eastAsia="宋体" w:cs="Calibri"/>
                <w:i w:val="0"/>
                <w:iCs w:val="0"/>
                <w:color w:val="000000"/>
                <w:sz w:val="22"/>
                <w:szCs w:val="22"/>
                <w:highlight w:val="none"/>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9442788">
            <w:pPr>
              <w:jc w:val="center"/>
              <w:rPr>
                <w:rFonts w:hint="default" w:ascii="Calibri" w:hAnsi="Calibri" w:eastAsia="宋体" w:cs="Calibri"/>
                <w:i w:val="0"/>
                <w:iCs w:val="0"/>
                <w:color w:val="000000"/>
                <w:sz w:val="22"/>
                <w:szCs w:val="22"/>
                <w:highlight w:val="none"/>
                <w:u w:val="none"/>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C301840">
            <w:pPr>
              <w:jc w:val="center"/>
              <w:rPr>
                <w:rFonts w:hint="default" w:ascii="Calibri" w:hAnsi="Calibri" w:eastAsia="宋体" w:cs="Calibri"/>
                <w:i w:val="0"/>
                <w:iCs w:val="0"/>
                <w:color w:val="000000"/>
                <w:sz w:val="22"/>
                <w:szCs w:val="22"/>
                <w:highlight w:val="none"/>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14:paraId="79A9DAC6">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符号</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top"/>
          </w:tcPr>
          <w:p w14:paraId="38025B51">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值</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top"/>
          </w:tcPr>
          <w:p w14:paraId="10761630">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单位（文字描述）</w:t>
            </w:r>
          </w:p>
        </w:tc>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4A60440">
            <w:pPr>
              <w:jc w:val="center"/>
              <w:rPr>
                <w:rFonts w:hint="default" w:ascii="Calibri" w:hAnsi="Calibri" w:eastAsia="宋体" w:cs="Calibri"/>
                <w:i w:val="0"/>
                <w:iCs w:val="0"/>
                <w:color w:val="000000"/>
                <w:sz w:val="22"/>
                <w:szCs w:val="22"/>
                <w:highlight w:val="none"/>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108199B">
            <w:pPr>
              <w:jc w:val="center"/>
              <w:rPr>
                <w:rFonts w:hint="default" w:ascii="Calibri" w:hAnsi="Calibri" w:eastAsia="宋体" w:cs="Calibri"/>
                <w:i w:val="0"/>
                <w:iCs w:val="0"/>
                <w:color w:val="000000"/>
                <w:sz w:val="22"/>
                <w:szCs w:val="22"/>
                <w:highlight w:val="none"/>
                <w:u w:val="none"/>
              </w:rPr>
            </w:pPr>
          </w:p>
        </w:tc>
      </w:tr>
      <w:tr w14:paraId="543B3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9"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5E2A289">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产出指标</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74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数量指标</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top"/>
          </w:tcPr>
          <w:p w14:paraId="40372AE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服务覆盖地区数</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top"/>
          </w:tcPr>
          <w:p w14:paraId="5DD250F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基本公共卫生服务覆盖的乡镇数量</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14:paraId="2613742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top"/>
          </w:tcPr>
          <w:p w14:paraId="56B884A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20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top"/>
          </w:tcPr>
          <w:p w14:paraId="1C2DD88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个</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top"/>
          </w:tcPr>
          <w:p w14:paraId="06593C8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基本公共卫生服务项目实施计划。</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top"/>
          </w:tcPr>
          <w:p w14:paraId="0A42592E">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符合得满分，否则不得分。</w:t>
            </w:r>
          </w:p>
        </w:tc>
      </w:tr>
      <w:tr w14:paraId="0CBC0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D69D6FE">
            <w:pPr>
              <w:jc w:val="center"/>
              <w:rPr>
                <w:rFonts w:hint="default" w:ascii="Calibri" w:hAnsi="Calibri" w:eastAsia="宋体" w:cs="Calibri"/>
                <w:i w:val="0"/>
                <w:iCs w:val="0"/>
                <w:color w:val="000000"/>
                <w:sz w:val="22"/>
                <w:szCs w:val="22"/>
                <w:highlight w:val="none"/>
                <w:u w:val="none"/>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DC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质量指标</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top"/>
          </w:tcPr>
          <w:p w14:paraId="4687E82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基本公共卫生工作完成率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top"/>
          </w:tcPr>
          <w:p w14:paraId="0DA82FE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基本公共卫生工作全年完成比例</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14:paraId="6A727DC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top"/>
          </w:tcPr>
          <w:p w14:paraId="7D489C7E">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top"/>
          </w:tcPr>
          <w:p w14:paraId="3504CA6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top"/>
          </w:tcPr>
          <w:p w14:paraId="12EC80A8">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根据：《保定市卫生健康委保定市财政局关于做好2023年基本公共卫生服务工作的通知》保卫发[2023]55号</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top"/>
          </w:tcPr>
          <w:p w14:paraId="7D3B71B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符合得满分，否则不得分。</w:t>
            </w:r>
          </w:p>
        </w:tc>
      </w:tr>
      <w:tr w14:paraId="05E7B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F4F1458">
            <w:pPr>
              <w:jc w:val="center"/>
              <w:rPr>
                <w:rFonts w:hint="default" w:ascii="Calibri" w:hAnsi="Calibri" w:eastAsia="宋体" w:cs="Calibri"/>
                <w:i w:val="0"/>
                <w:iCs w:val="0"/>
                <w:color w:val="000000"/>
                <w:sz w:val="22"/>
                <w:szCs w:val="22"/>
                <w:highlight w:val="none"/>
                <w:u w:val="none"/>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26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时效指标</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top"/>
          </w:tcPr>
          <w:p w14:paraId="5452ADB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工作完成及时率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top"/>
          </w:tcPr>
          <w:p w14:paraId="6BCBDCD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基本公共卫生服务工作完成及时程度</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14:paraId="26C95D6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top"/>
          </w:tcPr>
          <w:p w14:paraId="050F40E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top"/>
          </w:tcPr>
          <w:p w14:paraId="773CC33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top"/>
          </w:tcPr>
          <w:p w14:paraId="5FF26C6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根据：《保定市卫生健康委保定市财政局关于做好2023年基本公共卫生服务工作的通知》保卫发[2023]55号</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top"/>
          </w:tcPr>
          <w:p w14:paraId="14CD524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符合得满分，否则不得分。</w:t>
            </w:r>
          </w:p>
        </w:tc>
      </w:tr>
      <w:tr w14:paraId="5F969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CB507B0">
            <w:pPr>
              <w:jc w:val="center"/>
              <w:rPr>
                <w:rFonts w:hint="default" w:ascii="Calibri" w:hAnsi="Calibri" w:eastAsia="宋体" w:cs="Calibri"/>
                <w:i w:val="0"/>
                <w:iCs w:val="0"/>
                <w:color w:val="000000"/>
                <w:sz w:val="22"/>
                <w:szCs w:val="22"/>
                <w:highlight w:val="none"/>
                <w:u w:val="none"/>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C63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成本指标</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top"/>
          </w:tcPr>
          <w:p w14:paraId="673FEE5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基本公共卫生服务补助资金成本</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top"/>
          </w:tcPr>
          <w:p w14:paraId="2337564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基本公共卫生服务补助资金成本不高于预算金额</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14:paraId="7FE4BE28">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top"/>
          </w:tcPr>
          <w:p w14:paraId="4244EC7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1622.55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top"/>
          </w:tcPr>
          <w:p w14:paraId="0E5BBD2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万元</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top"/>
          </w:tcPr>
          <w:p w14:paraId="006F0D8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基本公共卫生服务项目实施计划。</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top"/>
          </w:tcPr>
          <w:p w14:paraId="107F677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符合得满分，否则不得分。</w:t>
            </w:r>
          </w:p>
        </w:tc>
      </w:tr>
      <w:tr w14:paraId="13C46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top"/>
          </w:tcPr>
          <w:p w14:paraId="7CB22D7B">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效益指标</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526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经济效益指标</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top"/>
          </w:tcPr>
          <w:p w14:paraId="42544CEE">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基本公共卫生服务能力提高度</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top"/>
          </w:tcPr>
          <w:p w14:paraId="3D5057DF">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反映基本公共卫生服务能力提高程度</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14:paraId="27B1A90E">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top"/>
          </w:tcPr>
          <w:p w14:paraId="59613A16">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80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top"/>
          </w:tcPr>
          <w:p w14:paraId="0A0DFC8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top"/>
          </w:tcPr>
          <w:p w14:paraId="7053169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根据：《保定市卫生健康委保定市财政局关于做好2023年基本公共卫生服务工作的通知》保卫发[2023]55号</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top"/>
          </w:tcPr>
          <w:p w14:paraId="2F46D8F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指标完成率每下降1%，扣5%权重分</w:t>
            </w:r>
          </w:p>
        </w:tc>
      </w:tr>
      <w:tr w14:paraId="2F1BC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top"/>
          </w:tcPr>
          <w:p w14:paraId="6BCF3D8B">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满意度指标</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57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服务对象满意度指标</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top"/>
          </w:tcPr>
          <w:p w14:paraId="5B2337F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群众满意度</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top"/>
          </w:tcPr>
          <w:p w14:paraId="55B85CD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群众的满意度</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14:paraId="47E9663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top"/>
          </w:tcPr>
          <w:p w14:paraId="499EEB1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90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top"/>
          </w:tcPr>
          <w:p w14:paraId="6DBA2E2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top"/>
          </w:tcPr>
          <w:p w14:paraId="716385A8">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通过问卷调查</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top"/>
          </w:tcPr>
          <w:p w14:paraId="5AADBB8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指标完成率每下降1%，扣5%权重分</w:t>
            </w:r>
          </w:p>
        </w:tc>
      </w:tr>
    </w:tbl>
    <w:p w14:paraId="67811642">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lang w:val="en-US" w:eastAsia="zh-CN"/>
        </w:rPr>
      </w:pPr>
      <w:r>
        <w:rPr>
          <w:rFonts w:hint="default" w:ascii="仿宋" w:hAnsi="仿宋" w:eastAsia="仿宋"/>
          <w:sz w:val="32"/>
          <w:szCs w:val="32"/>
          <w:highlight w:val="none"/>
          <w:lang w:val="en-US" w:eastAsia="zh-CN"/>
        </w:rPr>
        <w:t>13.提前下达2024年基层“三馆一站”免费开放省级补助资金预算</w:t>
      </w:r>
      <w:r>
        <w:rPr>
          <w:rFonts w:hint="eastAsia" w:ascii="仿宋" w:hAnsi="仿宋" w:eastAsia="仿宋"/>
          <w:sz w:val="32"/>
          <w:szCs w:val="32"/>
          <w:highlight w:val="none"/>
          <w:lang w:val="en-US" w:eastAsia="zh-CN"/>
        </w:rPr>
        <w:t>绩效目标表</w:t>
      </w:r>
    </w:p>
    <w:tbl>
      <w:tblPr>
        <w:tblStyle w:val="9"/>
        <w:tblW w:w="84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436"/>
        <w:gridCol w:w="1484"/>
        <w:gridCol w:w="1100"/>
        <w:gridCol w:w="721"/>
        <w:gridCol w:w="485"/>
        <w:gridCol w:w="1279"/>
        <w:gridCol w:w="1129"/>
        <w:gridCol w:w="1394"/>
      </w:tblGrid>
      <w:tr w14:paraId="6C3E0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EAE8F42">
            <w:pPr>
              <w:keepNext w:val="0"/>
              <w:keepLines w:val="0"/>
              <w:widowControl/>
              <w:suppressLineNumbers w:val="0"/>
              <w:jc w:val="left"/>
              <w:textAlignment w:val="top"/>
              <w:rPr>
                <w:rFonts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项目编码</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534D91E">
            <w:pPr>
              <w:keepNext w:val="0"/>
              <w:keepLines w:val="0"/>
              <w:widowControl/>
              <w:suppressLineNumbers w:val="0"/>
              <w:jc w:val="left"/>
              <w:textAlignment w:val="top"/>
              <w:rPr>
                <w:rFonts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13062524P00001510032D</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top"/>
          </w:tcPr>
          <w:p w14:paraId="6F530969">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项目名称</w:t>
            </w:r>
          </w:p>
        </w:tc>
        <w:tc>
          <w:tcPr>
            <w:tcW w:w="428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A6DA80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“三馆一站”免费开放资金</w:t>
            </w:r>
          </w:p>
        </w:tc>
      </w:tr>
      <w:tr w14:paraId="50F60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051B86A">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主管部门及代码</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D9E78E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357-保定市徐水区文化广电和旅游局</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top"/>
          </w:tcPr>
          <w:p w14:paraId="2F395EFC">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实施单位</w:t>
            </w:r>
          </w:p>
        </w:tc>
        <w:tc>
          <w:tcPr>
            <w:tcW w:w="428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6D3E198">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357001-保定市徐水区文化广电和旅游局本级</w:t>
            </w:r>
          </w:p>
        </w:tc>
      </w:tr>
      <w:tr w14:paraId="32B28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45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A509829">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项目绩效模板</w:t>
            </w:r>
          </w:p>
        </w:tc>
        <w:tc>
          <w:tcPr>
            <w:tcW w:w="500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F218BB1">
            <w:pPr>
              <w:rPr>
                <w:rFonts w:hint="default" w:ascii="Arial" w:hAnsi="Arial" w:eastAsia="宋体" w:cs="Arial"/>
                <w:b/>
                <w:bCs/>
                <w:i w:val="0"/>
                <w:iCs w:val="0"/>
                <w:color w:val="000000"/>
                <w:sz w:val="22"/>
                <w:szCs w:val="22"/>
                <w:highlight w:val="none"/>
                <w:u w:val="none"/>
              </w:rPr>
            </w:pPr>
          </w:p>
        </w:tc>
      </w:tr>
      <w:tr w14:paraId="0F079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46094D0">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绩效目标</w:t>
            </w:r>
          </w:p>
        </w:tc>
        <w:tc>
          <w:tcPr>
            <w:tcW w:w="8028"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5248DFF">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中长期目标（2024年-2024年）</w:t>
            </w:r>
          </w:p>
        </w:tc>
      </w:tr>
      <w:tr w14:paraId="6D051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53EA3C0">
            <w:pPr>
              <w:rPr>
                <w:rFonts w:hint="default" w:ascii="Arial" w:hAnsi="Arial" w:eastAsia="宋体" w:cs="Arial"/>
                <w:b/>
                <w:bCs/>
                <w:i w:val="0"/>
                <w:iCs w:val="0"/>
                <w:color w:val="000000"/>
                <w:sz w:val="22"/>
                <w:szCs w:val="22"/>
                <w:highlight w:val="none"/>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089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目标1</w:t>
            </w:r>
          </w:p>
        </w:tc>
        <w:tc>
          <w:tcPr>
            <w:tcW w:w="7592"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89530D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通过项目资金支持补助基层公共图书馆、文化馆、美术馆</w:t>
            </w:r>
            <w:r>
              <w:rPr>
                <w:rFonts w:hint="eastAsia" w:ascii="Calibri" w:hAnsi="Calibri" w:eastAsia="宋体" w:cs="Calibri"/>
                <w:i w:val="0"/>
                <w:iCs w:val="0"/>
                <w:color w:val="000000"/>
                <w:kern w:val="0"/>
                <w:sz w:val="22"/>
                <w:szCs w:val="22"/>
                <w:highlight w:val="none"/>
                <w:u w:val="none"/>
                <w:lang w:val="en-US" w:eastAsia="zh-CN" w:bidi="ar"/>
              </w:rPr>
              <w:t>，</w:t>
            </w:r>
            <w:bookmarkStart w:id="0" w:name="_GoBack"/>
            <w:bookmarkEnd w:id="0"/>
            <w:r>
              <w:rPr>
                <w:rFonts w:hint="default" w:ascii="Calibri" w:hAnsi="Calibri" w:eastAsia="宋体" w:cs="Calibri"/>
                <w:i w:val="0"/>
                <w:iCs w:val="0"/>
                <w:color w:val="000000"/>
                <w:kern w:val="0"/>
                <w:sz w:val="22"/>
                <w:szCs w:val="22"/>
                <w:highlight w:val="none"/>
                <w:u w:val="none"/>
                <w:lang w:val="en-US" w:eastAsia="zh-CN" w:bidi="ar"/>
              </w:rPr>
              <w:t>以及乡镇综合文化站免费开放正常运行，提供公共文化服务</w:t>
            </w:r>
          </w:p>
        </w:tc>
      </w:tr>
      <w:tr w14:paraId="130CA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B2C16AC">
            <w:pPr>
              <w:rPr>
                <w:rFonts w:hint="default" w:ascii="Arial" w:hAnsi="Arial" w:eastAsia="宋体" w:cs="Arial"/>
                <w:b/>
                <w:bCs/>
                <w:i w:val="0"/>
                <w:iCs w:val="0"/>
                <w:color w:val="000000"/>
                <w:sz w:val="22"/>
                <w:szCs w:val="22"/>
                <w:highlight w:val="none"/>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5C1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目标2</w:t>
            </w:r>
          </w:p>
        </w:tc>
        <w:tc>
          <w:tcPr>
            <w:tcW w:w="7592"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DE23B0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保障图书馆、文化馆、乡村文化站各项工作有序进行，开展文化活动次数≥23次</w:t>
            </w:r>
          </w:p>
        </w:tc>
      </w:tr>
      <w:tr w14:paraId="1F1B1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BD1BA1C">
            <w:pPr>
              <w:rPr>
                <w:rFonts w:hint="default" w:ascii="Arial" w:hAnsi="Arial" w:eastAsia="宋体" w:cs="Arial"/>
                <w:b/>
                <w:bCs/>
                <w:i w:val="0"/>
                <w:iCs w:val="0"/>
                <w:color w:val="000000"/>
                <w:sz w:val="22"/>
                <w:szCs w:val="22"/>
                <w:highlight w:val="none"/>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734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目标3</w:t>
            </w:r>
          </w:p>
        </w:tc>
        <w:tc>
          <w:tcPr>
            <w:tcW w:w="7592"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06BE74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保障公共文化服务场所免费开放正常运行，群众满意度达到90%以上</w:t>
            </w:r>
          </w:p>
        </w:tc>
      </w:tr>
      <w:tr w14:paraId="33D0E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9A76D01">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一级指标</w:t>
            </w:r>
          </w:p>
        </w:tc>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44C4817">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二级指标</w:t>
            </w:r>
          </w:p>
        </w:tc>
        <w:tc>
          <w:tcPr>
            <w:tcW w:w="148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D8D6F26">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三级指标</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F983106">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指标说明</w:t>
            </w:r>
          </w:p>
        </w:tc>
        <w:tc>
          <w:tcPr>
            <w:tcW w:w="248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81B2B5F">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指标值</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top"/>
          </w:tcPr>
          <w:p w14:paraId="44AE5CD0">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指标确定依据</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top"/>
          </w:tcPr>
          <w:p w14:paraId="55084101">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评（扣）分标准</w:t>
            </w:r>
          </w:p>
        </w:tc>
      </w:tr>
      <w:tr w14:paraId="2F801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E65F5F4">
            <w:pPr>
              <w:jc w:val="center"/>
              <w:rPr>
                <w:rFonts w:hint="default" w:ascii="Calibri" w:hAnsi="Calibri" w:eastAsia="宋体" w:cs="Calibri"/>
                <w:i w:val="0"/>
                <w:iCs w:val="0"/>
                <w:color w:val="000000"/>
                <w:sz w:val="22"/>
                <w:szCs w:val="22"/>
                <w:highlight w:val="none"/>
                <w:u w:val="none"/>
              </w:rPr>
            </w:pP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A85FBC4">
            <w:pPr>
              <w:jc w:val="center"/>
              <w:rPr>
                <w:rFonts w:hint="default" w:ascii="Calibri" w:hAnsi="Calibri" w:eastAsia="宋体" w:cs="Calibri"/>
                <w:i w:val="0"/>
                <w:iCs w:val="0"/>
                <w:color w:val="000000"/>
                <w:sz w:val="22"/>
                <w:szCs w:val="22"/>
                <w:highlight w:val="none"/>
                <w:u w:val="none"/>
              </w:rPr>
            </w:pP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ADE5028">
            <w:pPr>
              <w:jc w:val="center"/>
              <w:rPr>
                <w:rFonts w:hint="default" w:ascii="Calibri" w:hAnsi="Calibri" w:eastAsia="宋体" w:cs="Calibri"/>
                <w:i w:val="0"/>
                <w:iCs w:val="0"/>
                <w:color w:val="000000"/>
                <w:sz w:val="22"/>
                <w:szCs w:val="22"/>
                <w:highlight w:val="none"/>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DF29C38">
            <w:pPr>
              <w:jc w:val="center"/>
              <w:rPr>
                <w:rFonts w:hint="default" w:ascii="Calibri" w:hAnsi="Calibri" w:eastAsia="宋体" w:cs="Calibri"/>
                <w:i w:val="0"/>
                <w:iCs w:val="0"/>
                <w:color w:val="000000"/>
                <w:sz w:val="22"/>
                <w:szCs w:val="22"/>
                <w:highlight w:val="none"/>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top"/>
          </w:tcPr>
          <w:p w14:paraId="757E3F2B">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符号</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top"/>
          </w:tcPr>
          <w:p w14:paraId="28C6B507">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值</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top"/>
          </w:tcPr>
          <w:p w14:paraId="79688ECA">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单位（文字描述）</w:t>
            </w:r>
          </w:p>
        </w:tc>
        <w:tc>
          <w:tcPr>
            <w:tcW w:w="1129" w:type="dxa"/>
            <w:tcBorders>
              <w:top w:val="single" w:color="000000" w:sz="4" w:space="0"/>
              <w:left w:val="single" w:color="000000" w:sz="4" w:space="0"/>
              <w:right w:val="single" w:color="000000" w:sz="4" w:space="0"/>
            </w:tcBorders>
            <w:shd w:val="clear" w:color="auto" w:fill="auto"/>
            <w:vAlign w:val="top"/>
          </w:tcPr>
          <w:p w14:paraId="6C1FA4AC">
            <w:pPr>
              <w:jc w:val="center"/>
              <w:rPr>
                <w:rFonts w:hint="default" w:ascii="Calibri" w:hAnsi="Calibri" w:eastAsia="宋体" w:cs="Calibri"/>
                <w:i w:val="0"/>
                <w:iCs w:val="0"/>
                <w:color w:val="000000"/>
                <w:sz w:val="22"/>
                <w:szCs w:val="22"/>
                <w:highlight w:val="none"/>
                <w:u w:val="none"/>
              </w:rPr>
            </w:pPr>
          </w:p>
        </w:tc>
        <w:tc>
          <w:tcPr>
            <w:tcW w:w="1394" w:type="dxa"/>
            <w:tcBorders>
              <w:top w:val="single" w:color="000000" w:sz="4" w:space="0"/>
              <w:left w:val="single" w:color="000000" w:sz="4" w:space="0"/>
              <w:right w:val="single" w:color="000000" w:sz="4" w:space="0"/>
            </w:tcBorders>
            <w:shd w:val="clear" w:color="auto" w:fill="auto"/>
            <w:vAlign w:val="top"/>
          </w:tcPr>
          <w:p w14:paraId="70DD428D">
            <w:pPr>
              <w:jc w:val="center"/>
              <w:rPr>
                <w:rFonts w:hint="default" w:ascii="Calibri" w:hAnsi="Calibri" w:eastAsia="宋体" w:cs="Calibri"/>
                <w:i w:val="0"/>
                <w:iCs w:val="0"/>
                <w:color w:val="000000"/>
                <w:sz w:val="22"/>
                <w:szCs w:val="22"/>
                <w:highlight w:val="none"/>
                <w:u w:val="none"/>
              </w:rPr>
            </w:pPr>
          </w:p>
        </w:tc>
      </w:tr>
      <w:tr w14:paraId="25486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B56B52D">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产出指标</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43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top"/>
          </w:tcPr>
          <w:p w14:paraId="74AD6C86">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开展文化活动次数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14:paraId="69D5BB4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开展文化活动次数情况</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top"/>
          </w:tcPr>
          <w:p w14:paraId="4E886AC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top"/>
          </w:tcPr>
          <w:p w14:paraId="4EDFAFA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23</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top"/>
          </w:tcPr>
          <w:p w14:paraId="6F4DFDE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次</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top"/>
          </w:tcPr>
          <w:p w14:paraId="3C69B56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现代公共文化服务体系实施意见</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top"/>
          </w:tcPr>
          <w:p w14:paraId="2FA8ED3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开展文化活动次数达到23次得满分，每减少一次扣除权重分的4.35%</w:t>
            </w:r>
          </w:p>
        </w:tc>
      </w:tr>
      <w:tr w14:paraId="68387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4C7AC45">
            <w:pPr>
              <w:jc w:val="center"/>
              <w:rPr>
                <w:rFonts w:hint="default" w:ascii="Calibri" w:hAnsi="Calibri" w:eastAsia="宋体" w:cs="Calibri"/>
                <w:i w:val="0"/>
                <w:iCs w:val="0"/>
                <w:color w:val="000000"/>
                <w:sz w:val="22"/>
                <w:szCs w:val="22"/>
                <w:highlight w:val="none"/>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184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质量指标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top"/>
          </w:tcPr>
          <w:p w14:paraId="1B0AA7B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开展文化活动次数达标率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14:paraId="34513D4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开展文化活动次数达标情况</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top"/>
          </w:tcPr>
          <w:p w14:paraId="3CE69FE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top"/>
          </w:tcPr>
          <w:p w14:paraId="3CFE504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90</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top"/>
          </w:tcPr>
          <w:p w14:paraId="53E67EE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百分比</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top"/>
          </w:tcPr>
          <w:p w14:paraId="3A47B6D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根据活动实施方案</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top"/>
          </w:tcPr>
          <w:p w14:paraId="1C53EF6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开展文化活动次数达到90%得满分，不符合要求不得分</w:t>
            </w:r>
          </w:p>
        </w:tc>
      </w:tr>
      <w:tr w14:paraId="334E0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85B0220">
            <w:pPr>
              <w:jc w:val="center"/>
              <w:rPr>
                <w:rFonts w:hint="default" w:ascii="Calibri" w:hAnsi="Calibri" w:eastAsia="宋体" w:cs="Calibri"/>
                <w:i w:val="0"/>
                <w:iCs w:val="0"/>
                <w:color w:val="000000"/>
                <w:sz w:val="22"/>
                <w:szCs w:val="22"/>
                <w:highlight w:val="none"/>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F57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时效指标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top"/>
          </w:tcPr>
          <w:p w14:paraId="0D68899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文化活动开展及时率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14:paraId="7CAC29C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活动开展及时情况</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top"/>
          </w:tcPr>
          <w:p w14:paraId="6A9FB4D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top"/>
          </w:tcPr>
          <w:p w14:paraId="2286AF06">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80</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top"/>
          </w:tcPr>
          <w:p w14:paraId="523C100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百分比</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top"/>
          </w:tcPr>
          <w:p w14:paraId="7FCB915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根据单位工作计划</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top"/>
          </w:tcPr>
          <w:p w14:paraId="6C3803F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指标完成率每下降1%，扣5%权重分</w:t>
            </w:r>
          </w:p>
        </w:tc>
      </w:tr>
      <w:tr w14:paraId="1F34F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0A2E971">
            <w:pPr>
              <w:jc w:val="center"/>
              <w:rPr>
                <w:rFonts w:hint="default" w:ascii="Calibri" w:hAnsi="Calibri" w:eastAsia="宋体" w:cs="Calibri"/>
                <w:i w:val="0"/>
                <w:iCs w:val="0"/>
                <w:color w:val="000000"/>
                <w:sz w:val="22"/>
                <w:szCs w:val="22"/>
                <w:highlight w:val="none"/>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E52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成本指标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top"/>
          </w:tcPr>
          <w:p w14:paraId="3BD07E1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活动预算支出率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14:paraId="7E815D1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项目实际支出成本情况</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top"/>
          </w:tcPr>
          <w:p w14:paraId="6EB815F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top"/>
          </w:tcPr>
          <w:p w14:paraId="311DF85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12</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top"/>
          </w:tcPr>
          <w:p w14:paraId="48F6C02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万元</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top"/>
          </w:tcPr>
          <w:p w14:paraId="3487250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《河北省基层三馆一站免费开放运行保障经费管理办法》冀财教【2020】71号</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top"/>
          </w:tcPr>
          <w:p w14:paraId="1C1B6E7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支出成本达到12万得满分，支出成本下降1%，扣5%权重分</w:t>
            </w:r>
          </w:p>
        </w:tc>
      </w:tr>
      <w:tr w14:paraId="1026B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top"/>
          </w:tcPr>
          <w:p w14:paraId="3B4A16FB">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效益指标</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984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社会效益指标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top"/>
          </w:tcPr>
          <w:p w14:paraId="25FF529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免费开放服务水平稳步提升率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14:paraId="5952ABF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免费开放服务水平稳步提升情况</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top"/>
          </w:tcPr>
          <w:p w14:paraId="54C2689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top"/>
          </w:tcPr>
          <w:p w14:paraId="60C2F3C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95</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top"/>
          </w:tcPr>
          <w:p w14:paraId="6D29BFA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百分比</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top"/>
          </w:tcPr>
          <w:p w14:paraId="7B095CB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公共文化服务五年规划</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top"/>
          </w:tcPr>
          <w:p w14:paraId="777AD45F">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指标完成率每下降1%，扣5%权重分</w:t>
            </w:r>
          </w:p>
        </w:tc>
      </w:tr>
      <w:tr w14:paraId="44FDB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top"/>
          </w:tcPr>
          <w:p w14:paraId="3C824172">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满意度指标</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5AC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服务对象满意度指标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top"/>
          </w:tcPr>
          <w:p w14:paraId="3C5AE17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公共文化服务免费场所群众满意度</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14:paraId="2C47E5D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公共文化服务免费场所群众满意情况</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top"/>
          </w:tcPr>
          <w:p w14:paraId="6A8996DF">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top"/>
          </w:tcPr>
          <w:p w14:paraId="49E4A2A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90</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top"/>
          </w:tcPr>
          <w:p w14:paraId="713BCF8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百分比</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top"/>
          </w:tcPr>
          <w:p w14:paraId="1F11C4B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调查问卷</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top"/>
          </w:tcPr>
          <w:p w14:paraId="6F46811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指标完成率每下降1%，扣5%权重分</w:t>
            </w:r>
          </w:p>
        </w:tc>
      </w:tr>
    </w:tbl>
    <w:p w14:paraId="7915D509">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lang w:val="en-US" w:eastAsia="zh-CN"/>
        </w:rPr>
      </w:pPr>
      <w:r>
        <w:rPr>
          <w:rFonts w:hint="default" w:ascii="仿宋" w:hAnsi="仿宋" w:eastAsia="仿宋"/>
          <w:sz w:val="32"/>
          <w:szCs w:val="32"/>
          <w:highlight w:val="none"/>
          <w:lang w:val="en-US" w:eastAsia="zh-CN"/>
        </w:rPr>
        <w:t>14.提前下达2024年中央支持学前教育发展资金预算</w:t>
      </w:r>
      <w:r>
        <w:rPr>
          <w:rFonts w:hint="eastAsia" w:ascii="仿宋" w:hAnsi="仿宋" w:eastAsia="仿宋"/>
          <w:sz w:val="32"/>
          <w:szCs w:val="32"/>
          <w:highlight w:val="none"/>
          <w:lang w:val="en-US" w:eastAsia="zh-CN"/>
        </w:rPr>
        <w:t>绩效目标表</w:t>
      </w:r>
    </w:p>
    <w:tbl>
      <w:tblPr>
        <w:tblStyle w:val="9"/>
        <w:tblW w:w="86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8"/>
        <w:gridCol w:w="498"/>
        <w:gridCol w:w="1295"/>
        <w:gridCol w:w="1628"/>
        <w:gridCol w:w="686"/>
        <w:gridCol w:w="588"/>
        <w:gridCol w:w="685"/>
        <w:gridCol w:w="152"/>
        <w:gridCol w:w="1226"/>
        <w:gridCol w:w="349"/>
        <w:gridCol w:w="1034"/>
        <w:gridCol w:w="32"/>
      </w:tblGrid>
      <w:tr w14:paraId="73590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 w:type="dxa"/>
          <w:trHeight w:val="450" w:hRule="atLeast"/>
        </w:trPr>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680EDA4">
            <w:pPr>
              <w:keepNext w:val="0"/>
              <w:keepLines w:val="0"/>
              <w:widowControl/>
              <w:suppressLineNumbers w:val="0"/>
              <w:jc w:val="left"/>
              <w:textAlignment w:val="top"/>
              <w:rPr>
                <w:rFonts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项目编码</w:t>
            </w:r>
          </w:p>
        </w:tc>
        <w:tc>
          <w:tcPr>
            <w:tcW w:w="29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63DF382">
            <w:pPr>
              <w:keepNext w:val="0"/>
              <w:keepLines w:val="0"/>
              <w:widowControl/>
              <w:suppressLineNumbers w:val="0"/>
              <w:jc w:val="left"/>
              <w:textAlignment w:val="top"/>
              <w:rPr>
                <w:rFonts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13062524P00001510135H</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top"/>
          </w:tcPr>
          <w:p w14:paraId="41A92A5B">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项目名称</w:t>
            </w:r>
          </w:p>
        </w:tc>
        <w:tc>
          <w:tcPr>
            <w:tcW w:w="403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06ABDA8">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学前幼儿资助资金</w:t>
            </w:r>
          </w:p>
        </w:tc>
      </w:tr>
      <w:tr w14:paraId="1DA24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 w:type="dxa"/>
          <w:trHeight w:val="450" w:hRule="atLeast"/>
        </w:trPr>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99F1D0F">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主管部门及代码</w:t>
            </w:r>
          </w:p>
        </w:tc>
        <w:tc>
          <w:tcPr>
            <w:tcW w:w="29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DBED5F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360-保定市徐水区教育和体育局</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top"/>
          </w:tcPr>
          <w:p w14:paraId="3A436B97">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实施单位</w:t>
            </w:r>
          </w:p>
        </w:tc>
        <w:tc>
          <w:tcPr>
            <w:tcW w:w="403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CC9118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360001-保定市徐水区教育和体育局本级</w:t>
            </w:r>
          </w:p>
        </w:tc>
      </w:tr>
      <w:tr w14:paraId="33249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 w:type="dxa"/>
          <w:trHeight w:val="675" w:hRule="atLeast"/>
        </w:trPr>
        <w:tc>
          <w:tcPr>
            <w:tcW w:w="388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D3FFF29">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项目绩效模板</w:t>
            </w:r>
          </w:p>
        </w:tc>
        <w:tc>
          <w:tcPr>
            <w:tcW w:w="472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4A857B3">
            <w:pPr>
              <w:rPr>
                <w:rFonts w:hint="default" w:ascii="Arial" w:hAnsi="Arial" w:eastAsia="宋体" w:cs="Arial"/>
                <w:b/>
                <w:bCs/>
                <w:i w:val="0"/>
                <w:iCs w:val="0"/>
                <w:color w:val="000000"/>
                <w:sz w:val="22"/>
                <w:szCs w:val="22"/>
                <w:highlight w:val="none"/>
                <w:u w:val="none"/>
              </w:rPr>
            </w:pPr>
          </w:p>
        </w:tc>
      </w:tr>
      <w:tr w14:paraId="1CFC4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 w:type="dxa"/>
          <w:trHeight w:val="450"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EF112BE">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绩效目标</w:t>
            </w:r>
          </w:p>
        </w:tc>
        <w:tc>
          <w:tcPr>
            <w:tcW w:w="814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B2F374F">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中长期目标（2024年-2024年）</w:t>
            </w:r>
          </w:p>
        </w:tc>
      </w:tr>
      <w:tr w14:paraId="0A5FD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 w:type="dxa"/>
          <w:trHeight w:val="45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FCAFD19">
            <w:pPr>
              <w:rPr>
                <w:rFonts w:hint="default" w:ascii="Arial" w:hAnsi="Arial" w:eastAsia="宋体" w:cs="Arial"/>
                <w:b/>
                <w:bCs/>
                <w:i w:val="0"/>
                <w:iCs w:val="0"/>
                <w:color w:val="000000"/>
                <w:sz w:val="22"/>
                <w:szCs w:val="22"/>
                <w:highlight w:val="none"/>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E6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目标1</w:t>
            </w:r>
          </w:p>
        </w:tc>
        <w:tc>
          <w:tcPr>
            <w:tcW w:w="7643"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5C862A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通过学前困难学生补助工作，对家庭经济困难学生进行资助，保障家庭困难学生正常学习。</w:t>
            </w:r>
          </w:p>
        </w:tc>
      </w:tr>
      <w:tr w14:paraId="5CF89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 w:type="dxa"/>
          <w:trHeight w:val="45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50F54DB">
            <w:pPr>
              <w:rPr>
                <w:rFonts w:hint="default" w:ascii="Arial" w:hAnsi="Arial" w:eastAsia="宋体" w:cs="Arial"/>
                <w:b/>
                <w:bCs/>
                <w:i w:val="0"/>
                <w:iCs w:val="0"/>
                <w:color w:val="000000"/>
                <w:sz w:val="22"/>
                <w:szCs w:val="22"/>
                <w:highlight w:val="none"/>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5B4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目标2</w:t>
            </w:r>
          </w:p>
        </w:tc>
        <w:tc>
          <w:tcPr>
            <w:tcW w:w="7643"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9E0FCA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通过对及时对学前家庭困难学生补助发放资金，缓解困难学生家庭经济压力，保障学生正常完成学业，促进教育事业发展</w:t>
            </w:r>
          </w:p>
        </w:tc>
      </w:tr>
      <w:tr w14:paraId="4F8D8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 w:type="dxa"/>
          <w:trHeight w:val="450"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4F9451A">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一级指标</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30F5948">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二级指标</w:t>
            </w:r>
          </w:p>
        </w:tc>
        <w:tc>
          <w:tcPr>
            <w:tcW w:w="12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0BE6350">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三级指标</w:t>
            </w:r>
          </w:p>
        </w:tc>
        <w:tc>
          <w:tcPr>
            <w:tcW w:w="162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1304747">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指标说明</w:t>
            </w:r>
          </w:p>
        </w:tc>
        <w:tc>
          <w:tcPr>
            <w:tcW w:w="1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B49B0B4">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指标值</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3DE9408">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指标确定依据</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9DE1E79">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评（扣）分标准</w:t>
            </w:r>
          </w:p>
        </w:tc>
      </w:tr>
      <w:tr w14:paraId="35815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646BA39">
            <w:pPr>
              <w:jc w:val="center"/>
              <w:rPr>
                <w:rFonts w:hint="default" w:ascii="Calibri" w:hAnsi="Calibri" w:eastAsia="宋体" w:cs="Calibri"/>
                <w:i w:val="0"/>
                <w:iCs w:val="0"/>
                <w:color w:val="000000"/>
                <w:sz w:val="22"/>
                <w:szCs w:val="22"/>
                <w:highlight w:val="none"/>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17CF849">
            <w:pPr>
              <w:jc w:val="center"/>
              <w:rPr>
                <w:rFonts w:hint="default" w:ascii="Calibri" w:hAnsi="Calibri" w:eastAsia="宋体" w:cs="Calibri"/>
                <w:i w:val="0"/>
                <w:iCs w:val="0"/>
                <w:color w:val="000000"/>
                <w:sz w:val="22"/>
                <w:szCs w:val="22"/>
                <w:highlight w:val="none"/>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0224D7D">
            <w:pPr>
              <w:jc w:val="center"/>
              <w:rPr>
                <w:rFonts w:hint="default" w:ascii="Calibri" w:hAnsi="Calibri" w:eastAsia="宋体" w:cs="Calibri"/>
                <w:i w:val="0"/>
                <w:iCs w:val="0"/>
                <w:color w:val="000000"/>
                <w:sz w:val="22"/>
                <w:szCs w:val="22"/>
                <w:highlight w:val="none"/>
                <w:u w:val="none"/>
              </w:rPr>
            </w:pPr>
          </w:p>
        </w:tc>
        <w:tc>
          <w:tcPr>
            <w:tcW w:w="162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6CD56DA">
            <w:pPr>
              <w:jc w:val="center"/>
              <w:rPr>
                <w:rFonts w:hint="default" w:ascii="Calibri" w:hAnsi="Calibri" w:eastAsia="宋体" w:cs="Calibri"/>
                <w:i w:val="0"/>
                <w:iCs w:val="0"/>
                <w:color w:val="000000"/>
                <w:sz w:val="22"/>
                <w:szCs w:val="22"/>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top"/>
          </w:tcPr>
          <w:p w14:paraId="6C32B429">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符号</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top"/>
          </w:tcPr>
          <w:p w14:paraId="23722F0C">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值</w:t>
            </w:r>
          </w:p>
        </w:tc>
        <w:tc>
          <w:tcPr>
            <w:tcW w:w="83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8DA0125">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单位（文字描述）</w:t>
            </w:r>
          </w:p>
        </w:tc>
        <w:tc>
          <w:tcPr>
            <w:tcW w:w="1575" w:type="dxa"/>
            <w:gridSpan w:val="2"/>
            <w:tcBorders>
              <w:top w:val="single" w:color="000000" w:sz="4" w:space="0"/>
              <w:left w:val="single" w:color="000000" w:sz="4" w:space="0"/>
              <w:right w:val="single" w:color="000000" w:sz="4" w:space="0"/>
            </w:tcBorders>
            <w:shd w:val="clear" w:color="auto" w:fill="auto"/>
            <w:vAlign w:val="top"/>
          </w:tcPr>
          <w:p w14:paraId="7AB6997F">
            <w:pPr>
              <w:jc w:val="center"/>
              <w:rPr>
                <w:rFonts w:hint="default" w:ascii="Calibri" w:hAnsi="Calibri" w:eastAsia="宋体" w:cs="Calibri"/>
                <w:i w:val="0"/>
                <w:iCs w:val="0"/>
                <w:color w:val="000000"/>
                <w:sz w:val="22"/>
                <w:szCs w:val="22"/>
                <w:highlight w:val="none"/>
                <w:u w:val="none"/>
              </w:rPr>
            </w:pPr>
          </w:p>
        </w:tc>
        <w:tc>
          <w:tcPr>
            <w:tcW w:w="1066" w:type="dxa"/>
            <w:gridSpan w:val="2"/>
            <w:tcBorders>
              <w:top w:val="single" w:color="000000" w:sz="4" w:space="0"/>
              <w:left w:val="single" w:color="000000" w:sz="4" w:space="0"/>
              <w:right w:val="single" w:color="000000" w:sz="4" w:space="0"/>
            </w:tcBorders>
            <w:shd w:val="clear" w:color="auto" w:fill="auto"/>
            <w:vAlign w:val="top"/>
          </w:tcPr>
          <w:p w14:paraId="2DEE2446">
            <w:pPr>
              <w:jc w:val="center"/>
              <w:rPr>
                <w:rFonts w:hint="default" w:ascii="Calibri" w:hAnsi="Calibri" w:eastAsia="宋体" w:cs="Calibri"/>
                <w:i w:val="0"/>
                <w:iCs w:val="0"/>
                <w:color w:val="000000"/>
                <w:sz w:val="22"/>
                <w:szCs w:val="22"/>
                <w:highlight w:val="none"/>
                <w:u w:val="none"/>
              </w:rPr>
            </w:pPr>
          </w:p>
        </w:tc>
      </w:tr>
      <w:tr w14:paraId="6B8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D8B8D9B">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产出指标</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EE0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数量指标</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top"/>
          </w:tcPr>
          <w:p w14:paraId="3DCDC4C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家庭经济困难学生补助人数</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0DB7DA8">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项目实施覆盖家庭经济困难学生人数是否与预期覆盖家庭经济困难学生人数一致</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top"/>
          </w:tcPr>
          <w:p w14:paraId="1937B77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top"/>
          </w:tcPr>
          <w:p w14:paraId="27FCDDE8">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700</w:t>
            </w:r>
          </w:p>
        </w:tc>
        <w:tc>
          <w:tcPr>
            <w:tcW w:w="83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B427CD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人，确保实际贫困生人数应享尽享</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18F13D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冀教财【2018】27号《关于印发&lt;河北省学前教育家庭经济困难儿童资助实施细则&gt;的通知</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F5D030F">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应享尽享得满分，符合政策人数漏补1人扣一分，扣完为止</w:t>
            </w:r>
          </w:p>
        </w:tc>
      </w:tr>
      <w:tr w14:paraId="54641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75F1FB8">
            <w:pPr>
              <w:jc w:val="center"/>
              <w:rPr>
                <w:rFonts w:hint="default" w:ascii="Calibri" w:hAnsi="Calibri" w:eastAsia="宋体" w:cs="Calibri"/>
                <w:i w:val="0"/>
                <w:iCs w:val="0"/>
                <w:color w:val="000000"/>
                <w:sz w:val="22"/>
                <w:szCs w:val="22"/>
                <w:highlight w:val="none"/>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BAC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质量指标</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top"/>
          </w:tcPr>
          <w:p w14:paraId="2B3D9A18">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家庭经济困难学生覆盖率</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3B48B6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覆盖率=（已补助家庭经济困难学生人数/应补助家庭困难学生人数）×100%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top"/>
          </w:tcPr>
          <w:p w14:paraId="788C629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top"/>
          </w:tcPr>
          <w:p w14:paraId="2C9C413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100</w:t>
            </w:r>
          </w:p>
        </w:tc>
        <w:tc>
          <w:tcPr>
            <w:tcW w:w="83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F33B7EE">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56AFAC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冀教财【2018】27号《关于印发&lt;河北省学前教育家庭经济困难儿童资助实施细则&gt;的通知</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816949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计划覆盖率达到100%的得满分，每降低一个百分点，扣1分，扣完为止。</w:t>
            </w:r>
          </w:p>
        </w:tc>
      </w:tr>
      <w:tr w14:paraId="0E4DD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4EC6D0C">
            <w:pPr>
              <w:jc w:val="center"/>
              <w:rPr>
                <w:rFonts w:hint="default" w:ascii="Calibri" w:hAnsi="Calibri" w:eastAsia="宋体" w:cs="Calibri"/>
                <w:i w:val="0"/>
                <w:iCs w:val="0"/>
                <w:color w:val="000000"/>
                <w:sz w:val="22"/>
                <w:szCs w:val="22"/>
                <w:highlight w:val="none"/>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671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时效指标</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top"/>
          </w:tcPr>
          <w:p w14:paraId="5F8FF82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资金发放及时性</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23A2F3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是否按照上级文件规定及时发放家庭经济困难学生补助资金</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top"/>
          </w:tcPr>
          <w:p w14:paraId="5450B41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top"/>
          </w:tcPr>
          <w:p w14:paraId="6FCB476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98</w:t>
            </w:r>
          </w:p>
        </w:tc>
        <w:tc>
          <w:tcPr>
            <w:tcW w:w="83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0C3502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15E485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冀教财【2018】27号《关于印发&lt;河北省学前教育家庭经济困难儿童资助实施细则&gt;的通知</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A10DD7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按照上级文件规定及时发放的得满分，每发现一处不规范扣1分，扣完为止。</w:t>
            </w:r>
          </w:p>
        </w:tc>
      </w:tr>
      <w:tr w14:paraId="014A8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EDC39B0">
            <w:pPr>
              <w:jc w:val="center"/>
              <w:rPr>
                <w:rFonts w:hint="default" w:ascii="Calibri" w:hAnsi="Calibri" w:eastAsia="宋体" w:cs="Calibri"/>
                <w:i w:val="0"/>
                <w:iCs w:val="0"/>
                <w:color w:val="000000"/>
                <w:sz w:val="22"/>
                <w:szCs w:val="22"/>
                <w:highlight w:val="none"/>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23A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成本指标</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top"/>
          </w:tcPr>
          <w:p w14:paraId="03DDB60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补助人均标准</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31400D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家庭经济困难学生补助人均金额</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top"/>
          </w:tcPr>
          <w:p w14:paraId="24A261B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文字描述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top"/>
          </w:tcPr>
          <w:p w14:paraId="36924EB0">
            <w:pPr>
              <w:jc w:val="left"/>
              <w:rPr>
                <w:rFonts w:hint="default" w:ascii="Calibri" w:hAnsi="Calibri" w:eastAsia="宋体" w:cs="Calibri"/>
                <w:i w:val="0"/>
                <w:iCs w:val="0"/>
                <w:color w:val="000000"/>
                <w:sz w:val="22"/>
                <w:szCs w:val="22"/>
                <w:highlight w:val="none"/>
                <w:u w:val="none"/>
              </w:rPr>
            </w:pPr>
          </w:p>
        </w:tc>
        <w:tc>
          <w:tcPr>
            <w:tcW w:w="83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FA7F42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800元或1000元，</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0790BE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冀教财【2018】27号《关于印发&lt;河北省学前教育家庭经济困难儿童资助实施细则&gt;的通知</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5F040D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800元或1000元，符合得满分，不符合不得分</w:t>
            </w:r>
          </w:p>
        </w:tc>
      </w:tr>
      <w:tr w14:paraId="70105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top"/>
          </w:tcPr>
          <w:p w14:paraId="5DDD071E">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效益指标</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4A5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社会效益指标</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top"/>
          </w:tcPr>
          <w:p w14:paraId="0EAF9AD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促进贫困学生顺利完成学业</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E91DEBD">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项目实施是否缓解家庭经济困难情况，有效保障家庭困难学生正常学习。</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top"/>
          </w:tcPr>
          <w:p w14:paraId="2B156DA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top"/>
          </w:tcPr>
          <w:p w14:paraId="445AD85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90</w:t>
            </w:r>
          </w:p>
        </w:tc>
        <w:tc>
          <w:tcPr>
            <w:tcW w:w="83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C41BC9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D680E9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冀教财【2018】27号《关于印发&lt;河北省学前教育家庭经济困难儿童资助实施细则&gt;的通知</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C5C017E">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项目的实施能够促进贫困学生顺利完成学业，保障家庭困难学生正常学习，符合得满分，不符合不得分</w:t>
            </w:r>
          </w:p>
        </w:tc>
      </w:tr>
      <w:tr w14:paraId="2CEE0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top"/>
          </w:tcPr>
          <w:p w14:paraId="28796F39">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满意度指标</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D2B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服务对象满意度指标</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top"/>
          </w:tcPr>
          <w:p w14:paraId="5D9ABD0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资助项目落实后，保障学生正常进行学业</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C241346">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反映学生或家长对资助项目落实的满意程度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top"/>
          </w:tcPr>
          <w:p w14:paraId="75BCD03E">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top"/>
          </w:tcPr>
          <w:p w14:paraId="3AADE8F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90</w:t>
            </w:r>
          </w:p>
        </w:tc>
        <w:tc>
          <w:tcPr>
            <w:tcW w:w="83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9344E0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50E9F5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调查问卷</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6B6C59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符合得满分，每低1个百分点扣1分，扣完为止</w:t>
            </w:r>
          </w:p>
        </w:tc>
      </w:tr>
    </w:tbl>
    <w:p w14:paraId="4C5CD698">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lang w:val="en-US" w:eastAsia="zh-CN"/>
        </w:rPr>
      </w:pPr>
      <w:r>
        <w:rPr>
          <w:rFonts w:hint="default" w:ascii="仿宋" w:hAnsi="仿宋" w:eastAsia="仿宋"/>
          <w:sz w:val="32"/>
          <w:szCs w:val="32"/>
          <w:highlight w:val="none"/>
          <w:lang w:val="en-US" w:eastAsia="zh-CN"/>
        </w:rPr>
        <w:t>15.提前下达2024年省级教师队伍建设专项资金（原民办代课教师教龄补助）预算</w:t>
      </w:r>
      <w:r>
        <w:rPr>
          <w:rFonts w:hint="eastAsia" w:ascii="仿宋" w:hAnsi="仿宋" w:eastAsia="仿宋"/>
          <w:sz w:val="32"/>
          <w:szCs w:val="32"/>
          <w:highlight w:val="none"/>
          <w:lang w:val="en-US" w:eastAsia="zh-CN"/>
        </w:rPr>
        <w:t>绩效目标表</w:t>
      </w:r>
    </w:p>
    <w:tbl>
      <w:tblPr>
        <w:tblStyle w:val="9"/>
        <w:tblW w:w="85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3"/>
        <w:gridCol w:w="1117"/>
        <w:gridCol w:w="1415"/>
        <w:gridCol w:w="1288"/>
        <w:gridCol w:w="662"/>
        <w:gridCol w:w="563"/>
        <w:gridCol w:w="750"/>
        <w:gridCol w:w="1125"/>
        <w:gridCol w:w="1178"/>
      </w:tblGrid>
      <w:tr w14:paraId="1997C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29826C8">
            <w:pPr>
              <w:keepNext w:val="0"/>
              <w:keepLines w:val="0"/>
              <w:widowControl/>
              <w:suppressLineNumbers w:val="0"/>
              <w:jc w:val="left"/>
              <w:textAlignment w:val="top"/>
              <w:rPr>
                <w:rFonts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项目编码</w:t>
            </w:r>
          </w:p>
        </w:tc>
        <w:tc>
          <w:tcPr>
            <w:tcW w:w="27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3D32092">
            <w:pPr>
              <w:keepNext w:val="0"/>
              <w:keepLines w:val="0"/>
              <w:widowControl/>
              <w:suppressLineNumbers w:val="0"/>
              <w:jc w:val="left"/>
              <w:textAlignment w:val="top"/>
              <w:rPr>
                <w:rFonts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13062524P00001510213U</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top"/>
          </w:tcPr>
          <w:p w14:paraId="4CE84579">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项目名称</w:t>
            </w:r>
          </w:p>
        </w:tc>
        <w:tc>
          <w:tcPr>
            <w:tcW w:w="361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0BCC02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农村原民办代课教师教龄补助</w:t>
            </w:r>
          </w:p>
        </w:tc>
      </w:tr>
      <w:tr w14:paraId="300B2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F912358">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主管部门及代码</w:t>
            </w:r>
          </w:p>
        </w:tc>
        <w:tc>
          <w:tcPr>
            <w:tcW w:w="27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51F331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360-保定市徐水区教育和体育局</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top"/>
          </w:tcPr>
          <w:p w14:paraId="7DD62A16">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实施单位</w:t>
            </w:r>
          </w:p>
        </w:tc>
        <w:tc>
          <w:tcPr>
            <w:tcW w:w="361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C9DED5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360001-保定市徐水区教育和体育局本级</w:t>
            </w:r>
          </w:p>
        </w:tc>
      </w:tr>
      <w:tr w14:paraId="2BC40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31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BA9D7C8">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项目绩效模板</w:t>
            </w:r>
          </w:p>
        </w:tc>
        <w:tc>
          <w:tcPr>
            <w:tcW w:w="427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B964A89">
            <w:pPr>
              <w:rPr>
                <w:rFonts w:hint="default" w:ascii="Arial" w:hAnsi="Arial" w:eastAsia="宋体" w:cs="Arial"/>
                <w:b/>
                <w:bCs/>
                <w:i w:val="0"/>
                <w:iCs w:val="0"/>
                <w:color w:val="000000"/>
                <w:sz w:val="22"/>
                <w:szCs w:val="22"/>
                <w:highlight w:val="none"/>
                <w:u w:val="none"/>
              </w:rPr>
            </w:pPr>
          </w:p>
        </w:tc>
      </w:tr>
      <w:tr w14:paraId="69C34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46C5C27">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绩效目标</w:t>
            </w:r>
          </w:p>
        </w:tc>
        <w:tc>
          <w:tcPr>
            <w:tcW w:w="8098"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6E887EE">
            <w:pPr>
              <w:keepNext w:val="0"/>
              <w:keepLines w:val="0"/>
              <w:widowControl/>
              <w:suppressLineNumbers w:val="0"/>
              <w:jc w:val="left"/>
              <w:textAlignment w:val="top"/>
              <w:rPr>
                <w:rFonts w:hint="default" w:ascii="Arial" w:hAnsi="Arial" w:eastAsia="宋体" w:cs="Arial"/>
                <w:b/>
                <w:bCs/>
                <w:i w:val="0"/>
                <w:iCs w:val="0"/>
                <w:color w:val="000000"/>
                <w:sz w:val="22"/>
                <w:szCs w:val="22"/>
                <w:highlight w:val="none"/>
                <w:u w:val="none"/>
              </w:rPr>
            </w:pPr>
            <w:r>
              <w:rPr>
                <w:rFonts w:hint="default" w:ascii="Arial" w:hAnsi="Arial" w:eastAsia="宋体" w:cs="Arial"/>
                <w:b/>
                <w:bCs/>
                <w:i w:val="0"/>
                <w:iCs w:val="0"/>
                <w:color w:val="000000"/>
                <w:kern w:val="0"/>
                <w:sz w:val="22"/>
                <w:szCs w:val="22"/>
                <w:highlight w:val="none"/>
                <w:u w:val="none"/>
                <w:lang w:val="en-US" w:eastAsia="zh-CN" w:bidi="ar"/>
              </w:rPr>
              <w:t>中长期目标（2024年-2024年）</w:t>
            </w:r>
          </w:p>
        </w:tc>
      </w:tr>
      <w:tr w14:paraId="274B4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A9A968D">
            <w:pPr>
              <w:rPr>
                <w:rFonts w:hint="default" w:ascii="Arial" w:hAnsi="Arial" w:eastAsia="宋体" w:cs="Arial"/>
                <w:b/>
                <w:bCs/>
                <w:i w:val="0"/>
                <w:iCs w:val="0"/>
                <w:color w:val="000000"/>
                <w:sz w:val="22"/>
                <w:szCs w:val="22"/>
                <w:highlight w:val="none"/>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EC7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保障原民办代课教师生活提高，维护社会安全稳定。用于支付原民代教龄补助。</w:t>
            </w:r>
          </w:p>
        </w:tc>
        <w:tc>
          <w:tcPr>
            <w:tcW w:w="698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303EB4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按每人每月26元的标准发放农村原民办代课教师教龄补助，共涉及发放人数2590人，提高原民办教师生活水平保障率达90%，满意度达85%以上。</w:t>
            </w:r>
          </w:p>
        </w:tc>
      </w:tr>
      <w:tr w14:paraId="29999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E023AC7">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一级指标</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BB6741D">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二级指标</w:t>
            </w:r>
          </w:p>
        </w:tc>
        <w:tc>
          <w:tcPr>
            <w:tcW w:w="141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0AC44A7">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三级指标</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CE6ED8B">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指标说明</w:t>
            </w:r>
          </w:p>
        </w:tc>
        <w:tc>
          <w:tcPr>
            <w:tcW w:w="19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EB08D1">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指标值</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B4BA58B">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指标确定依据</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7953FB7">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评（扣）分标准</w:t>
            </w:r>
          </w:p>
        </w:tc>
      </w:tr>
      <w:tr w14:paraId="3E634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2BEF0E2">
            <w:pPr>
              <w:jc w:val="center"/>
              <w:rPr>
                <w:rFonts w:hint="default" w:ascii="Calibri" w:hAnsi="Calibri" w:eastAsia="宋体" w:cs="Calibri"/>
                <w:i w:val="0"/>
                <w:iCs w:val="0"/>
                <w:color w:val="000000"/>
                <w:sz w:val="22"/>
                <w:szCs w:val="22"/>
                <w:highlight w:val="none"/>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9FC5F28">
            <w:pPr>
              <w:jc w:val="center"/>
              <w:rPr>
                <w:rFonts w:hint="default" w:ascii="Calibri" w:hAnsi="Calibri" w:eastAsia="宋体" w:cs="Calibri"/>
                <w:i w:val="0"/>
                <w:iCs w:val="0"/>
                <w:color w:val="000000"/>
                <w:sz w:val="22"/>
                <w:szCs w:val="22"/>
                <w:highlight w:val="none"/>
                <w:u w:val="none"/>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BB98AF8">
            <w:pPr>
              <w:jc w:val="center"/>
              <w:rPr>
                <w:rFonts w:hint="default" w:ascii="Calibri" w:hAnsi="Calibri" w:eastAsia="宋体" w:cs="Calibri"/>
                <w:i w:val="0"/>
                <w:iCs w:val="0"/>
                <w:color w:val="000000"/>
                <w:sz w:val="22"/>
                <w:szCs w:val="22"/>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E90F50E">
            <w:pPr>
              <w:jc w:val="center"/>
              <w:rPr>
                <w:rFonts w:hint="default" w:ascii="Calibri" w:hAnsi="Calibri" w:eastAsia="宋体" w:cs="Calibri"/>
                <w:i w:val="0"/>
                <w:iCs w:val="0"/>
                <w:color w:val="000000"/>
                <w:sz w:val="22"/>
                <w:szCs w:val="22"/>
                <w:highlight w:val="none"/>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top"/>
          </w:tcPr>
          <w:p w14:paraId="0DC0CE8F">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符号</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top"/>
          </w:tcPr>
          <w:p w14:paraId="5866933C">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254B4687">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单位（文字描述）</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4268B1F">
            <w:pPr>
              <w:jc w:val="center"/>
              <w:rPr>
                <w:rFonts w:hint="default" w:ascii="Calibri" w:hAnsi="Calibri" w:eastAsia="宋体" w:cs="Calibri"/>
                <w:i w:val="0"/>
                <w:iCs w:val="0"/>
                <w:color w:val="000000"/>
                <w:sz w:val="22"/>
                <w:szCs w:val="22"/>
                <w:highlight w:val="none"/>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49BE240">
            <w:pPr>
              <w:jc w:val="center"/>
              <w:rPr>
                <w:rFonts w:hint="default" w:ascii="Calibri" w:hAnsi="Calibri" w:eastAsia="宋体" w:cs="Calibri"/>
                <w:i w:val="0"/>
                <w:iCs w:val="0"/>
                <w:color w:val="000000"/>
                <w:sz w:val="22"/>
                <w:szCs w:val="22"/>
                <w:highlight w:val="none"/>
                <w:u w:val="none"/>
              </w:rPr>
            </w:pPr>
          </w:p>
        </w:tc>
      </w:tr>
      <w:tr w14:paraId="0F8B4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E387F0F">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产出指标</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8CD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数量指标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top"/>
          </w:tcPr>
          <w:p w14:paraId="2766984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发放人数达标率</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top"/>
          </w:tcPr>
          <w:p w14:paraId="1B9BC33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发放教龄补助人数是否达标</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top"/>
          </w:tcPr>
          <w:p w14:paraId="2762881E">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top"/>
          </w:tcPr>
          <w:p w14:paraId="054E333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2590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46D2813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14:paraId="7B8E2FAE">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农村原民办代课教师教龄补助项目实施计划</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top"/>
          </w:tcPr>
          <w:p w14:paraId="0858ECE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符合得满分，少发一人扣1分，扣完为止</w:t>
            </w:r>
          </w:p>
        </w:tc>
      </w:tr>
      <w:tr w14:paraId="4057A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86B1397">
            <w:pPr>
              <w:jc w:val="center"/>
              <w:rPr>
                <w:rFonts w:hint="default" w:ascii="Calibri" w:hAnsi="Calibri" w:eastAsia="宋体" w:cs="Calibri"/>
                <w:i w:val="0"/>
                <w:iCs w:val="0"/>
                <w:color w:val="000000"/>
                <w:sz w:val="22"/>
                <w:szCs w:val="22"/>
                <w:highlight w:val="none"/>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07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质量指标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top"/>
          </w:tcPr>
          <w:p w14:paraId="5B97B5E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发放教龄补助准确率</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top"/>
          </w:tcPr>
          <w:p w14:paraId="674CF40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发放教龄补助准确程度</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top"/>
          </w:tcPr>
          <w:p w14:paraId="78FC66C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top"/>
          </w:tcPr>
          <w:p w14:paraId="4E9016C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10DF3FE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14:paraId="023BD95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农村原民办代课教师教龄补助项目实施计划</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top"/>
          </w:tcPr>
          <w:p w14:paraId="7845A68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符合得满分，不符合得0分</w:t>
            </w:r>
          </w:p>
        </w:tc>
      </w:tr>
      <w:tr w14:paraId="2E518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449E4E4">
            <w:pPr>
              <w:jc w:val="center"/>
              <w:rPr>
                <w:rFonts w:hint="default" w:ascii="Calibri" w:hAnsi="Calibri" w:eastAsia="宋体" w:cs="Calibri"/>
                <w:i w:val="0"/>
                <w:iCs w:val="0"/>
                <w:color w:val="000000"/>
                <w:sz w:val="22"/>
                <w:szCs w:val="22"/>
                <w:highlight w:val="none"/>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6BF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时效指标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top"/>
          </w:tcPr>
          <w:p w14:paraId="55AFF93C">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原民代教龄补助拨付及时率</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top"/>
          </w:tcPr>
          <w:p w14:paraId="7BDDF5D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原民代教龄补助资金拨付情况</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top"/>
          </w:tcPr>
          <w:p w14:paraId="34523666">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文字描述</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top"/>
          </w:tcPr>
          <w:p w14:paraId="7A2F538F">
            <w:pPr>
              <w:jc w:val="left"/>
              <w:rPr>
                <w:rFonts w:hint="default" w:ascii="Calibri" w:hAnsi="Calibri" w:eastAsia="宋体" w:cs="Calibri"/>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7FBFDF8F">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达到序时支出进度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14:paraId="48493B0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农村原民办代课教师教龄补助项目实施计划</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top"/>
          </w:tcPr>
          <w:p w14:paraId="34BB71C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达到序时进度得满分，每降低一个百分点，扣1分，扣完为止。</w:t>
            </w:r>
          </w:p>
        </w:tc>
      </w:tr>
      <w:tr w14:paraId="02ED8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5A922DA">
            <w:pPr>
              <w:jc w:val="center"/>
              <w:rPr>
                <w:rFonts w:hint="default" w:ascii="Calibri" w:hAnsi="Calibri" w:eastAsia="宋体" w:cs="Calibri"/>
                <w:i w:val="0"/>
                <w:iCs w:val="0"/>
                <w:color w:val="000000"/>
                <w:sz w:val="22"/>
                <w:szCs w:val="22"/>
                <w:highlight w:val="none"/>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96A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成本指标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top"/>
          </w:tcPr>
          <w:p w14:paraId="01AA6D7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月发放标准</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top"/>
          </w:tcPr>
          <w:p w14:paraId="3F662830">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原民办代课教师每月教龄补助标准</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top"/>
          </w:tcPr>
          <w:p w14:paraId="6F071EB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top"/>
          </w:tcPr>
          <w:p w14:paraId="6C06DA4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26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7F940DE8">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14:paraId="6CD6025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农村原民办代课教师教龄补助项目实施计划</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top"/>
          </w:tcPr>
          <w:p w14:paraId="478D9403">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符合得满分，不符合得0分</w:t>
            </w:r>
          </w:p>
        </w:tc>
      </w:tr>
      <w:tr w14:paraId="43F82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top"/>
          </w:tcPr>
          <w:p w14:paraId="45178862">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效益指标</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D87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社会效益指标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top"/>
          </w:tcPr>
          <w:p w14:paraId="210A6445">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提高原民办教师生活水平保障率</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top"/>
          </w:tcPr>
          <w:p w14:paraId="7E39B9D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提高原民办教师生活水平保障情况</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top"/>
          </w:tcPr>
          <w:p w14:paraId="36DB6F81">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top"/>
          </w:tcPr>
          <w:p w14:paraId="2344F258">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90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428DCC0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14:paraId="5BD154C4">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调查问卷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top"/>
          </w:tcPr>
          <w:p w14:paraId="2861971E">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符合得满分，每降低一个百分点，扣1分，扣完为止。</w:t>
            </w:r>
          </w:p>
        </w:tc>
      </w:tr>
      <w:tr w14:paraId="796E5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top"/>
          </w:tcPr>
          <w:p w14:paraId="269CC145">
            <w:pPr>
              <w:keepNext w:val="0"/>
              <w:keepLines w:val="0"/>
              <w:widowControl/>
              <w:suppressLineNumbers w:val="0"/>
              <w:jc w:val="center"/>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满意度指标</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F76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服务对象满意度指标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top"/>
          </w:tcPr>
          <w:p w14:paraId="536A4B1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原民办代课教师满意度</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top"/>
          </w:tcPr>
          <w:p w14:paraId="1FAF2202">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原民办代课教师满意度</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top"/>
          </w:tcPr>
          <w:p w14:paraId="4225C19B">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top"/>
          </w:tcPr>
          <w:p w14:paraId="7EA2911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85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4AE6A5CA">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14:paraId="511DB6B9">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调查问卷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top"/>
          </w:tcPr>
          <w:p w14:paraId="3D4AD8B7">
            <w:pPr>
              <w:keepNext w:val="0"/>
              <w:keepLines w:val="0"/>
              <w:widowControl/>
              <w:suppressLineNumbers w:val="0"/>
              <w:jc w:val="left"/>
              <w:textAlignment w:val="top"/>
              <w:rPr>
                <w:rFonts w:hint="default" w:ascii="Calibri" w:hAnsi="Calibri" w:eastAsia="宋体"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满意度≥85%得满分，每低于1个百分点扣一分，扣完为止。</w:t>
            </w:r>
          </w:p>
        </w:tc>
      </w:tr>
    </w:tbl>
    <w:p w14:paraId="6443CF4B">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黑体" w:hAnsi="黑体" w:eastAsia="黑体"/>
          <w:sz w:val="32"/>
          <w:szCs w:val="32"/>
          <w:highlight w:val="none"/>
        </w:rPr>
      </w:pPr>
      <w:r>
        <w:rPr>
          <w:rFonts w:hint="eastAsia" w:ascii="黑体" w:hAnsi="黑体" w:eastAsia="黑体"/>
          <w:sz w:val="32"/>
          <w:szCs w:val="32"/>
          <w:highlight w:val="none"/>
          <w:lang w:val="en-US" w:eastAsia="zh-CN"/>
        </w:rPr>
        <w:t>八</w:t>
      </w:r>
      <w:r>
        <w:rPr>
          <w:rFonts w:hint="eastAsia" w:ascii="黑体" w:hAnsi="黑体" w:eastAsia="黑体"/>
          <w:sz w:val="32"/>
          <w:szCs w:val="32"/>
          <w:highlight w:val="none"/>
        </w:rPr>
        <w:t>、其他重要事项的说明</w:t>
      </w:r>
    </w:p>
    <w:p w14:paraId="14614A6E">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我区无其他有关重要事项的说明。</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书宋_GBK">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6218457"/>
      <w:docPartObj>
        <w:docPartGallery w:val="autotext"/>
      </w:docPartObj>
    </w:sdtPr>
    <w:sdtContent>
      <w:p w14:paraId="63E74020">
        <w:pPr>
          <w:pStyle w:val="4"/>
          <w:jc w:val="center"/>
        </w:pPr>
        <w:r>
          <w:fldChar w:fldCharType="begin"/>
        </w:r>
        <w:r>
          <w:instrText xml:space="preserve">PAGE   \* MERGEFORMAT</w:instrText>
        </w:r>
        <w:r>
          <w:fldChar w:fldCharType="separate"/>
        </w:r>
        <w:r>
          <w:rPr>
            <w:lang w:val="zh-CN"/>
          </w:rPr>
          <w:t>5</w:t>
        </w:r>
        <w:r>
          <w:fldChar w:fldCharType="end"/>
        </w:r>
      </w:p>
    </w:sdtContent>
  </w:sdt>
  <w:p w14:paraId="0FA560D9">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4CDC55"/>
    <w:multiLevelType w:val="singleLevel"/>
    <w:tmpl w:val="2B4CDC55"/>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AFB"/>
    <w:rsid w:val="00002BDC"/>
    <w:rsid w:val="00003FA2"/>
    <w:rsid w:val="0000472F"/>
    <w:rsid w:val="000055BD"/>
    <w:rsid w:val="000106F0"/>
    <w:rsid w:val="00010B78"/>
    <w:rsid w:val="00012C32"/>
    <w:rsid w:val="00012CF3"/>
    <w:rsid w:val="00013239"/>
    <w:rsid w:val="0001489A"/>
    <w:rsid w:val="00020335"/>
    <w:rsid w:val="00030AE5"/>
    <w:rsid w:val="000332B5"/>
    <w:rsid w:val="000355B5"/>
    <w:rsid w:val="00036991"/>
    <w:rsid w:val="000375ED"/>
    <w:rsid w:val="00037AB2"/>
    <w:rsid w:val="0004069F"/>
    <w:rsid w:val="000453E0"/>
    <w:rsid w:val="00046CAC"/>
    <w:rsid w:val="00047107"/>
    <w:rsid w:val="0004715B"/>
    <w:rsid w:val="00057772"/>
    <w:rsid w:val="000606C3"/>
    <w:rsid w:val="0006153A"/>
    <w:rsid w:val="0006183D"/>
    <w:rsid w:val="000622B2"/>
    <w:rsid w:val="00064391"/>
    <w:rsid w:val="00067502"/>
    <w:rsid w:val="00072577"/>
    <w:rsid w:val="00080B1A"/>
    <w:rsid w:val="0008460F"/>
    <w:rsid w:val="0009621F"/>
    <w:rsid w:val="00096FDE"/>
    <w:rsid w:val="000A2B34"/>
    <w:rsid w:val="000A307A"/>
    <w:rsid w:val="000A41E3"/>
    <w:rsid w:val="000A5CBB"/>
    <w:rsid w:val="000A77BF"/>
    <w:rsid w:val="000A7D82"/>
    <w:rsid w:val="000B3EC2"/>
    <w:rsid w:val="000B7914"/>
    <w:rsid w:val="000B7FB7"/>
    <w:rsid w:val="000C31C5"/>
    <w:rsid w:val="000C3595"/>
    <w:rsid w:val="000C4293"/>
    <w:rsid w:val="000D618D"/>
    <w:rsid w:val="000D61D7"/>
    <w:rsid w:val="000E03CF"/>
    <w:rsid w:val="000E294A"/>
    <w:rsid w:val="000E2F35"/>
    <w:rsid w:val="000E5835"/>
    <w:rsid w:val="000E69CA"/>
    <w:rsid w:val="000E76BC"/>
    <w:rsid w:val="000E78AB"/>
    <w:rsid w:val="000F1DA2"/>
    <w:rsid w:val="000F4ABF"/>
    <w:rsid w:val="000F5DD4"/>
    <w:rsid w:val="00100BAE"/>
    <w:rsid w:val="001014B9"/>
    <w:rsid w:val="00102D91"/>
    <w:rsid w:val="00103EA1"/>
    <w:rsid w:val="00104AED"/>
    <w:rsid w:val="00114137"/>
    <w:rsid w:val="00114E08"/>
    <w:rsid w:val="00114F99"/>
    <w:rsid w:val="00117B03"/>
    <w:rsid w:val="001243A5"/>
    <w:rsid w:val="001248DF"/>
    <w:rsid w:val="00126C0E"/>
    <w:rsid w:val="001304B9"/>
    <w:rsid w:val="001371A8"/>
    <w:rsid w:val="001379E8"/>
    <w:rsid w:val="00137F15"/>
    <w:rsid w:val="00141BE9"/>
    <w:rsid w:val="00141C0F"/>
    <w:rsid w:val="00157D71"/>
    <w:rsid w:val="0016260A"/>
    <w:rsid w:val="00163E61"/>
    <w:rsid w:val="00164450"/>
    <w:rsid w:val="00165895"/>
    <w:rsid w:val="00166477"/>
    <w:rsid w:val="00172F09"/>
    <w:rsid w:val="00181DD5"/>
    <w:rsid w:val="00184485"/>
    <w:rsid w:val="0018523C"/>
    <w:rsid w:val="00194203"/>
    <w:rsid w:val="00195365"/>
    <w:rsid w:val="001A17A5"/>
    <w:rsid w:val="001A1EBE"/>
    <w:rsid w:val="001A2686"/>
    <w:rsid w:val="001A271F"/>
    <w:rsid w:val="001B2FD4"/>
    <w:rsid w:val="001B535D"/>
    <w:rsid w:val="001B53BD"/>
    <w:rsid w:val="001B7B23"/>
    <w:rsid w:val="001C6229"/>
    <w:rsid w:val="001D0C05"/>
    <w:rsid w:val="001D3844"/>
    <w:rsid w:val="001D7B3F"/>
    <w:rsid w:val="001E1E4F"/>
    <w:rsid w:val="001E59C0"/>
    <w:rsid w:val="001E5A4D"/>
    <w:rsid w:val="001E6879"/>
    <w:rsid w:val="001E73C6"/>
    <w:rsid w:val="001F230A"/>
    <w:rsid w:val="001F554D"/>
    <w:rsid w:val="0020453F"/>
    <w:rsid w:val="002160E4"/>
    <w:rsid w:val="0021625D"/>
    <w:rsid w:val="002169FC"/>
    <w:rsid w:val="00216EAE"/>
    <w:rsid w:val="00224456"/>
    <w:rsid w:val="002270F0"/>
    <w:rsid w:val="00230E99"/>
    <w:rsid w:val="0023508C"/>
    <w:rsid w:val="00235879"/>
    <w:rsid w:val="00240897"/>
    <w:rsid w:val="00242C25"/>
    <w:rsid w:val="002452DB"/>
    <w:rsid w:val="00250ADA"/>
    <w:rsid w:val="002537BC"/>
    <w:rsid w:val="00253880"/>
    <w:rsid w:val="00253B41"/>
    <w:rsid w:val="00256D4C"/>
    <w:rsid w:val="002574CA"/>
    <w:rsid w:val="00257EDC"/>
    <w:rsid w:val="00261F2B"/>
    <w:rsid w:val="00262E2A"/>
    <w:rsid w:val="00265A2A"/>
    <w:rsid w:val="00266C90"/>
    <w:rsid w:val="002671BF"/>
    <w:rsid w:val="0027412F"/>
    <w:rsid w:val="00276390"/>
    <w:rsid w:val="00277E9B"/>
    <w:rsid w:val="00277F5B"/>
    <w:rsid w:val="002839AF"/>
    <w:rsid w:val="002842CD"/>
    <w:rsid w:val="00291274"/>
    <w:rsid w:val="002946F0"/>
    <w:rsid w:val="0029613E"/>
    <w:rsid w:val="00296760"/>
    <w:rsid w:val="002B1D9A"/>
    <w:rsid w:val="002B57BC"/>
    <w:rsid w:val="002B5DFB"/>
    <w:rsid w:val="002C0FF4"/>
    <w:rsid w:val="002C1E0A"/>
    <w:rsid w:val="002C53CF"/>
    <w:rsid w:val="002D11BE"/>
    <w:rsid w:val="002D15C2"/>
    <w:rsid w:val="002D3916"/>
    <w:rsid w:val="002D4762"/>
    <w:rsid w:val="002D7003"/>
    <w:rsid w:val="002D7D67"/>
    <w:rsid w:val="002E033B"/>
    <w:rsid w:val="002E100F"/>
    <w:rsid w:val="002E3D96"/>
    <w:rsid w:val="002E4985"/>
    <w:rsid w:val="002E59E8"/>
    <w:rsid w:val="002E620B"/>
    <w:rsid w:val="002E6554"/>
    <w:rsid w:val="002E68F8"/>
    <w:rsid w:val="002E69C4"/>
    <w:rsid w:val="002E6DC8"/>
    <w:rsid w:val="002E72C6"/>
    <w:rsid w:val="002F22B2"/>
    <w:rsid w:val="002F30A7"/>
    <w:rsid w:val="002F3FE1"/>
    <w:rsid w:val="002F767E"/>
    <w:rsid w:val="00302859"/>
    <w:rsid w:val="00305E8F"/>
    <w:rsid w:val="00310208"/>
    <w:rsid w:val="00311953"/>
    <w:rsid w:val="00313B13"/>
    <w:rsid w:val="00317F33"/>
    <w:rsid w:val="00320873"/>
    <w:rsid w:val="00327603"/>
    <w:rsid w:val="003338C0"/>
    <w:rsid w:val="00333DC7"/>
    <w:rsid w:val="00334524"/>
    <w:rsid w:val="00344641"/>
    <w:rsid w:val="003458AD"/>
    <w:rsid w:val="0034693F"/>
    <w:rsid w:val="00352193"/>
    <w:rsid w:val="00354432"/>
    <w:rsid w:val="00354E4C"/>
    <w:rsid w:val="003610B0"/>
    <w:rsid w:val="00363C50"/>
    <w:rsid w:val="00364DDF"/>
    <w:rsid w:val="0037465F"/>
    <w:rsid w:val="00375B50"/>
    <w:rsid w:val="003777EA"/>
    <w:rsid w:val="00382B25"/>
    <w:rsid w:val="00387966"/>
    <w:rsid w:val="00387DF8"/>
    <w:rsid w:val="0039509E"/>
    <w:rsid w:val="00395BA0"/>
    <w:rsid w:val="003969EC"/>
    <w:rsid w:val="003A0212"/>
    <w:rsid w:val="003A0E43"/>
    <w:rsid w:val="003A19A4"/>
    <w:rsid w:val="003A2953"/>
    <w:rsid w:val="003A394A"/>
    <w:rsid w:val="003A7DCD"/>
    <w:rsid w:val="003B0FD3"/>
    <w:rsid w:val="003B2162"/>
    <w:rsid w:val="003B3F0D"/>
    <w:rsid w:val="003B4179"/>
    <w:rsid w:val="003B6D69"/>
    <w:rsid w:val="003C6B3F"/>
    <w:rsid w:val="003C78D8"/>
    <w:rsid w:val="003C7C5E"/>
    <w:rsid w:val="003D02B7"/>
    <w:rsid w:val="003D4721"/>
    <w:rsid w:val="003D61C3"/>
    <w:rsid w:val="003D689D"/>
    <w:rsid w:val="003D6FD5"/>
    <w:rsid w:val="003D74B7"/>
    <w:rsid w:val="003E0F6E"/>
    <w:rsid w:val="003E487E"/>
    <w:rsid w:val="003E757C"/>
    <w:rsid w:val="003F06C7"/>
    <w:rsid w:val="003F197F"/>
    <w:rsid w:val="003F50C9"/>
    <w:rsid w:val="003F6305"/>
    <w:rsid w:val="004006BE"/>
    <w:rsid w:val="00400899"/>
    <w:rsid w:val="0040282E"/>
    <w:rsid w:val="00403866"/>
    <w:rsid w:val="00403DDB"/>
    <w:rsid w:val="0040775D"/>
    <w:rsid w:val="00413E07"/>
    <w:rsid w:val="0041619D"/>
    <w:rsid w:val="004209E0"/>
    <w:rsid w:val="0042213D"/>
    <w:rsid w:val="00422FEF"/>
    <w:rsid w:val="0042750A"/>
    <w:rsid w:val="0043023A"/>
    <w:rsid w:val="00432C35"/>
    <w:rsid w:val="00433B64"/>
    <w:rsid w:val="00434E4D"/>
    <w:rsid w:val="0043679B"/>
    <w:rsid w:val="004368B0"/>
    <w:rsid w:val="00437344"/>
    <w:rsid w:val="00440454"/>
    <w:rsid w:val="00443606"/>
    <w:rsid w:val="00444343"/>
    <w:rsid w:val="0044473F"/>
    <w:rsid w:val="00446909"/>
    <w:rsid w:val="0045217F"/>
    <w:rsid w:val="00452E7E"/>
    <w:rsid w:val="0045530D"/>
    <w:rsid w:val="00455FB4"/>
    <w:rsid w:val="00460913"/>
    <w:rsid w:val="00466528"/>
    <w:rsid w:val="00466B35"/>
    <w:rsid w:val="004709B5"/>
    <w:rsid w:val="00476828"/>
    <w:rsid w:val="00480452"/>
    <w:rsid w:val="00480D4A"/>
    <w:rsid w:val="00483E91"/>
    <w:rsid w:val="004859BA"/>
    <w:rsid w:val="00490307"/>
    <w:rsid w:val="00491A9E"/>
    <w:rsid w:val="004963EB"/>
    <w:rsid w:val="0049715B"/>
    <w:rsid w:val="00497A38"/>
    <w:rsid w:val="004A5381"/>
    <w:rsid w:val="004A6BB6"/>
    <w:rsid w:val="004A7EB7"/>
    <w:rsid w:val="004B0B2E"/>
    <w:rsid w:val="004B24B9"/>
    <w:rsid w:val="004B30A3"/>
    <w:rsid w:val="004B3546"/>
    <w:rsid w:val="004C6822"/>
    <w:rsid w:val="004C7FF8"/>
    <w:rsid w:val="004D1682"/>
    <w:rsid w:val="004D50E7"/>
    <w:rsid w:val="004D52E2"/>
    <w:rsid w:val="004E3FB2"/>
    <w:rsid w:val="004E429E"/>
    <w:rsid w:val="004F18A8"/>
    <w:rsid w:val="00501F03"/>
    <w:rsid w:val="00502532"/>
    <w:rsid w:val="005042FE"/>
    <w:rsid w:val="005045DA"/>
    <w:rsid w:val="0050606A"/>
    <w:rsid w:val="00510DB1"/>
    <w:rsid w:val="00512829"/>
    <w:rsid w:val="00513767"/>
    <w:rsid w:val="00514B3F"/>
    <w:rsid w:val="00514DFE"/>
    <w:rsid w:val="005166F9"/>
    <w:rsid w:val="00521404"/>
    <w:rsid w:val="00525AFF"/>
    <w:rsid w:val="00534701"/>
    <w:rsid w:val="005354DB"/>
    <w:rsid w:val="00536D22"/>
    <w:rsid w:val="00537970"/>
    <w:rsid w:val="00545D75"/>
    <w:rsid w:val="005464ED"/>
    <w:rsid w:val="00553D70"/>
    <w:rsid w:val="00560EDB"/>
    <w:rsid w:val="00561E94"/>
    <w:rsid w:val="005634E1"/>
    <w:rsid w:val="005646A1"/>
    <w:rsid w:val="00564BBB"/>
    <w:rsid w:val="005653A9"/>
    <w:rsid w:val="0056765A"/>
    <w:rsid w:val="005703B8"/>
    <w:rsid w:val="00570742"/>
    <w:rsid w:val="005711CD"/>
    <w:rsid w:val="00572971"/>
    <w:rsid w:val="00572ADB"/>
    <w:rsid w:val="005733B6"/>
    <w:rsid w:val="005771C6"/>
    <w:rsid w:val="005800BB"/>
    <w:rsid w:val="00586FBB"/>
    <w:rsid w:val="005A143F"/>
    <w:rsid w:val="005A3492"/>
    <w:rsid w:val="005A455F"/>
    <w:rsid w:val="005A4E86"/>
    <w:rsid w:val="005B0CB4"/>
    <w:rsid w:val="005B2694"/>
    <w:rsid w:val="005B2F84"/>
    <w:rsid w:val="005B36E9"/>
    <w:rsid w:val="005B703B"/>
    <w:rsid w:val="005C0B28"/>
    <w:rsid w:val="005C0DA3"/>
    <w:rsid w:val="005C24C0"/>
    <w:rsid w:val="005C3339"/>
    <w:rsid w:val="005D142F"/>
    <w:rsid w:val="005D264C"/>
    <w:rsid w:val="005D2B8E"/>
    <w:rsid w:val="005D4249"/>
    <w:rsid w:val="005D448E"/>
    <w:rsid w:val="005D6AE1"/>
    <w:rsid w:val="005D6F54"/>
    <w:rsid w:val="005D70FE"/>
    <w:rsid w:val="005E2407"/>
    <w:rsid w:val="005E2EC7"/>
    <w:rsid w:val="005E68C2"/>
    <w:rsid w:val="005F09B8"/>
    <w:rsid w:val="005F16BD"/>
    <w:rsid w:val="005F1EC2"/>
    <w:rsid w:val="005F4690"/>
    <w:rsid w:val="005F56A2"/>
    <w:rsid w:val="005F7954"/>
    <w:rsid w:val="0060428B"/>
    <w:rsid w:val="006044FF"/>
    <w:rsid w:val="0060575A"/>
    <w:rsid w:val="00614863"/>
    <w:rsid w:val="00617140"/>
    <w:rsid w:val="006173C3"/>
    <w:rsid w:val="00620CFE"/>
    <w:rsid w:val="0062105E"/>
    <w:rsid w:val="00622FB0"/>
    <w:rsid w:val="006231FF"/>
    <w:rsid w:val="00623A4E"/>
    <w:rsid w:val="00623B36"/>
    <w:rsid w:val="00624E5B"/>
    <w:rsid w:val="00627272"/>
    <w:rsid w:val="00631082"/>
    <w:rsid w:val="00632475"/>
    <w:rsid w:val="00640502"/>
    <w:rsid w:val="00642CF2"/>
    <w:rsid w:val="00642DF8"/>
    <w:rsid w:val="00643456"/>
    <w:rsid w:val="00643FA5"/>
    <w:rsid w:val="006459A0"/>
    <w:rsid w:val="00646C0A"/>
    <w:rsid w:val="00647483"/>
    <w:rsid w:val="0065231B"/>
    <w:rsid w:val="006545B1"/>
    <w:rsid w:val="0065513B"/>
    <w:rsid w:val="00655E05"/>
    <w:rsid w:val="00656D66"/>
    <w:rsid w:val="00660105"/>
    <w:rsid w:val="006602BE"/>
    <w:rsid w:val="00660FAE"/>
    <w:rsid w:val="00661E5C"/>
    <w:rsid w:val="0066288B"/>
    <w:rsid w:val="00662ECB"/>
    <w:rsid w:val="00665A66"/>
    <w:rsid w:val="006660B5"/>
    <w:rsid w:val="00672A00"/>
    <w:rsid w:val="0067418D"/>
    <w:rsid w:val="00675629"/>
    <w:rsid w:val="006761D3"/>
    <w:rsid w:val="006806EA"/>
    <w:rsid w:val="00681281"/>
    <w:rsid w:val="00681F45"/>
    <w:rsid w:val="00684CB4"/>
    <w:rsid w:val="006903D8"/>
    <w:rsid w:val="00691A75"/>
    <w:rsid w:val="0069571F"/>
    <w:rsid w:val="00696F14"/>
    <w:rsid w:val="006A1A82"/>
    <w:rsid w:val="006A2C5B"/>
    <w:rsid w:val="006A45C1"/>
    <w:rsid w:val="006A5E79"/>
    <w:rsid w:val="006A63FB"/>
    <w:rsid w:val="006A6A8D"/>
    <w:rsid w:val="006A73F1"/>
    <w:rsid w:val="006B097D"/>
    <w:rsid w:val="006B3457"/>
    <w:rsid w:val="006B3ECA"/>
    <w:rsid w:val="006C0A61"/>
    <w:rsid w:val="006C230F"/>
    <w:rsid w:val="006C4523"/>
    <w:rsid w:val="006D2E8B"/>
    <w:rsid w:val="006D37CB"/>
    <w:rsid w:val="006D4490"/>
    <w:rsid w:val="006D5137"/>
    <w:rsid w:val="006D7968"/>
    <w:rsid w:val="006D7A8D"/>
    <w:rsid w:val="006E1379"/>
    <w:rsid w:val="006E231F"/>
    <w:rsid w:val="006E33E5"/>
    <w:rsid w:val="006E5069"/>
    <w:rsid w:val="006E55DE"/>
    <w:rsid w:val="006E5EDA"/>
    <w:rsid w:val="00701678"/>
    <w:rsid w:val="007068E2"/>
    <w:rsid w:val="00707963"/>
    <w:rsid w:val="00710696"/>
    <w:rsid w:val="00717409"/>
    <w:rsid w:val="0071776D"/>
    <w:rsid w:val="007230A1"/>
    <w:rsid w:val="0073355A"/>
    <w:rsid w:val="00735B71"/>
    <w:rsid w:val="00736047"/>
    <w:rsid w:val="00737065"/>
    <w:rsid w:val="00745507"/>
    <w:rsid w:val="00751DB5"/>
    <w:rsid w:val="00753ABF"/>
    <w:rsid w:val="0075426F"/>
    <w:rsid w:val="00754889"/>
    <w:rsid w:val="00756AF1"/>
    <w:rsid w:val="00760187"/>
    <w:rsid w:val="00762D51"/>
    <w:rsid w:val="007635A1"/>
    <w:rsid w:val="0076364A"/>
    <w:rsid w:val="00766B22"/>
    <w:rsid w:val="00767093"/>
    <w:rsid w:val="00771112"/>
    <w:rsid w:val="007723FD"/>
    <w:rsid w:val="00773C8E"/>
    <w:rsid w:val="00774F04"/>
    <w:rsid w:val="007754E0"/>
    <w:rsid w:val="00780200"/>
    <w:rsid w:val="0078050D"/>
    <w:rsid w:val="007812CA"/>
    <w:rsid w:val="00785351"/>
    <w:rsid w:val="0078572E"/>
    <w:rsid w:val="00785909"/>
    <w:rsid w:val="0078643C"/>
    <w:rsid w:val="00795E40"/>
    <w:rsid w:val="00796041"/>
    <w:rsid w:val="007B01C6"/>
    <w:rsid w:val="007B1293"/>
    <w:rsid w:val="007B28FD"/>
    <w:rsid w:val="007B6353"/>
    <w:rsid w:val="007B6792"/>
    <w:rsid w:val="007B6A57"/>
    <w:rsid w:val="007C1181"/>
    <w:rsid w:val="007C1B39"/>
    <w:rsid w:val="007D09F8"/>
    <w:rsid w:val="007D1311"/>
    <w:rsid w:val="007D1E63"/>
    <w:rsid w:val="007D29B9"/>
    <w:rsid w:val="007D4D26"/>
    <w:rsid w:val="007D58FF"/>
    <w:rsid w:val="007D722E"/>
    <w:rsid w:val="007E1517"/>
    <w:rsid w:val="007E1A7E"/>
    <w:rsid w:val="007E2367"/>
    <w:rsid w:val="007E631C"/>
    <w:rsid w:val="007E6BBB"/>
    <w:rsid w:val="007E729C"/>
    <w:rsid w:val="007E7B12"/>
    <w:rsid w:val="007F1A7D"/>
    <w:rsid w:val="007F1B6F"/>
    <w:rsid w:val="007F3057"/>
    <w:rsid w:val="007F4E56"/>
    <w:rsid w:val="0080366D"/>
    <w:rsid w:val="00807957"/>
    <w:rsid w:val="008101FA"/>
    <w:rsid w:val="00820423"/>
    <w:rsid w:val="00825C9F"/>
    <w:rsid w:val="00827854"/>
    <w:rsid w:val="0083053E"/>
    <w:rsid w:val="00830B7E"/>
    <w:rsid w:val="00830F3D"/>
    <w:rsid w:val="00831452"/>
    <w:rsid w:val="00831A79"/>
    <w:rsid w:val="00831B0E"/>
    <w:rsid w:val="00831CD5"/>
    <w:rsid w:val="00833A35"/>
    <w:rsid w:val="00841A3E"/>
    <w:rsid w:val="00845D0B"/>
    <w:rsid w:val="00850467"/>
    <w:rsid w:val="00850C49"/>
    <w:rsid w:val="00850E3D"/>
    <w:rsid w:val="008518CE"/>
    <w:rsid w:val="00853E11"/>
    <w:rsid w:val="00853FC1"/>
    <w:rsid w:val="00857627"/>
    <w:rsid w:val="00863390"/>
    <w:rsid w:val="00863BE4"/>
    <w:rsid w:val="00867230"/>
    <w:rsid w:val="00870C1C"/>
    <w:rsid w:val="0087228A"/>
    <w:rsid w:val="008741B9"/>
    <w:rsid w:val="00877B72"/>
    <w:rsid w:val="00882460"/>
    <w:rsid w:val="0088260A"/>
    <w:rsid w:val="008838A4"/>
    <w:rsid w:val="00887887"/>
    <w:rsid w:val="00887EAC"/>
    <w:rsid w:val="008950E0"/>
    <w:rsid w:val="008A15D5"/>
    <w:rsid w:val="008A24E8"/>
    <w:rsid w:val="008A4FFF"/>
    <w:rsid w:val="008A5798"/>
    <w:rsid w:val="008A7571"/>
    <w:rsid w:val="008A7CCA"/>
    <w:rsid w:val="008B4557"/>
    <w:rsid w:val="008B66B7"/>
    <w:rsid w:val="008C12CC"/>
    <w:rsid w:val="008C1C9C"/>
    <w:rsid w:val="008C617D"/>
    <w:rsid w:val="008C766D"/>
    <w:rsid w:val="008E155F"/>
    <w:rsid w:val="008E2B6D"/>
    <w:rsid w:val="008E3712"/>
    <w:rsid w:val="008E3E56"/>
    <w:rsid w:val="008E4E94"/>
    <w:rsid w:val="008E7D30"/>
    <w:rsid w:val="008F5E1D"/>
    <w:rsid w:val="00900D16"/>
    <w:rsid w:val="00903757"/>
    <w:rsid w:val="0090425B"/>
    <w:rsid w:val="00904C9B"/>
    <w:rsid w:val="009057CD"/>
    <w:rsid w:val="00910743"/>
    <w:rsid w:val="00910846"/>
    <w:rsid w:val="00913325"/>
    <w:rsid w:val="00922409"/>
    <w:rsid w:val="00922657"/>
    <w:rsid w:val="009354CA"/>
    <w:rsid w:val="009412B9"/>
    <w:rsid w:val="0094153D"/>
    <w:rsid w:val="009454AB"/>
    <w:rsid w:val="00946AC7"/>
    <w:rsid w:val="00952B47"/>
    <w:rsid w:val="0095400A"/>
    <w:rsid w:val="00956606"/>
    <w:rsid w:val="009625D0"/>
    <w:rsid w:val="00964DCC"/>
    <w:rsid w:val="00970FAD"/>
    <w:rsid w:val="009754BE"/>
    <w:rsid w:val="00985C39"/>
    <w:rsid w:val="00985F29"/>
    <w:rsid w:val="00987E84"/>
    <w:rsid w:val="00991E5A"/>
    <w:rsid w:val="009925DB"/>
    <w:rsid w:val="00994DE6"/>
    <w:rsid w:val="009967F2"/>
    <w:rsid w:val="009A28EC"/>
    <w:rsid w:val="009A66B8"/>
    <w:rsid w:val="009A748E"/>
    <w:rsid w:val="009A7F28"/>
    <w:rsid w:val="009B16BF"/>
    <w:rsid w:val="009B2F1A"/>
    <w:rsid w:val="009B31E1"/>
    <w:rsid w:val="009B3760"/>
    <w:rsid w:val="009C29A2"/>
    <w:rsid w:val="009C2ADC"/>
    <w:rsid w:val="009C79FF"/>
    <w:rsid w:val="009D07D8"/>
    <w:rsid w:val="009E20CA"/>
    <w:rsid w:val="009E381D"/>
    <w:rsid w:val="009E39AC"/>
    <w:rsid w:val="009E7159"/>
    <w:rsid w:val="009F0991"/>
    <w:rsid w:val="009F6FE0"/>
    <w:rsid w:val="009F7D7B"/>
    <w:rsid w:val="00A01565"/>
    <w:rsid w:val="00A06341"/>
    <w:rsid w:val="00A10226"/>
    <w:rsid w:val="00A10816"/>
    <w:rsid w:val="00A154E9"/>
    <w:rsid w:val="00A2153E"/>
    <w:rsid w:val="00A22CF7"/>
    <w:rsid w:val="00A2527B"/>
    <w:rsid w:val="00A25844"/>
    <w:rsid w:val="00A277D8"/>
    <w:rsid w:val="00A3056E"/>
    <w:rsid w:val="00A30B7B"/>
    <w:rsid w:val="00A34C92"/>
    <w:rsid w:val="00A350CA"/>
    <w:rsid w:val="00A35E54"/>
    <w:rsid w:val="00A36898"/>
    <w:rsid w:val="00A414A5"/>
    <w:rsid w:val="00A415EB"/>
    <w:rsid w:val="00A41834"/>
    <w:rsid w:val="00A44A17"/>
    <w:rsid w:val="00A4776D"/>
    <w:rsid w:val="00A478A6"/>
    <w:rsid w:val="00A51852"/>
    <w:rsid w:val="00A5453A"/>
    <w:rsid w:val="00A63CFC"/>
    <w:rsid w:val="00A65717"/>
    <w:rsid w:val="00A6748A"/>
    <w:rsid w:val="00A67569"/>
    <w:rsid w:val="00A70055"/>
    <w:rsid w:val="00A7093F"/>
    <w:rsid w:val="00A7262B"/>
    <w:rsid w:val="00A72717"/>
    <w:rsid w:val="00A73160"/>
    <w:rsid w:val="00A74894"/>
    <w:rsid w:val="00A81060"/>
    <w:rsid w:val="00A838B8"/>
    <w:rsid w:val="00A840E8"/>
    <w:rsid w:val="00A86823"/>
    <w:rsid w:val="00A870E3"/>
    <w:rsid w:val="00AA2623"/>
    <w:rsid w:val="00AA2FBB"/>
    <w:rsid w:val="00AA421C"/>
    <w:rsid w:val="00AA4F46"/>
    <w:rsid w:val="00AA6732"/>
    <w:rsid w:val="00AA7FC9"/>
    <w:rsid w:val="00AB0E73"/>
    <w:rsid w:val="00AB217B"/>
    <w:rsid w:val="00AB6EEF"/>
    <w:rsid w:val="00AB7908"/>
    <w:rsid w:val="00AB7DF1"/>
    <w:rsid w:val="00AC3BCA"/>
    <w:rsid w:val="00AC43C7"/>
    <w:rsid w:val="00AC54F5"/>
    <w:rsid w:val="00AC5BE6"/>
    <w:rsid w:val="00AC757C"/>
    <w:rsid w:val="00AD0859"/>
    <w:rsid w:val="00AD210B"/>
    <w:rsid w:val="00AD300F"/>
    <w:rsid w:val="00AD5D3F"/>
    <w:rsid w:val="00AD6100"/>
    <w:rsid w:val="00AE0857"/>
    <w:rsid w:val="00AE169B"/>
    <w:rsid w:val="00AE33E9"/>
    <w:rsid w:val="00AE3F2B"/>
    <w:rsid w:val="00AF0942"/>
    <w:rsid w:val="00AF2572"/>
    <w:rsid w:val="00AF724B"/>
    <w:rsid w:val="00AF752D"/>
    <w:rsid w:val="00AF7C80"/>
    <w:rsid w:val="00B062F3"/>
    <w:rsid w:val="00B06387"/>
    <w:rsid w:val="00B06811"/>
    <w:rsid w:val="00B11297"/>
    <w:rsid w:val="00B201D3"/>
    <w:rsid w:val="00B231F5"/>
    <w:rsid w:val="00B23D30"/>
    <w:rsid w:val="00B23E9F"/>
    <w:rsid w:val="00B2774A"/>
    <w:rsid w:val="00B30827"/>
    <w:rsid w:val="00B35A29"/>
    <w:rsid w:val="00B367F8"/>
    <w:rsid w:val="00B404E2"/>
    <w:rsid w:val="00B40CCB"/>
    <w:rsid w:val="00B41D42"/>
    <w:rsid w:val="00B41DD3"/>
    <w:rsid w:val="00B47121"/>
    <w:rsid w:val="00B53454"/>
    <w:rsid w:val="00B5480D"/>
    <w:rsid w:val="00B56C27"/>
    <w:rsid w:val="00B56F61"/>
    <w:rsid w:val="00B57021"/>
    <w:rsid w:val="00B57A7B"/>
    <w:rsid w:val="00B57A80"/>
    <w:rsid w:val="00B61201"/>
    <w:rsid w:val="00B67733"/>
    <w:rsid w:val="00B7047B"/>
    <w:rsid w:val="00B83FBB"/>
    <w:rsid w:val="00B849F7"/>
    <w:rsid w:val="00B86E50"/>
    <w:rsid w:val="00B95DF0"/>
    <w:rsid w:val="00B97EB0"/>
    <w:rsid w:val="00BA67F7"/>
    <w:rsid w:val="00BB112F"/>
    <w:rsid w:val="00BB220E"/>
    <w:rsid w:val="00BB7C3C"/>
    <w:rsid w:val="00BC1B6C"/>
    <w:rsid w:val="00BC35E2"/>
    <w:rsid w:val="00BC7195"/>
    <w:rsid w:val="00BC7772"/>
    <w:rsid w:val="00BC782B"/>
    <w:rsid w:val="00BD0690"/>
    <w:rsid w:val="00BD18F4"/>
    <w:rsid w:val="00BD46B6"/>
    <w:rsid w:val="00BE2E5F"/>
    <w:rsid w:val="00BE49AE"/>
    <w:rsid w:val="00BE5FFF"/>
    <w:rsid w:val="00BE6930"/>
    <w:rsid w:val="00BF116E"/>
    <w:rsid w:val="00BF3FEB"/>
    <w:rsid w:val="00BF72DC"/>
    <w:rsid w:val="00C02439"/>
    <w:rsid w:val="00C02A98"/>
    <w:rsid w:val="00C04948"/>
    <w:rsid w:val="00C06710"/>
    <w:rsid w:val="00C1092B"/>
    <w:rsid w:val="00C135B3"/>
    <w:rsid w:val="00C13D0C"/>
    <w:rsid w:val="00C14117"/>
    <w:rsid w:val="00C14A75"/>
    <w:rsid w:val="00C15786"/>
    <w:rsid w:val="00C165F0"/>
    <w:rsid w:val="00C16B04"/>
    <w:rsid w:val="00C21181"/>
    <w:rsid w:val="00C21C19"/>
    <w:rsid w:val="00C22BFC"/>
    <w:rsid w:val="00C230C7"/>
    <w:rsid w:val="00C25164"/>
    <w:rsid w:val="00C274BF"/>
    <w:rsid w:val="00C3015A"/>
    <w:rsid w:val="00C3214A"/>
    <w:rsid w:val="00C40AA1"/>
    <w:rsid w:val="00C423C5"/>
    <w:rsid w:val="00C523DF"/>
    <w:rsid w:val="00C55E14"/>
    <w:rsid w:val="00C60626"/>
    <w:rsid w:val="00C6218A"/>
    <w:rsid w:val="00C71369"/>
    <w:rsid w:val="00C73650"/>
    <w:rsid w:val="00C7418E"/>
    <w:rsid w:val="00C7549B"/>
    <w:rsid w:val="00C75C16"/>
    <w:rsid w:val="00C7623F"/>
    <w:rsid w:val="00C8320B"/>
    <w:rsid w:val="00C84118"/>
    <w:rsid w:val="00C84DC9"/>
    <w:rsid w:val="00C85CD7"/>
    <w:rsid w:val="00C87465"/>
    <w:rsid w:val="00C91645"/>
    <w:rsid w:val="00C924CD"/>
    <w:rsid w:val="00CA0A7C"/>
    <w:rsid w:val="00CA0E62"/>
    <w:rsid w:val="00CA3E6B"/>
    <w:rsid w:val="00CB204D"/>
    <w:rsid w:val="00CB37E0"/>
    <w:rsid w:val="00CB3BC9"/>
    <w:rsid w:val="00CB6F1F"/>
    <w:rsid w:val="00CB7F78"/>
    <w:rsid w:val="00CC09EF"/>
    <w:rsid w:val="00CC61F4"/>
    <w:rsid w:val="00CC6DEC"/>
    <w:rsid w:val="00CD1CDF"/>
    <w:rsid w:val="00CD31EA"/>
    <w:rsid w:val="00CD49FF"/>
    <w:rsid w:val="00CE005A"/>
    <w:rsid w:val="00CE4550"/>
    <w:rsid w:val="00CE5645"/>
    <w:rsid w:val="00CF118D"/>
    <w:rsid w:val="00CF30C3"/>
    <w:rsid w:val="00CF362C"/>
    <w:rsid w:val="00CF419E"/>
    <w:rsid w:val="00D008BB"/>
    <w:rsid w:val="00D00B7E"/>
    <w:rsid w:val="00D05BC4"/>
    <w:rsid w:val="00D1003A"/>
    <w:rsid w:val="00D1189F"/>
    <w:rsid w:val="00D121C5"/>
    <w:rsid w:val="00D13BEC"/>
    <w:rsid w:val="00D15323"/>
    <w:rsid w:val="00D15481"/>
    <w:rsid w:val="00D16107"/>
    <w:rsid w:val="00D165A4"/>
    <w:rsid w:val="00D16D04"/>
    <w:rsid w:val="00D211A7"/>
    <w:rsid w:val="00D2419B"/>
    <w:rsid w:val="00D25DBA"/>
    <w:rsid w:val="00D25FE1"/>
    <w:rsid w:val="00D27582"/>
    <w:rsid w:val="00D32C65"/>
    <w:rsid w:val="00D333F2"/>
    <w:rsid w:val="00D35491"/>
    <w:rsid w:val="00D374C6"/>
    <w:rsid w:val="00D41207"/>
    <w:rsid w:val="00D44580"/>
    <w:rsid w:val="00D47199"/>
    <w:rsid w:val="00D475C2"/>
    <w:rsid w:val="00D50B4D"/>
    <w:rsid w:val="00D51CB3"/>
    <w:rsid w:val="00D51DA0"/>
    <w:rsid w:val="00D566AD"/>
    <w:rsid w:val="00D56C97"/>
    <w:rsid w:val="00D57B82"/>
    <w:rsid w:val="00D6417E"/>
    <w:rsid w:val="00D721F4"/>
    <w:rsid w:val="00D75368"/>
    <w:rsid w:val="00D77C10"/>
    <w:rsid w:val="00D80842"/>
    <w:rsid w:val="00D8641E"/>
    <w:rsid w:val="00D8687E"/>
    <w:rsid w:val="00D86A43"/>
    <w:rsid w:val="00D90E4B"/>
    <w:rsid w:val="00D96C23"/>
    <w:rsid w:val="00DA0D8E"/>
    <w:rsid w:val="00DA59BC"/>
    <w:rsid w:val="00DA6ED3"/>
    <w:rsid w:val="00DA7243"/>
    <w:rsid w:val="00DB78F7"/>
    <w:rsid w:val="00DB7BDD"/>
    <w:rsid w:val="00DC2A15"/>
    <w:rsid w:val="00DC3227"/>
    <w:rsid w:val="00DC689F"/>
    <w:rsid w:val="00DC6AC6"/>
    <w:rsid w:val="00DC7AE6"/>
    <w:rsid w:val="00DD2204"/>
    <w:rsid w:val="00DD33D9"/>
    <w:rsid w:val="00DD46F3"/>
    <w:rsid w:val="00DE1C35"/>
    <w:rsid w:val="00DE33A4"/>
    <w:rsid w:val="00DE3889"/>
    <w:rsid w:val="00DE46D0"/>
    <w:rsid w:val="00DE6FB4"/>
    <w:rsid w:val="00DF339D"/>
    <w:rsid w:val="00DF544F"/>
    <w:rsid w:val="00DF5A10"/>
    <w:rsid w:val="00E00166"/>
    <w:rsid w:val="00E02D4E"/>
    <w:rsid w:val="00E031B9"/>
    <w:rsid w:val="00E03AEE"/>
    <w:rsid w:val="00E05BE5"/>
    <w:rsid w:val="00E0651C"/>
    <w:rsid w:val="00E12F99"/>
    <w:rsid w:val="00E15F62"/>
    <w:rsid w:val="00E22AD1"/>
    <w:rsid w:val="00E23338"/>
    <w:rsid w:val="00E2428F"/>
    <w:rsid w:val="00E2691C"/>
    <w:rsid w:val="00E32CCE"/>
    <w:rsid w:val="00E35B7F"/>
    <w:rsid w:val="00E36B9B"/>
    <w:rsid w:val="00E3714C"/>
    <w:rsid w:val="00E37953"/>
    <w:rsid w:val="00E40ED2"/>
    <w:rsid w:val="00E43B24"/>
    <w:rsid w:val="00E53B37"/>
    <w:rsid w:val="00E57414"/>
    <w:rsid w:val="00E577DF"/>
    <w:rsid w:val="00E6049E"/>
    <w:rsid w:val="00E60C89"/>
    <w:rsid w:val="00E61AE6"/>
    <w:rsid w:val="00E64F68"/>
    <w:rsid w:val="00E64F6C"/>
    <w:rsid w:val="00E65205"/>
    <w:rsid w:val="00E65A75"/>
    <w:rsid w:val="00E70949"/>
    <w:rsid w:val="00E7271D"/>
    <w:rsid w:val="00E72806"/>
    <w:rsid w:val="00E72DD2"/>
    <w:rsid w:val="00E7415B"/>
    <w:rsid w:val="00E7525C"/>
    <w:rsid w:val="00E81236"/>
    <w:rsid w:val="00E81A20"/>
    <w:rsid w:val="00E840F5"/>
    <w:rsid w:val="00E842C6"/>
    <w:rsid w:val="00E876CB"/>
    <w:rsid w:val="00E902F8"/>
    <w:rsid w:val="00E93A2A"/>
    <w:rsid w:val="00E95E68"/>
    <w:rsid w:val="00E97064"/>
    <w:rsid w:val="00E97B89"/>
    <w:rsid w:val="00EA20BA"/>
    <w:rsid w:val="00EA3FC5"/>
    <w:rsid w:val="00EA4223"/>
    <w:rsid w:val="00EA6567"/>
    <w:rsid w:val="00EA7002"/>
    <w:rsid w:val="00EA7074"/>
    <w:rsid w:val="00EA7777"/>
    <w:rsid w:val="00EB1AA0"/>
    <w:rsid w:val="00EB3AE3"/>
    <w:rsid w:val="00EB783E"/>
    <w:rsid w:val="00EB7D7F"/>
    <w:rsid w:val="00EC29E8"/>
    <w:rsid w:val="00EC569D"/>
    <w:rsid w:val="00EC7186"/>
    <w:rsid w:val="00ED3A1F"/>
    <w:rsid w:val="00ED5005"/>
    <w:rsid w:val="00EE5BD2"/>
    <w:rsid w:val="00EF3D00"/>
    <w:rsid w:val="00EF45B9"/>
    <w:rsid w:val="00EF45EB"/>
    <w:rsid w:val="00F049A8"/>
    <w:rsid w:val="00F10626"/>
    <w:rsid w:val="00F10883"/>
    <w:rsid w:val="00F12390"/>
    <w:rsid w:val="00F12C9C"/>
    <w:rsid w:val="00F218B0"/>
    <w:rsid w:val="00F218BD"/>
    <w:rsid w:val="00F22CD0"/>
    <w:rsid w:val="00F242B4"/>
    <w:rsid w:val="00F25710"/>
    <w:rsid w:val="00F25ADA"/>
    <w:rsid w:val="00F31344"/>
    <w:rsid w:val="00F31E3F"/>
    <w:rsid w:val="00F369EA"/>
    <w:rsid w:val="00F36C76"/>
    <w:rsid w:val="00F40153"/>
    <w:rsid w:val="00F42FF9"/>
    <w:rsid w:val="00F4313B"/>
    <w:rsid w:val="00F456E6"/>
    <w:rsid w:val="00F50040"/>
    <w:rsid w:val="00F50C00"/>
    <w:rsid w:val="00F522D0"/>
    <w:rsid w:val="00F533FA"/>
    <w:rsid w:val="00F539E0"/>
    <w:rsid w:val="00F54129"/>
    <w:rsid w:val="00F578A7"/>
    <w:rsid w:val="00F65B63"/>
    <w:rsid w:val="00F71357"/>
    <w:rsid w:val="00F72BEC"/>
    <w:rsid w:val="00F776AB"/>
    <w:rsid w:val="00F81E45"/>
    <w:rsid w:val="00F82588"/>
    <w:rsid w:val="00F8272A"/>
    <w:rsid w:val="00F87634"/>
    <w:rsid w:val="00FA1166"/>
    <w:rsid w:val="00FA11DF"/>
    <w:rsid w:val="00FA1431"/>
    <w:rsid w:val="00FA14EB"/>
    <w:rsid w:val="00FA227B"/>
    <w:rsid w:val="00FA302A"/>
    <w:rsid w:val="00FA3639"/>
    <w:rsid w:val="00FA3702"/>
    <w:rsid w:val="00FB09D3"/>
    <w:rsid w:val="00FB0F61"/>
    <w:rsid w:val="00FB2177"/>
    <w:rsid w:val="00FB3E16"/>
    <w:rsid w:val="00FB61A1"/>
    <w:rsid w:val="00FC09D7"/>
    <w:rsid w:val="00FC0D29"/>
    <w:rsid w:val="00FC0F55"/>
    <w:rsid w:val="00FC478B"/>
    <w:rsid w:val="00FC57BF"/>
    <w:rsid w:val="00FC623C"/>
    <w:rsid w:val="00FC66DB"/>
    <w:rsid w:val="00FC6E18"/>
    <w:rsid w:val="00FC7971"/>
    <w:rsid w:val="00FD044D"/>
    <w:rsid w:val="00FD13E7"/>
    <w:rsid w:val="00FD2229"/>
    <w:rsid w:val="00FD2963"/>
    <w:rsid w:val="00FD4925"/>
    <w:rsid w:val="00FD4B48"/>
    <w:rsid w:val="00FD4F04"/>
    <w:rsid w:val="00FD66E6"/>
    <w:rsid w:val="00FD6B86"/>
    <w:rsid w:val="00FE203A"/>
    <w:rsid w:val="00FE4358"/>
    <w:rsid w:val="00FE7499"/>
    <w:rsid w:val="00FF37B9"/>
    <w:rsid w:val="00FF4171"/>
    <w:rsid w:val="00FF4987"/>
    <w:rsid w:val="00FF6156"/>
    <w:rsid w:val="027716DD"/>
    <w:rsid w:val="04285B2D"/>
    <w:rsid w:val="042C6B30"/>
    <w:rsid w:val="044A784B"/>
    <w:rsid w:val="058546E3"/>
    <w:rsid w:val="06F9070A"/>
    <w:rsid w:val="06FF33BB"/>
    <w:rsid w:val="07731B84"/>
    <w:rsid w:val="07C06AEB"/>
    <w:rsid w:val="0ED238E9"/>
    <w:rsid w:val="137376C9"/>
    <w:rsid w:val="1409141D"/>
    <w:rsid w:val="14E85B68"/>
    <w:rsid w:val="17E41574"/>
    <w:rsid w:val="18171665"/>
    <w:rsid w:val="1A686236"/>
    <w:rsid w:val="1D1D2ADD"/>
    <w:rsid w:val="1D8563FE"/>
    <w:rsid w:val="1FF719A5"/>
    <w:rsid w:val="20E37931"/>
    <w:rsid w:val="21956967"/>
    <w:rsid w:val="22F34D48"/>
    <w:rsid w:val="2431619C"/>
    <w:rsid w:val="24DE3DA5"/>
    <w:rsid w:val="264A26AF"/>
    <w:rsid w:val="27734F52"/>
    <w:rsid w:val="281E52FA"/>
    <w:rsid w:val="296138B1"/>
    <w:rsid w:val="2AF42BD2"/>
    <w:rsid w:val="2B773ACC"/>
    <w:rsid w:val="311668DF"/>
    <w:rsid w:val="34AE5998"/>
    <w:rsid w:val="35DA1535"/>
    <w:rsid w:val="37036742"/>
    <w:rsid w:val="37104BCC"/>
    <w:rsid w:val="37E13608"/>
    <w:rsid w:val="382466CB"/>
    <w:rsid w:val="3DEE1D26"/>
    <w:rsid w:val="3EC03345"/>
    <w:rsid w:val="40A41BF6"/>
    <w:rsid w:val="40F364CC"/>
    <w:rsid w:val="4187564C"/>
    <w:rsid w:val="41B93C06"/>
    <w:rsid w:val="43381F61"/>
    <w:rsid w:val="435140B6"/>
    <w:rsid w:val="46B1563B"/>
    <w:rsid w:val="47C060F2"/>
    <w:rsid w:val="482E25BB"/>
    <w:rsid w:val="48787D5B"/>
    <w:rsid w:val="4A48473A"/>
    <w:rsid w:val="4D454217"/>
    <w:rsid w:val="51A83F7B"/>
    <w:rsid w:val="526D4F21"/>
    <w:rsid w:val="53001E8D"/>
    <w:rsid w:val="54A42FE7"/>
    <w:rsid w:val="552A46A8"/>
    <w:rsid w:val="55961944"/>
    <w:rsid w:val="572B35CE"/>
    <w:rsid w:val="57C64BC4"/>
    <w:rsid w:val="582C03FA"/>
    <w:rsid w:val="5EDB1B90"/>
    <w:rsid w:val="5F3411A1"/>
    <w:rsid w:val="608E731E"/>
    <w:rsid w:val="60F405F1"/>
    <w:rsid w:val="6136478E"/>
    <w:rsid w:val="657E60C0"/>
    <w:rsid w:val="673246E3"/>
    <w:rsid w:val="67A4465C"/>
    <w:rsid w:val="6827232F"/>
    <w:rsid w:val="68501494"/>
    <w:rsid w:val="698354FF"/>
    <w:rsid w:val="69B81F09"/>
    <w:rsid w:val="6A5E1357"/>
    <w:rsid w:val="6A8E252F"/>
    <w:rsid w:val="6AC47C56"/>
    <w:rsid w:val="6CA00AC8"/>
    <w:rsid w:val="6DF22BE7"/>
    <w:rsid w:val="705E00AB"/>
    <w:rsid w:val="717F48FE"/>
    <w:rsid w:val="743A1827"/>
    <w:rsid w:val="748B6996"/>
    <w:rsid w:val="757764CD"/>
    <w:rsid w:val="76C35D74"/>
    <w:rsid w:val="77FD3199"/>
    <w:rsid w:val="786019AE"/>
    <w:rsid w:val="7C896F10"/>
    <w:rsid w:val="7CF650D3"/>
    <w:rsid w:val="7E305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2"/>
    <w:basedOn w:val="1"/>
    <w:next w:val="1"/>
    <w:qFormat/>
    <w:uiPriority w:val="0"/>
    <w:pPr>
      <w:ind w:left="420" w:leftChars="200"/>
    </w:pPr>
  </w:style>
  <w:style w:type="paragraph" w:styleId="7">
    <w:name w:val="Title"/>
    <w:basedOn w:val="1"/>
    <w:next w:val="1"/>
    <w:link w:val="14"/>
    <w:qFormat/>
    <w:uiPriority w:val="0"/>
    <w:pPr>
      <w:adjustRightInd w:val="0"/>
      <w:spacing w:before="240" w:after="120" w:line="600" w:lineRule="atLeast"/>
      <w:jc w:val="center"/>
      <w:textAlignment w:val="baseline"/>
    </w:pPr>
    <w:rPr>
      <w:rFonts w:ascii="Times New Roman" w:hAnsi="Times New Roman" w:eastAsia="黑体" w:cs="Times New Roman"/>
      <w:kern w:val="0"/>
      <w:sz w:val="36"/>
      <w:szCs w:val="20"/>
    </w:rPr>
  </w:style>
  <w:style w:type="paragraph" w:styleId="8">
    <w:name w:val="annotation subject"/>
    <w:basedOn w:val="2"/>
    <w:next w:val="2"/>
    <w:link w:val="18"/>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批注框文本 字符"/>
    <w:basedOn w:val="10"/>
    <w:link w:val="3"/>
    <w:semiHidden/>
    <w:qFormat/>
    <w:uiPriority w:val="99"/>
    <w:rPr>
      <w:sz w:val="18"/>
      <w:szCs w:val="18"/>
    </w:rPr>
  </w:style>
  <w:style w:type="character" w:customStyle="1" w:styleId="13">
    <w:name w:val="标题 Char"/>
    <w:basedOn w:val="10"/>
    <w:qFormat/>
    <w:uiPriority w:val="10"/>
    <w:rPr>
      <w:rFonts w:eastAsia="宋体" w:asciiTheme="majorHAnsi" w:hAnsiTheme="majorHAnsi" w:cstheme="majorBidi"/>
      <w:b/>
      <w:bCs/>
      <w:sz w:val="32"/>
      <w:szCs w:val="32"/>
    </w:rPr>
  </w:style>
  <w:style w:type="character" w:customStyle="1" w:styleId="14">
    <w:name w:val="标题 字符"/>
    <w:link w:val="7"/>
    <w:qFormat/>
    <w:locked/>
    <w:uiPriority w:val="0"/>
    <w:rPr>
      <w:rFonts w:ascii="Times New Roman" w:hAnsi="Times New Roman" w:eastAsia="黑体" w:cs="Times New Roman"/>
      <w:kern w:val="0"/>
      <w:sz w:val="36"/>
      <w:szCs w:val="20"/>
    </w:rPr>
  </w:style>
  <w:style w:type="character" w:customStyle="1" w:styleId="15">
    <w:name w:val="页眉 字符"/>
    <w:basedOn w:val="10"/>
    <w:link w:val="5"/>
    <w:qFormat/>
    <w:uiPriority w:val="99"/>
    <w:rPr>
      <w:sz w:val="18"/>
      <w:szCs w:val="18"/>
    </w:rPr>
  </w:style>
  <w:style w:type="character" w:customStyle="1" w:styleId="16">
    <w:name w:val="页脚 字符"/>
    <w:basedOn w:val="10"/>
    <w:link w:val="4"/>
    <w:qFormat/>
    <w:uiPriority w:val="99"/>
    <w:rPr>
      <w:sz w:val="18"/>
      <w:szCs w:val="18"/>
    </w:rPr>
  </w:style>
  <w:style w:type="character" w:customStyle="1" w:styleId="17">
    <w:name w:val="批注文字 字符"/>
    <w:basedOn w:val="10"/>
    <w:link w:val="2"/>
    <w:semiHidden/>
    <w:qFormat/>
    <w:uiPriority w:val="99"/>
  </w:style>
  <w:style w:type="character" w:customStyle="1" w:styleId="18">
    <w:name w:val="批注主题 字符"/>
    <w:basedOn w:val="17"/>
    <w:link w:val="8"/>
    <w:semiHidden/>
    <w:qFormat/>
    <w:uiPriority w:val="99"/>
    <w:rPr>
      <w:b/>
      <w:bCs/>
    </w:rPr>
  </w:style>
  <w:style w:type="paragraph" w:customStyle="1" w:styleId="19">
    <w:name w:val="单元格样式5"/>
    <w:basedOn w:val="1"/>
    <w:qFormat/>
    <w:uiPriority w:val="0"/>
    <w:rPr>
      <w:rFonts w:ascii="方正书宋_GBK" w:hAnsi="方正书宋_GBK" w:eastAsia="方正书宋_GBK" w:cs="方正书宋_GBK"/>
      <w:b/>
      <w:sz w:val="21"/>
    </w:rPr>
  </w:style>
  <w:style w:type="paragraph" w:customStyle="1" w:styleId="20">
    <w:name w:val="单元格样式4"/>
    <w:basedOn w:val="1"/>
    <w:qFormat/>
    <w:uiPriority w:val="0"/>
    <w:pPr>
      <w:jc w:val="right"/>
    </w:pPr>
    <w:rPr>
      <w:rFonts w:ascii="方正书宋_GBK" w:hAnsi="方正书宋_GBK" w:eastAsia="方正书宋_GBK" w:cs="方正书宋_GBK"/>
      <w:sz w:val="21"/>
    </w:rPr>
  </w:style>
  <w:style w:type="paragraph" w:customStyle="1" w:styleId="21">
    <w:name w:val="单元格样式1"/>
    <w:basedOn w:val="1"/>
    <w:qFormat/>
    <w:uiPriority w:val="0"/>
    <w:pPr>
      <w:jc w:val="center"/>
    </w:pPr>
    <w:rPr>
      <w:rFonts w:ascii="方正书宋_GBK" w:hAnsi="方正书宋_GBK" w:eastAsia="方正书宋_GBK" w:cs="方正书宋_GBK"/>
      <w:b/>
      <w:sz w:val="21"/>
    </w:rPr>
  </w:style>
  <w:style w:type="paragraph" w:customStyle="1" w:styleId="22">
    <w:name w:val="单元格样式2"/>
    <w:basedOn w:val="1"/>
    <w:qFormat/>
    <w:uiPriority w:val="0"/>
    <w:rPr>
      <w:rFonts w:ascii="方正书宋_GBK" w:hAnsi="方正书宋_GBK" w:eastAsia="方正书宋_GBK" w:cs="方正书宋_GBK"/>
      <w:sz w:val="21"/>
    </w:rPr>
  </w:style>
  <w:style w:type="paragraph" w:customStyle="1" w:styleId="23">
    <w:name w:val="单元格样式3"/>
    <w:basedOn w:val="1"/>
    <w:qFormat/>
    <w:uiPriority w:val="0"/>
    <w:pPr>
      <w:jc w:val="center"/>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31</Pages>
  <Words>3714</Words>
  <Characters>4173</Characters>
  <Lines>17</Lines>
  <Paragraphs>4</Paragraphs>
  <TotalTime>10</TotalTime>
  <ScaleCrop>false</ScaleCrop>
  <LinksUpToDate>false</LinksUpToDate>
  <CharactersWithSpaces>4175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2016-04-05T13:28:00Z</dcterms:created>
  <dc:creator>liujuan</dc:creator>
  <cp:lastModifiedBy>Am</cp:lastModifiedBy>
  <cp:lastPrinted>2024-02-22T01:19:00Z</cp:lastPrinted>
  <dcterms:modified xsi:type="dcterms:W3CDTF">2025-10-22T00:52:23Z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D13C7B277BF44D9A9D0347CA4E7FB89C</vt:lpwstr>
  </property>
  <property fmtid="{D5CDD505-2E9C-101B-9397-08002B2CF9AE}" pid="4" name="KSOTemplateDocerSaveRecord">
    <vt:lpwstr>eyJoZGlkIjoiYjZkOTdiNmRlNjVjYTc0MzZmZTVjZTVmMjZhMTMyMmMiLCJ1c2VySWQiOiIxMjI0Mjk2Nzk5In0=</vt:lpwstr>
  </property>
</Properties>
</file>