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C010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64A3046">
      <w:pPr>
        <w:spacing w:line="600" w:lineRule="exact"/>
        <w:jc w:val="center"/>
        <w:rPr>
          <w:rFonts w:cs="华文中宋" w:asciiTheme="majorEastAsia" w:hAnsiTheme="majorEastAsia" w:eastAsiaTheme="majorEastAsia"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sz w:val="44"/>
          <w:szCs w:val="44"/>
        </w:rPr>
        <w:t>2020年保定市</w:t>
      </w:r>
      <w:r>
        <w:rPr>
          <w:rFonts w:hint="eastAsia" w:cs="宋体" w:asciiTheme="majorEastAsia" w:hAnsiTheme="majorEastAsia" w:eastAsiaTheme="majorEastAsia"/>
          <w:sz w:val="44"/>
          <w:szCs w:val="44"/>
        </w:rPr>
        <w:t>徐水区</w:t>
      </w:r>
      <w:r>
        <w:rPr>
          <w:rFonts w:hint="eastAsia" w:cs="华文中宋" w:asciiTheme="majorEastAsia" w:hAnsiTheme="majorEastAsia" w:eastAsiaTheme="majorEastAsia"/>
          <w:sz w:val="44"/>
          <w:szCs w:val="44"/>
        </w:rPr>
        <w:t>践行网上群众路线典型案例报送格式要求</w:t>
      </w:r>
    </w:p>
    <w:p w14:paraId="62105AD9">
      <w:pPr>
        <w:spacing w:line="600" w:lineRule="exact"/>
        <w:jc w:val="left"/>
        <w:rPr>
          <w:rFonts w:ascii="华文中宋" w:hAnsi="华文中宋" w:eastAsia="华文中宋" w:cs="华文中宋"/>
          <w:sz w:val="36"/>
          <w:szCs w:val="36"/>
        </w:rPr>
      </w:pPr>
    </w:p>
    <w:p w14:paraId="0DCD951B"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一、材料组成</w:t>
      </w:r>
    </w:p>
    <w:p w14:paraId="0E7EE05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1.各单位上报我办的案例材料应包括：《2020年保定市徐水区践行网上群众路线典型案例推荐表》、案例文字材料、案例配图。</w:t>
      </w:r>
    </w:p>
    <w:p w14:paraId="1DA2EE5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2.案例材料若涉及平台类素材，需报送平台名称、二维码、链接、流程图等。</w:t>
      </w:r>
    </w:p>
    <w:p w14:paraId="69BB061E">
      <w:pPr>
        <w:widowControl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二、附加材料</w:t>
      </w:r>
    </w:p>
    <w:p w14:paraId="262328D2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各单位根据案例自身情况特点，可通过H5、视频等形式作为案例附加材料进行补充展示。</w:t>
      </w:r>
    </w:p>
    <w:p w14:paraId="0983330D">
      <w:pPr>
        <w:widowControl/>
        <w:spacing w:line="600" w:lineRule="exact"/>
        <w:ind w:firstLine="64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三、材料要求</w:t>
      </w:r>
    </w:p>
    <w:p w14:paraId="40CDD1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1.推荐单位需填写《2020年保定市徐水区践行网上群众路线典型案例推荐表》，其中，案例简介字数严格控制在200-250字，内容详实、简明扼要。</w:t>
      </w:r>
    </w:p>
    <w:p w14:paraId="2BCC0A4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2.案例文字材料：以word形式上报，文件命名为“单位名称+案例标题”，字数严格控制在1000—1200字，具体内容规范格式如下。</w:t>
      </w:r>
    </w:p>
    <w:p w14:paraId="6525ADB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（1）页边距：上30mm，下26mm，左23mm，右23mm。</w:t>
      </w:r>
    </w:p>
    <w:p w14:paraId="2B73DB9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（2）下空一行，在第二行书写标题，内容为“单位名称：案例名称”，字体为“华文中宋二号，不加粗”，比如“</w:t>
      </w:r>
      <w:r>
        <w:rPr>
          <w:rFonts w:hint="eastAsia" w:ascii="华文中宋" w:hAnsi="华文中宋" w:eastAsia="华文中宋" w:cs="华文中宋"/>
          <w:sz w:val="44"/>
          <w:szCs w:val="44"/>
        </w:rPr>
        <w:t>XX市交警支队：首开全省交警网络直播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之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</w:rPr>
        <w:t>先河 实现警民互动零距离</w:t>
      </w:r>
      <w:r>
        <w:rPr>
          <w:rFonts w:hint="eastAsia" w:ascii="仿宋_GB2312" w:hAnsi="仿宋_GB2312" w:eastAsia="仿宋_GB2312" w:cs="仿宋_GB2312"/>
          <w:sz w:val="32"/>
          <w:szCs w:val="28"/>
        </w:rPr>
        <w:t>”。</w:t>
      </w:r>
    </w:p>
    <w:p w14:paraId="166485F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3）下空一行，书写正文，字体为“仿宋三号，不加粗”，其中，正文一级标题使用“一、二、三、...”：黑体三号，不加粗；二级标题使用“（一）（二）（三）”：楷体三号，加粗；三级标题使用“1.2.3....”：仿宋三号，加粗；四级标题使用“（1）（2）（3）”，仿宋三号，加粗。</w:t>
      </w:r>
    </w:p>
    <w:p w14:paraId="2AE4F17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（4）行间距30磅，每行28个字。</w:t>
      </w:r>
    </w:p>
    <w:p w14:paraId="6614ED92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3.案例配图：每个案例配图控制在3-5幅，图片应标注名称，一般不超过10个字，字体为“楷体四号，不加粗”，图片格式为16：9，所有图片均为高清原图，JPG格式。</w:t>
      </w:r>
    </w:p>
    <w:p w14:paraId="56AED29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4.附加材料：</w:t>
      </w:r>
    </w:p>
    <w:p w14:paraId="0B5BCE10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（1）视频素材：案例视频标题为“单位名称+案例标题”要求画面清晰、声音清楚，案例要素完整，提倡标注字幕，MP4格式，时长不超过5分钟，大小不超过500MB。</w:t>
      </w:r>
    </w:p>
    <w:p w14:paraId="3475247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（2）其他补充材料应符合公文标准规范，同一个案例附加材料累计不超过3类。</w:t>
      </w:r>
    </w:p>
    <w:p w14:paraId="774FB3EF">
      <w:pPr>
        <w:spacing w:line="580" w:lineRule="exact"/>
        <w:jc w:val="left"/>
        <w:rPr>
          <w:rFonts w:ascii="仿宋" w:hAnsi="仿宋" w:eastAsia="仿宋"/>
          <w:color w:val="000000" w:themeColor="text1"/>
          <w:sz w:val="32"/>
          <w:szCs w:val="32"/>
        </w:rPr>
      </w:pPr>
    </w:p>
    <w:p w14:paraId="5B684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94B"/>
    <w:rsid w:val="0032594B"/>
    <w:rsid w:val="00AA4FEC"/>
    <w:rsid w:val="00DE3F41"/>
    <w:rsid w:val="74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720</Words>
  <Characters>788</Characters>
  <Lines>5</Lines>
  <Paragraphs>1</Paragraphs>
  <TotalTime>1</TotalTime>
  <ScaleCrop>false</ScaleCrop>
  <LinksUpToDate>false</LinksUpToDate>
  <CharactersWithSpaces>789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2020-06-23T08:08:00Z</dcterms:created>
  <dc:creator>个人用户</dc:creator>
  <cp:lastModifiedBy>Am</cp:lastModifiedBy>
  <dcterms:modified xsi:type="dcterms:W3CDTF">2025-10-16T01:03:54Z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eyJoZGlkIjoiYjZkOTdiNmRlNjVjYTc0MzZmZTVjZTVmMjZhMTMyMmMiLCJ1c2VySWQiOiIxMjI0Mjk2Nzk5In0=</vt:lpwstr>
  </property>
  <property fmtid="{D5CDD505-2E9C-101B-9397-08002B2CF9AE}" pid="3" name="KSOProductBuildVer">
    <vt:lpwstr>2052-12.1.0.23125</vt:lpwstr>
  </property>
  <property fmtid="{D5CDD505-2E9C-101B-9397-08002B2CF9AE}" pid="4" name="ICV">
    <vt:lpwstr>42758F5DBDBC435A95D9A87255227468_12</vt:lpwstr>
  </property>
</Properties>
</file>