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63FD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452" w:afterAutospacing="0" w:line="520" w:lineRule="exact"/>
        <w:ind w:left="0" w:right="0" w:firstLine="720" w:firstLineChars="200"/>
        <w:jc w:val="center"/>
        <w:textAlignment w:val="auto"/>
        <w:rPr>
          <w:rFonts w:hint="eastAsia" w:ascii="方正黑体_GBK" w:hAnsi="方正黑体_GBK" w:eastAsia="方正黑体_GBK" w:cs="方正黑体_GBK"/>
          <w:b/>
          <w:bCs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b/>
          <w:bCs/>
          <w:i w:val="0"/>
          <w:iCs w:val="0"/>
          <w:caps w:val="0"/>
          <w:color w:val="333333"/>
          <w:spacing w:val="0"/>
          <w:sz w:val="36"/>
          <w:szCs w:val="36"/>
        </w:rPr>
        <w:t>国务院关税税则委员会</w:t>
      </w:r>
    </w:p>
    <w:p w14:paraId="3519D0C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452" w:afterAutospacing="0" w:line="520" w:lineRule="exact"/>
        <w:ind w:left="0" w:right="0" w:firstLine="720" w:firstLineChars="200"/>
        <w:jc w:val="center"/>
        <w:textAlignment w:val="auto"/>
        <w:rPr>
          <w:rFonts w:hint="eastAsia" w:ascii="方正黑体_GBK" w:hAnsi="方正黑体_GBK" w:eastAsia="方正黑体_GBK" w:cs="方正黑体_GBK"/>
          <w:sz w:val="36"/>
          <w:szCs w:val="36"/>
        </w:rPr>
      </w:pPr>
      <w:bookmarkStart w:id="0" w:name="_GoBack"/>
      <w:r>
        <w:rPr>
          <w:rFonts w:hint="eastAsia" w:ascii="方正黑体_GBK" w:hAnsi="方正黑体_GBK" w:eastAsia="方正黑体_GBK" w:cs="方正黑体_GBK"/>
          <w:b/>
          <w:bCs/>
          <w:i w:val="0"/>
          <w:iCs w:val="0"/>
          <w:caps w:val="0"/>
          <w:color w:val="333333"/>
          <w:spacing w:val="0"/>
          <w:sz w:val="36"/>
          <w:szCs w:val="36"/>
        </w:rPr>
        <w:t>关于对原产于加拿大的部分进口商品加征关税的公告</w:t>
      </w:r>
    </w:p>
    <w:bookmarkEnd w:id="0"/>
    <w:p w14:paraId="37AB640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452" w:afterAutospacing="0" w:line="500" w:lineRule="exact"/>
        <w:ind w:right="0" w:firstLine="600" w:firstLineChars="200"/>
        <w:jc w:val="both"/>
        <w:textAlignment w:val="auto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0"/>
          <w:szCs w:val="30"/>
        </w:rPr>
        <w:t>加拿大政府宣布，自2024年10月1日起，对从中国进口的电动汽车加征100%关税；自2024年10月22日起，对从中国进口的钢铁和铝产品加征25%关税。加方措施严重违反世界贸易组织规则，是典型的保护主义做法，构成对中方的歧视性措施，严重损害中方的合法权益。 </w:t>
      </w:r>
    </w:p>
    <w:p w14:paraId="740E210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452" w:afterAutospacing="0" w:line="500" w:lineRule="exact"/>
        <w:ind w:right="0" w:firstLine="600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0"/>
          <w:szCs w:val="30"/>
        </w:rPr>
        <w:t>根据《中华人民共和国关税法》、《中华人民共和国海关法》、《中华人民共和国对外贸易法》等法律法规和国际法基本原则，经国务院批准，自2025年3月20日起，对原产于加拿大的部分进口商品加征关税。有关事项如下： </w:t>
      </w:r>
    </w:p>
    <w:p w14:paraId="5841CF2F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452" w:afterAutospacing="0" w:line="500" w:lineRule="exact"/>
        <w:ind w:right="0" w:firstLine="600" w:firstLineChars="200"/>
        <w:jc w:val="both"/>
        <w:textAlignment w:val="auto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0"/>
          <w:szCs w:val="30"/>
        </w:rPr>
        <w:t>对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0"/>
          <w:szCs w:val="30"/>
          <w:lang w:eastAsia="zh-CN"/>
        </w:rPr>
        <w:t>菜籽油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0"/>
          <w:szCs w:val="30"/>
        </w:rPr>
        <w:t>、油渣饼、豌豆加征100%关税，具体商品范围见附件1。 </w:t>
      </w:r>
    </w:p>
    <w:p w14:paraId="17E3E061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452" w:afterAutospacing="0" w:line="500" w:lineRule="exact"/>
        <w:ind w:left="0" w:leftChars="0" w:right="0" w:rightChars="0" w:firstLine="600" w:firstLineChars="200"/>
        <w:jc w:val="both"/>
        <w:textAlignment w:val="auto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0"/>
          <w:szCs w:val="30"/>
        </w:rPr>
        <w:t>对水产品、猪肉加征25%关税，具体商品范围见附件2。 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  <w:t xml:space="preserve"> </w:t>
      </w:r>
    </w:p>
    <w:p w14:paraId="27C9191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452" w:afterAutospacing="0" w:line="500" w:lineRule="exact"/>
        <w:ind w:right="0" w:rightChars="0" w:firstLine="600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0"/>
          <w:szCs w:val="30"/>
        </w:rPr>
        <w:t>三、对原产于加拿大的附件所列进口商品，在现行适用关税税率基础上分别加征相应关税，现行保税、减免税政策不变，此次加征的关税不予减免。 </w:t>
      </w:r>
    </w:p>
    <w:p w14:paraId="5F7FD16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452" w:afterAutospacing="0" w:line="500" w:lineRule="exact"/>
        <w:ind w:left="0" w:right="0" w:firstLine="600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0"/>
          <w:szCs w:val="30"/>
        </w:rPr>
        <w:t>　　四、相关进口税收的计征： </w:t>
      </w:r>
    </w:p>
    <w:p w14:paraId="00A3832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452" w:afterAutospacing="0" w:line="500" w:lineRule="exact"/>
        <w:ind w:left="0" w:right="0" w:firstLine="600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0"/>
          <w:szCs w:val="30"/>
        </w:rPr>
        <w:t>　　加征关税税额=关税计税价格×加征关税税率 </w:t>
      </w:r>
    </w:p>
    <w:p w14:paraId="27475EA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452" w:afterAutospacing="0" w:line="500" w:lineRule="exact"/>
        <w:ind w:left="0" w:right="0" w:firstLine="600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0"/>
          <w:szCs w:val="30"/>
        </w:rPr>
        <w:t>　　关税=按现行适用税率计算的应纳关税税额+加征关税税额 </w:t>
      </w:r>
    </w:p>
    <w:p w14:paraId="464FD43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452" w:afterAutospacing="0" w:line="500" w:lineRule="exact"/>
        <w:ind w:left="0" w:right="0" w:firstLine="600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0"/>
          <w:szCs w:val="30"/>
        </w:rPr>
        <w:t>　　进口环节增值税、消费税按相关法律法规等规定计征。  </w:t>
      </w:r>
    </w:p>
    <w:p w14:paraId="09C1C1C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452" w:afterAutospacing="0" w:line="500" w:lineRule="exact"/>
        <w:ind w:left="0" w:right="0" w:firstLine="600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0"/>
          <w:szCs w:val="30"/>
        </w:rPr>
        <w:t>　　附件：1.加征100%关税商品清单 </w:t>
      </w:r>
    </w:p>
    <w:p w14:paraId="1E40855A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452" w:afterAutospacing="0" w:line="500" w:lineRule="exact"/>
        <w:ind w:left="1200" w:leftChars="0" w:right="0" w:firstLine="0" w:firstLineChars="0"/>
        <w:jc w:val="both"/>
        <w:textAlignment w:val="auto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0"/>
          <w:szCs w:val="30"/>
        </w:rPr>
        <w:t>加征25%关税商品清单 </w:t>
      </w:r>
    </w:p>
    <w:p w14:paraId="390E23B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452" w:afterAutospacing="0" w:line="500" w:lineRule="exact"/>
        <w:ind w:left="1200" w:leftChars="0" w:right="0" w:rightChars="0"/>
        <w:jc w:val="both"/>
        <w:textAlignment w:val="auto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0"/>
          <w:szCs w:val="30"/>
        </w:rPr>
      </w:pPr>
    </w:p>
    <w:p w14:paraId="3A65C39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452" w:afterAutospacing="0" w:line="500" w:lineRule="exact"/>
        <w:ind w:left="0" w:right="0" w:firstLine="600" w:firstLineChars="200"/>
        <w:jc w:val="both"/>
        <w:textAlignment w:val="auto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0"/>
          <w:szCs w:val="30"/>
        </w:rPr>
        <w:t>　　  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  <w:t xml:space="preserve">                  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0"/>
          <w:szCs w:val="30"/>
        </w:rPr>
        <w:t>　国务院关税税则委员会 </w:t>
      </w:r>
    </w:p>
    <w:p w14:paraId="374BC26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452" w:afterAutospacing="0" w:line="500" w:lineRule="exact"/>
        <w:ind w:left="0" w:right="0" w:firstLine="4800" w:firstLineChars="1600"/>
        <w:jc w:val="both"/>
        <w:textAlignment w:val="auto"/>
        <w:rPr>
          <w:rFonts w:hint="eastAsia" w:ascii="方正楷体_GBK" w:hAnsi="方正楷体_GBK" w:eastAsia="方正楷体_GBK" w:cs="方正楷体_GBK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0"/>
          <w:szCs w:val="30"/>
        </w:rPr>
        <w:t>2025年3月8日</w:t>
      </w:r>
    </w:p>
    <w:p w14:paraId="283BE4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F536A4"/>
    <w:multiLevelType w:val="singleLevel"/>
    <w:tmpl w:val="96F536A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FD4E69A"/>
    <w:multiLevelType w:val="singleLevel"/>
    <w:tmpl w:val="5FD4E69A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1200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8107B3"/>
    <w:rsid w:val="55533EA9"/>
    <w:rsid w:val="6C6F67CB"/>
    <w:rsid w:val="7C6D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482</Words>
  <Characters>514</Characters>
  <Lines>0</Lines>
  <Paragraphs>0</Paragraphs>
  <TotalTime>9</TotalTime>
  <ScaleCrop>false</ScaleCrop>
  <LinksUpToDate>false</LinksUpToDate>
  <CharactersWithSpaces>561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2025-04-07T03:17:00Z</dcterms:created>
  <dc:creator>Administrator</dc:creator>
  <cp:lastModifiedBy>Am</cp:lastModifiedBy>
  <dcterms:modified xsi:type="dcterms:W3CDTF">2025-10-11T01:00:33Z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eyJoZGlkIjoiYjZkOTdiNmRlNjVjYTc0MzZmZTVjZTVmMjZhMTMyMmMiLCJ1c2VySWQiOiIxMjI0Mjk2Nzk5In0=</vt:lpwstr>
  </property>
  <property fmtid="{D5CDD505-2E9C-101B-9397-08002B2CF9AE}" pid="4" name="ICV">
    <vt:lpwstr>02BC68089C1943C8BEED231CDF4E9456_12</vt:lpwstr>
  </property>
</Properties>
</file>