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保定市徐水区青庙营路、经二十八街管网及配套建设项目公众参与报告</w:t>
      </w:r>
    </w:p>
    <w:p w14:paraId="3B5AC6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788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保定市徐水区人民政府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关于进一步落实〈保定市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重大行政决策程序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暂行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规定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〉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的通知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要求，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局对于《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保定市徐水区青庙营路、经二十八街管网及配套建设项目建设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重大行政决策（草案）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及工程建设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采用公开征求意见的方式组织了公众参与，现将公众参与情况报告如下：</w:t>
      </w:r>
    </w:p>
    <w:p w14:paraId="6E8788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一、公开征求意见的基本情况</w:t>
      </w:r>
    </w:p>
    <w:p w14:paraId="1112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于2025年7月10日-2025年8月8日对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保定市徐水区青庙营路、经二十八街管网及配套建设项目建设项目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涉及的周围小区住户和企业开展问卷调查征集民意，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完成了重大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决策公众参与程序。</w:t>
      </w:r>
    </w:p>
    <w:p w14:paraId="6E8048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意见建议反馈及采纳情况</w:t>
      </w:r>
    </w:p>
    <w:p w14:paraId="4F3F47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决策草案和工程建设无意见反馈，对工程建设提出了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7项诉求，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收到公众对项目建设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提出的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诉求后，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公众的诉求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进行了汇总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整理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，主要集中在以下几个方面：</w:t>
      </w:r>
    </w:p>
    <w:p w14:paraId="44E8B9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(一)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方便周围小区群众出行，提高居民生活质量；</w:t>
      </w:r>
    </w:p>
    <w:p w14:paraId="5AA991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(二)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提升道路两侧人行道的通行能力及景观效果；</w:t>
      </w:r>
    </w:p>
    <w:p w14:paraId="539F80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(三)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尽可能减少施工期的扰民；</w:t>
      </w:r>
    </w:p>
    <w:p w14:paraId="3381AE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(四)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保证道路的耐久性，改善和提升周围出行环境；</w:t>
      </w:r>
    </w:p>
    <w:p w14:paraId="65A00D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(五)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加快城市建设人性化、舒适化的步伐；</w:t>
      </w:r>
    </w:p>
    <w:p w14:paraId="2BED8D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(六)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尽早建成投入使用，发挥作用；</w:t>
      </w:r>
    </w:p>
    <w:p w14:paraId="0398B1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(七)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采取适当措施保证施工、运行期间安全问题；</w:t>
      </w:r>
    </w:p>
    <w:p w14:paraId="7B8479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三、对公众参与情况的总体评估</w:t>
      </w:r>
    </w:p>
    <w:p w14:paraId="071C13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从公众参与意见征集反馈情况看，对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工程建设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认可度较高，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我局将在工程期间尽全力满足群众的诉求，尽早建成投入使用。</w:t>
      </w:r>
    </w:p>
    <w:p w14:paraId="4BD182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综上，该事项在公众参与环节具备实施的条件。</w:t>
      </w:r>
    </w:p>
    <w:p w14:paraId="1E868FFD"/>
    <w:p w14:paraId="059169FC"/>
    <w:p w14:paraId="474EF42D"/>
    <w:p w14:paraId="3AA2BB67"/>
    <w:p w14:paraId="71A2ED39"/>
    <w:p w14:paraId="7A880B5F"/>
    <w:p w14:paraId="6B9F7EE6">
      <w:pPr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保定市徐水区城市管理综合行政执法局</w:t>
      </w:r>
    </w:p>
    <w:p w14:paraId="6A5D404B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2025年8月11日</w:t>
      </w:r>
    </w:p>
    <w:p w14:paraId="42CF1D0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C96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8396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8396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FE1942"/>
    <w:rsid w:val="069B7F82"/>
    <w:rsid w:val="0F220EF1"/>
    <w:rsid w:val="10790FE5"/>
    <w:rsid w:val="184706B8"/>
    <w:rsid w:val="1D5232E9"/>
    <w:rsid w:val="1E151BF3"/>
    <w:rsid w:val="1F001A73"/>
    <w:rsid w:val="20111ED8"/>
    <w:rsid w:val="2EE460E2"/>
    <w:rsid w:val="30DB07EF"/>
    <w:rsid w:val="35E825E5"/>
    <w:rsid w:val="420D26C0"/>
    <w:rsid w:val="521D3727"/>
    <w:rsid w:val="5EDC20CA"/>
    <w:rsid w:val="5FF12C78"/>
    <w:rsid w:val="64030466"/>
    <w:rsid w:val="684B6734"/>
    <w:rsid w:val="712759DC"/>
    <w:rsid w:val="7D8009E4"/>
    <w:rsid w:val="7DCA486A"/>
    <w:rsid w:val="7EC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601</Characters>
  <Lines>0</Lines>
  <Paragraphs>0</Paragraphs>
  <TotalTime>229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2023-03-14T08:36:00Z</dcterms:created>
  <dc:creator>Administrator</dc:creator>
  <cp:lastModifiedBy>Administrator</cp:lastModifiedBy>
  <dcterms:modified xsi:type="dcterms:W3CDTF">2025-09-26T07:08:19Z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2177E1C8CCD64C2F9808E8E61503583F</vt:lpwstr>
  </property>
  <property fmtid="{D5CDD505-2E9C-101B-9397-08002B2CF9AE}" pid="4" name="KSOTemplateDocerSaveRecord">
    <vt:lpwstr>eyJoZGlkIjoiZGJhYWZkYTVhYzg4MDJiMWIxMjE1MzMxYTI2M2Y4MmEifQ==</vt:lpwstr>
  </property>
</Properties>
</file>