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5A" w:rsidRDefault="0094475A" w:rsidP="0094475A">
      <w:pPr>
        <w:spacing w:line="580" w:lineRule="exact"/>
        <w:jc w:val="center"/>
        <w:rPr>
          <w:rFonts w:ascii="仿宋_GB2312" w:eastAsia="仿宋_GB2312" w:hAnsi="仿宋" w:cs="仿宋"/>
          <w:bCs/>
          <w:sz w:val="32"/>
          <w:szCs w:val="32"/>
        </w:rPr>
      </w:pPr>
      <w:proofErr w:type="gramStart"/>
      <w:r>
        <w:rPr>
          <w:rFonts w:ascii="仿宋_GB2312" w:eastAsia="仿宋_GB2312" w:hAnsi="仿宋" w:cs="仿宋" w:hint="eastAsia"/>
          <w:bCs/>
          <w:sz w:val="32"/>
          <w:szCs w:val="32"/>
        </w:rPr>
        <w:t>徐政占</w:t>
      </w:r>
      <w:proofErr w:type="gramEnd"/>
      <w:r>
        <w:rPr>
          <w:rFonts w:ascii="仿宋_GB2312" w:eastAsia="仿宋_GB2312" w:hAnsi="仿宋" w:cs="仿宋" w:hint="eastAsia"/>
          <w:bCs/>
          <w:sz w:val="32"/>
          <w:szCs w:val="32"/>
        </w:rPr>
        <w:t>[2025]第16号</w:t>
      </w:r>
    </w:p>
    <w:p w:rsidR="0094475A" w:rsidRDefault="0094475A" w:rsidP="0094475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94475A" w:rsidRDefault="0094475A" w:rsidP="0094475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河北青竹酿酒有限责任公司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用地的</w:t>
      </w:r>
    </w:p>
    <w:p w:rsidR="0094475A" w:rsidRDefault="0094475A" w:rsidP="0094475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批  复</w:t>
      </w:r>
    </w:p>
    <w:p w:rsidR="0094475A" w:rsidRDefault="0094475A" w:rsidP="0094475A">
      <w:pPr>
        <w:spacing w:line="580" w:lineRule="exact"/>
        <w:jc w:val="center"/>
        <w:rPr>
          <w:b/>
          <w:sz w:val="32"/>
          <w:szCs w:val="32"/>
        </w:rPr>
      </w:pPr>
    </w:p>
    <w:p w:rsidR="0094475A" w:rsidRDefault="0094475A" w:rsidP="0094475A">
      <w:pPr>
        <w:tabs>
          <w:tab w:val="left" w:pos="420"/>
        </w:tabs>
        <w:spacing w:line="54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河北青竹酿酒有限责任公司：</w:t>
      </w:r>
    </w:p>
    <w:p w:rsidR="0094475A" w:rsidRDefault="0094475A" w:rsidP="0094475A">
      <w:pPr>
        <w:tabs>
          <w:tab w:val="left" w:pos="420"/>
        </w:tabs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你单位项目用地申请书已收悉，依据《中华人民共和国土地管理法》第六十条、《河北省</w:t>
      </w:r>
      <w:r>
        <w:rPr>
          <w:rFonts w:ascii="仿宋_GB2312" w:eastAsia="仿宋_GB2312" w:hAnsi="仿宋" w:cs="宋体" w:hint="eastAsia"/>
          <w:sz w:val="32"/>
          <w:szCs w:val="32"/>
        </w:rPr>
        <w:t>土地管理条例</w:t>
      </w:r>
      <w:r>
        <w:rPr>
          <w:rFonts w:ascii="仿宋_GB2312" w:eastAsia="仿宋_GB2312" w:hAnsi="仿宋" w:hint="eastAsia"/>
          <w:sz w:val="32"/>
          <w:szCs w:val="32"/>
        </w:rPr>
        <w:t>》第四十七条相关规定，现批复如下：</w:t>
      </w:r>
    </w:p>
    <w:p w:rsidR="0094475A" w:rsidRDefault="0094475A" w:rsidP="0094475A">
      <w:pPr>
        <w:widowControl/>
        <w:spacing w:line="56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仿宋_GB2312" w:eastAsia="仿宋_GB2312" w:hAnsi="仿宋" w:hint="eastAsia"/>
          <w:sz w:val="32"/>
          <w:szCs w:val="32"/>
        </w:rPr>
        <w:t>同意你单位使用</w:t>
      </w:r>
      <w:r>
        <w:rPr>
          <w:rFonts w:ascii="仿宋_GB2312" w:eastAsia="仿宋_GB2312" w:hAnsi="仿宋" w:cs="仿宋" w:hint="eastAsia"/>
          <w:bCs/>
          <w:sz w:val="32"/>
          <w:szCs w:val="32"/>
        </w:rPr>
        <w:t>遂城镇谢坊村</w:t>
      </w:r>
      <w:r>
        <w:rPr>
          <w:rFonts w:ascii="仿宋_GB2312" w:eastAsia="仿宋_GB2312" w:hAnsi="仿宋" w:hint="eastAsia"/>
          <w:sz w:val="32"/>
          <w:szCs w:val="32"/>
        </w:rPr>
        <w:t>集体建设用地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4833.36平方米（7.25亩）</w:t>
      </w:r>
      <w:r>
        <w:rPr>
          <w:rFonts w:ascii="仿宋_GB2312" w:eastAsia="仿宋_GB2312" w:hAnsi="仿宋" w:hint="eastAsia"/>
          <w:sz w:val="32"/>
          <w:szCs w:val="32"/>
        </w:rPr>
        <w:t>，使用期限贰年。</w:t>
      </w:r>
    </w:p>
    <w:p w:rsidR="0094475A" w:rsidRDefault="0094475A" w:rsidP="0094475A">
      <w:pPr>
        <w:tabs>
          <w:tab w:val="left" w:pos="420"/>
        </w:tabs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仿宋_GB2312" w:eastAsia="仿宋_GB2312" w:hAnsi="仿宋" w:hint="eastAsia"/>
          <w:sz w:val="32"/>
          <w:szCs w:val="32"/>
        </w:rPr>
        <w:t>必须按国土空间规划和批准用途（工业用地）使用本宗地。</w:t>
      </w:r>
    </w:p>
    <w:p w:rsidR="0094475A" w:rsidRDefault="0094475A" w:rsidP="0094475A">
      <w:pPr>
        <w:tabs>
          <w:tab w:val="left" w:pos="420"/>
        </w:tabs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特此批复。</w:t>
      </w:r>
    </w:p>
    <w:p w:rsidR="0094475A" w:rsidRDefault="0094475A" w:rsidP="0094475A">
      <w:pPr>
        <w:tabs>
          <w:tab w:val="left" w:pos="420"/>
        </w:tabs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94475A" w:rsidRDefault="0094475A" w:rsidP="0094475A">
      <w:pPr>
        <w:pStyle w:val="a3"/>
        <w:spacing w:line="560" w:lineRule="exact"/>
        <w:ind w:firstLineChars="0" w:firstLine="0"/>
        <w:rPr>
          <w:rFonts w:ascii="仿宋_GB2312" w:eastAsia="仿宋_GB2312" w:hAnsi="宋体"/>
          <w:b/>
          <w:sz w:val="32"/>
          <w:szCs w:val="32"/>
        </w:rPr>
      </w:pPr>
    </w:p>
    <w:p w:rsidR="00560FE3" w:rsidRDefault="0094475A" w:rsidP="0094475A">
      <w:pPr>
        <w:ind w:firstLineChars="1600" w:firstLine="5120"/>
      </w:pPr>
      <w:bookmarkStart w:id="0" w:name="_GoBack"/>
      <w:bookmarkEnd w:id="0"/>
      <w:r>
        <w:rPr>
          <w:rFonts w:ascii="仿宋_GB2312" w:eastAsia="仿宋_GB2312" w:hAnsi="仿宋" w:cs="仿宋" w:hint="eastAsia"/>
          <w:sz w:val="32"/>
          <w:szCs w:val="32"/>
        </w:rPr>
        <w:t xml:space="preserve">2025年 </w:t>
      </w:r>
      <w:r>
        <w:rPr>
          <w:rFonts w:ascii="仿宋_GB2312" w:eastAsia="仿宋_GB2312" w:hAnsi="仿宋" w:cs="仿宋" w:hint="eastAsia"/>
          <w:sz w:val="32"/>
          <w:szCs w:val="32"/>
        </w:rPr>
        <w:t>8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</w:rPr>
        <w:t>13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日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  </w:t>
      </w:r>
    </w:p>
    <w:sectPr w:rsidR="00560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5A"/>
    <w:rsid w:val="00560FE3"/>
    <w:rsid w:val="0094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autoRedefine/>
    <w:qFormat/>
    <w:rsid w:val="0094475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qFormat/>
    <w:rsid w:val="0094475A"/>
    <w:pPr>
      <w:ind w:firstLineChars="200" w:firstLine="420"/>
    </w:pPr>
  </w:style>
  <w:style w:type="paragraph" w:styleId="2">
    <w:name w:val="toc 2"/>
    <w:basedOn w:val="a"/>
    <w:next w:val="a"/>
    <w:autoRedefine/>
    <w:uiPriority w:val="39"/>
    <w:semiHidden/>
    <w:unhideWhenUsed/>
    <w:rsid w:val="0094475A"/>
    <w:pPr>
      <w:ind w:leftChars="200" w:left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autoRedefine/>
    <w:qFormat/>
    <w:rsid w:val="0094475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qFormat/>
    <w:rsid w:val="0094475A"/>
    <w:pPr>
      <w:ind w:firstLineChars="200" w:firstLine="420"/>
    </w:pPr>
  </w:style>
  <w:style w:type="paragraph" w:styleId="2">
    <w:name w:val="toc 2"/>
    <w:basedOn w:val="a"/>
    <w:next w:val="a"/>
    <w:autoRedefine/>
    <w:uiPriority w:val="39"/>
    <w:semiHidden/>
    <w:unhideWhenUsed/>
    <w:rsid w:val="0094475A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yongdi</dc:creator>
  <cp:lastModifiedBy>yongdi</cp:lastModifiedBy>
  <cp:revision>1</cp:revision>
  <dcterms:created xsi:type="dcterms:W3CDTF">2025-08-18T07:45:00Z</dcterms:created>
  <dcterms:modified xsi:type="dcterms:W3CDTF">2025-08-18T07:46:00Z</dcterms:modified>
</cp:coreProperties>
</file>