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保定市徐水区巩固庄中学</w:t>
      </w:r>
    </w:p>
    <w:p>
      <w:pPr>
        <w:spacing w:line="360" w:lineRule="auto"/>
        <w:jc w:val="center"/>
        <w:rPr>
          <w:rFonts w:ascii="宋体" w:hAnsi="宋体" w:eastAsia="宋体"/>
          <w:b/>
          <w:sz w:val="44"/>
          <w:szCs w:val="44"/>
        </w:rPr>
      </w:pPr>
      <w:r>
        <w:rPr>
          <w:rFonts w:ascii="宋体" w:hAnsi="宋体" w:eastAsia="宋体"/>
          <w:b/>
          <w:sz w:val="44"/>
          <w:szCs w:val="44"/>
        </w:rPr>
        <w:t>2021年</w:t>
      </w:r>
      <w:r>
        <w:rPr>
          <w:rFonts w:hint="eastAsia" w:ascii="宋体" w:hAnsi="宋体" w:eastAsia="宋体"/>
          <w:b/>
          <w:sz w:val="44"/>
          <w:szCs w:val="44"/>
        </w:rPr>
        <w:t>单位</w:t>
      </w:r>
      <w:r>
        <w:rPr>
          <w:rFonts w:ascii="宋体" w:hAnsi="宋体" w:eastAsia="宋体"/>
          <w:b/>
          <w:sz w:val="44"/>
          <w:szCs w:val="44"/>
        </w:rPr>
        <w:t>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w:t>
      </w:r>
      <w:bookmarkStart w:id="2" w:name="_GoBack"/>
      <w:bookmarkEnd w:id="2"/>
      <w:r>
        <w:rPr>
          <w:rFonts w:hint="eastAsia" w:ascii="仿宋" w:hAnsi="仿宋" w:eastAsia="仿宋"/>
          <w:sz w:val="32"/>
          <w:szCs w:val="32"/>
        </w:rPr>
        <w:t>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w:t>
      </w:r>
      <w:r>
        <w:rPr>
          <w:rFonts w:hint="eastAsia" w:ascii="方正小标宋_GBK" w:eastAsia="方正小标宋_GBK"/>
          <w:sz w:val="44"/>
        </w:rPr>
        <w:t>单位</w:t>
      </w:r>
      <w:r>
        <w:rPr>
          <w:rFonts w:ascii="方正小标宋_GBK" w:eastAsia="方正小标宋_GBK"/>
          <w:sz w:val="44"/>
        </w:rPr>
        <w:t>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adjustRightInd w:val="0"/>
        <w:snapToGrid w:val="0"/>
        <w:spacing w:line="520" w:lineRule="exact"/>
        <w:ind w:firstLine="640" w:firstLineChars="200"/>
        <w:rPr>
          <w:rFonts w:ascii="仿宋" w:hAnsi="仿宋" w:eastAsia="仿宋"/>
          <w:sz w:val="32"/>
          <w:szCs w:val="32"/>
        </w:rPr>
      </w:pPr>
      <w:r>
        <w:rPr>
          <w:rFonts w:hint="eastAsia" w:ascii="仿宋_GB2312" w:hAnsi="仿宋" w:eastAsia="仿宋_GB2312"/>
          <w:sz w:val="32"/>
          <w:szCs w:val="32"/>
        </w:rPr>
        <w:t>实施高中教育教学管理，全面推进素质教育，全面提高教育教学质量。组织开展教育教学研究和教育教学改革，以科学发展观和以人为本的管理理念注重学生的全面发展。在政府和上级教育的领导下，争取资金改善办学条件，为师生的学习和工作提供优美和谐的环境。努力办好学校，教好每一个学生，坚持以改革创新为动力，以提高质量为核心，推进教育教学发展。</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3117"/>
        <w:gridCol w:w="1276"/>
        <w:gridCol w:w="1739"/>
        <w:gridCol w:w="293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3117"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276"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739"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2939"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3117" w:type="dxa"/>
            <w:tcBorders>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保定市徐水区巩固庄中学</w:t>
            </w:r>
          </w:p>
        </w:tc>
        <w:tc>
          <w:tcPr>
            <w:tcW w:w="1276"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739"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2939"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财政性资金基本保障</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3569.79</w:t>
      </w:r>
      <w:r>
        <w:rPr>
          <w:rFonts w:ascii="仿宋" w:hAnsi="仿宋" w:eastAsia="仿宋"/>
          <w:sz w:val="32"/>
          <w:szCs w:val="32"/>
        </w:rPr>
        <w:t>万元,其中：一般公共预算收入</w:t>
      </w:r>
      <w:r>
        <w:rPr>
          <w:rFonts w:hint="eastAsia" w:ascii="仿宋" w:hAnsi="仿宋" w:eastAsia="仿宋"/>
          <w:sz w:val="32"/>
          <w:szCs w:val="32"/>
        </w:rPr>
        <w:t>3189.79</w:t>
      </w:r>
      <w:r>
        <w:rPr>
          <w:rFonts w:ascii="仿宋" w:hAnsi="仿宋" w:eastAsia="仿宋"/>
          <w:sz w:val="32"/>
          <w:szCs w:val="32"/>
        </w:rPr>
        <w:t>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380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w:t>
      </w:r>
      <w:r>
        <w:rPr>
          <w:rFonts w:hint="eastAsia" w:ascii="仿宋" w:hAnsi="仿宋" w:eastAsia="仿宋"/>
          <w:sz w:val="32"/>
          <w:szCs w:val="32"/>
        </w:rPr>
        <w:t>单位</w:t>
      </w:r>
      <w:r>
        <w:rPr>
          <w:rFonts w:ascii="仿宋" w:hAnsi="仿宋" w:eastAsia="仿宋"/>
          <w:sz w:val="32"/>
          <w:szCs w:val="32"/>
        </w:rPr>
        <w:t>支出预算：</w:t>
      </w:r>
      <w:r>
        <w:rPr>
          <w:rFonts w:hint="eastAsia" w:ascii="仿宋" w:hAnsi="仿宋" w:eastAsia="仿宋"/>
          <w:sz w:val="32"/>
          <w:szCs w:val="32"/>
        </w:rPr>
        <w:t>3569.79</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基本支出2862.61万元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2811.88</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50.73</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项目支出707.18</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707.18</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本年度预算收支安排3569.79万元，较上年减少141.98</w:t>
      </w:r>
      <w:r>
        <w:rPr>
          <w:rFonts w:ascii="仿宋" w:hAnsi="仿宋" w:eastAsia="仿宋"/>
          <w:sz w:val="32"/>
          <w:szCs w:val="32"/>
        </w:rPr>
        <w:t>万元。其中:基本支出减少</w:t>
      </w:r>
      <w:r>
        <w:rPr>
          <w:rFonts w:hint="eastAsia" w:ascii="仿宋" w:hAnsi="仿宋" w:eastAsia="仿宋"/>
          <w:sz w:val="32"/>
          <w:szCs w:val="32"/>
        </w:rPr>
        <w:t>85.1</w:t>
      </w:r>
      <w:r>
        <w:rPr>
          <w:rFonts w:ascii="仿宋" w:hAnsi="仿宋" w:eastAsia="仿宋"/>
          <w:sz w:val="32"/>
          <w:szCs w:val="32"/>
        </w:rPr>
        <w:t>万元，主要原因是</w:t>
      </w:r>
      <w:r>
        <w:rPr>
          <w:rFonts w:hint="eastAsia" w:ascii="仿宋" w:hAnsi="仿宋" w:eastAsia="仿宋"/>
          <w:sz w:val="32"/>
          <w:szCs w:val="32"/>
        </w:rPr>
        <w:t>教职工调出，导致人员费用支出减少</w:t>
      </w:r>
      <w:r>
        <w:rPr>
          <w:rFonts w:ascii="仿宋" w:hAnsi="仿宋" w:eastAsia="仿宋"/>
          <w:sz w:val="32"/>
          <w:szCs w:val="32"/>
        </w:rPr>
        <w:t>；项目支出减少</w:t>
      </w:r>
      <w:r>
        <w:rPr>
          <w:rFonts w:hint="eastAsia" w:ascii="仿宋" w:hAnsi="仿宋" w:eastAsia="仿宋"/>
          <w:sz w:val="32"/>
          <w:szCs w:val="32"/>
        </w:rPr>
        <w:t>56.88</w:t>
      </w:r>
      <w:r>
        <w:rPr>
          <w:rFonts w:ascii="仿宋" w:hAnsi="仿宋" w:eastAsia="仿宋"/>
          <w:sz w:val="32"/>
          <w:szCs w:val="32"/>
        </w:rPr>
        <w:t>万元，主要原因是</w:t>
      </w:r>
      <w:r>
        <w:rPr>
          <w:rFonts w:hint="eastAsia" w:ascii="仿宋" w:hAnsi="仿宋" w:eastAsia="仿宋"/>
          <w:sz w:val="32"/>
          <w:szCs w:val="32"/>
        </w:rPr>
        <w:t>学校节约开支，维修项目减少</w:t>
      </w:r>
      <w:r>
        <w:rPr>
          <w:rFonts w:ascii="仿宋" w:hAnsi="仿宋" w:eastAsia="仿宋"/>
          <w:sz w:val="32"/>
          <w:szCs w:val="32"/>
        </w:rPr>
        <w:t>。</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2021年我</w:t>
      </w:r>
      <w:r>
        <w:rPr>
          <w:rFonts w:hint="eastAsia" w:ascii="仿宋" w:hAnsi="仿宋" w:eastAsia="仿宋"/>
          <w:sz w:val="32"/>
          <w:szCs w:val="32"/>
        </w:rPr>
        <w:t>单位</w:t>
      </w:r>
      <w:r>
        <w:rPr>
          <w:rFonts w:ascii="仿宋" w:hAnsi="仿宋" w:eastAsia="仿宋"/>
          <w:sz w:val="32"/>
          <w:szCs w:val="32"/>
        </w:rPr>
        <w:t>机关运行经费安排</w:t>
      </w:r>
      <w:r>
        <w:rPr>
          <w:rFonts w:hint="eastAsia" w:ascii="仿宋" w:hAnsi="仿宋" w:eastAsia="仿宋"/>
          <w:sz w:val="32"/>
          <w:szCs w:val="32"/>
        </w:rPr>
        <w:t>50.73</w:t>
      </w:r>
      <w:r>
        <w:rPr>
          <w:rFonts w:ascii="仿宋" w:hAnsi="仿宋" w:eastAsia="仿宋"/>
          <w:sz w:val="32"/>
          <w:szCs w:val="32"/>
        </w:rPr>
        <w:t>万元，其中</w:t>
      </w:r>
      <w:r>
        <w:rPr>
          <w:rFonts w:hint="eastAsia" w:ascii="仿宋" w:hAnsi="仿宋" w:eastAsia="仿宋"/>
          <w:sz w:val="32"/>
          <w:szCs w:val="32"/>
        </w:rPr>
        <w:t>离退休干部经费2.68万元</w:t>
      </w:r>
      <w:r>
        <w:rPr>
          <w:rFonts w:ascii="仿宋" w:hAnsi="仿宋" w:eastAsia="仿宋"/>
          <w:sz w:val="32"/>
          <w:szCs w:val="32"/>
        </w:rPr>
        <w:t>，工会经费</w:t>
      </w:r>
      <w:r>
        <w:rPr>
          <w:rFonts w:hint="eastAsia" w:ascii="仿宋" w:hAnsi="仿宋" w:eastAsia="仿宋"/>
          <w:sz w:val="32"/>
          <w:szCs w:val="32"/>
        </w:rPr>
        <w:t>28.83万元，</w:t>
      </w:r>
      <w:r>
        <w:rPr>
          <w:rFonts w:ascii="仿宋" w:hAnsi="仿宋" w:eastAsia="仿宋"/>
          <w:sz w:val="32"/>
          <w:szCs w:val="32"/>
        </w:rPr>
        <w:t>福利费</w:t>
      </w:r>
      <w:r>
        <w:rPr>
          <w:rFonts w:hint="eastAsia" w:ascii="仿宋" w:hAnsi="仿宋" w:eastAsia="仿宋"/>
          <w:sz w:val="32"/>
          <w:szCs w:val="32"/>
        </w:rPr>
        <w:t>19.22</w:t>
      </w:r>
      <w:r>
        <w:rPr>
          <w:rFonts w:ascii="仿宋" w:hAnsi="仿宋" w:eastAsia="仿宋"/>
          <w:sz w:val="32"/>
          <w:szCs w:val="32"/>
        </w:rPr>
        <w:t>万元，公务用车运行维护费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0</w:t>
      </w:r>
      <w:r>
        <w:rPr>
          <w:rFonts w:ascii="仿宋" w:hAnsi="仿宋" w:eastAsia="仿宋"/>
          <w:sz w:val="32"/>
          <w:szCs w:val="32"/>
        </w:rPr>
        <w:t>万元。</w:t>
      </w:r>
    </w:p>
    <w:p>
      <w:pPr>
        <w:spacing w:line="360" w:lineRule="auto"/>
        <w:jc w:val="center"/>
        <w:rPr>
          <w:rFonts w:ascii="黑体" w:hAnsi="黑体" w:eastAsia="黑体" w:cs="Times New Roman"/>
          <w:sz w:val="32"/>
          <w:szCs w:val="32"/>
        </w:rPr>
      </w:pP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r>
                    <w:rPr>
                      <w:rFonts w:hint="eastAsia" w:ascii="仿宋_GB2312" w:hAnsi="宋体" w:eastAsia="仿宋_GB2312" w:cs="宋体"/>
                      <w:kern w:val="0"/>
                      <w:sz w:val="24"/>
                      <w:szCs w:val="24"/>
                    </w:rPr>
                    <w:t>我单位无财政拨款“三公”经费支出表数据，以空表列示。</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jc w:val="left"/>
        <w:outlineLvl w:val="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rPr>
        <w:t>1</w:t>
      </w:r>
      <w:r>
        <w:rPr>
          <w:rFonts w:ascii="仿宋" w:hAnsi="仿宋" w:eastAsia="仿宋"/>
          <w:sz w:val="32"/>
          <w:szCs w:val="32"/>
        </w:rPr>
        <w:t>年</w:t>
      </w:r>
      <w:r>
        <w:rPr>
          <w:rFonts w:hint="eastAsia" w:ascii="仿宋" w:hAnsi="仿宋" w:eastAsia="仿宋"/>
          <w:sz w:val="32"/>
          <w:szCs w:val="32"/>
        </w:rPr>
        <w:t>保定市徐水区巩固庄中学</w:t>
      </w:r>
      <w:r>
        <w:rPr>
          <w:rFonts w:ascii="仿宋" w:hAnsi="仿宋" w:eastAsia="仿宋"/>
          <w:sz w:val="32"/>
          <w:szCs w:val="32"/>
        </w:rPr>
        <w:t>的</w:t>
      </w:r>
      <w:r>
        <w:rPr>
          <w:rFonts w:hint="eastAsia" w:ascii="仿宋" w:hAnsi="仿宋" w:eastAsia="仿宋"/>
          <w:sz w:val="32"/>
          <w:szCs w:val="32"/>
        </w:rPr>
        <w:t>整体绩效</w:t>
      </w:r>
      <w:r>
        <w:rPr>
          <w:rFonts w:ascii="仿宋" w:hAnsi="仿宋" w:eastAsia="仿宋"/>
          <w:sz w:val="32"/>
          <w:szCs w:val="32"/>
        </w:rPr>
        <w:t>目标是：推进高中教育高品质发展；全力打造师德高尚的专业化教师队伍，持续推进教育基础设施建设，努力实现现代信息技术与教育教学深度融合，持之以恒地创建平安校园，强化教育高质量发展支撑保障；推动育人课堂创建，加快建设教育强</w:t>
      </w:r>
      <w:r>
        <w:rPr>
          <w:rFonts w:hint="eastAsia" w:ascii="仿宋" w:hAnsi="仿宋" w:eastAsia="仿宋"/>
          <w:sz w:val="32"/>
          <w:szCs w:val="32"/>
        </w:rPr>
        <w:t>校</w:t>
      </w:r>
      <w:r>
        <w:rPr>
          <w:rFonts w:ascii="仿宋" w:hAnsi="仿宋" w:eastAsia="仿宋"/>
          <w:sz w:val="32"/>
          <w:szCs w:val="32"/>
        </w:rPr>
        <w:t>，办好人民满意教育</w:t>
      </w:r>
      <w:r>
        <w:rPr>
          <w:rFonts w:hint="eastAsia" w:ascii="仿宋" w:hAnsi="仿宋" w:eastAsia="仿宋"/>
          <w:sz w:val="32"/>
          <w:szCs w:val="32"/>
        </w:rPr>
        <w:t>。</w:t>
      </w:r>
    </w:p>
    <w:p>
      <w:pPr>
        <w:jc w:val="center"/>
        <w:outlineLvl w:val="0"/>
        <w:rPr>
          <w:rFonts w:ascii="方正书宋_GBK" w:eastAsia="方正书宋_GBK"/>
        </w:rPr>
      </w:pPr>
      <w:r>
        <w:rPr>
          <w:rFonts w:hint="eastAsia" w:ascii="方正小标宋_GBK" w:eastAsia="方正小标宋_GBK"/>
          <w:sz w:val="44"/>
        </w:rPr>
        <w:t>预算项目绩效目标</w:t>
      </w:r>
    </w:p>
    <w:p>
      <w:pPr>
        <w:outlineLvl w:val="0"/>
        <w:rPr>
          <w:rFonts w:ascii="Times New Roman" w:hAnsi="宋体" w:eastAsia="宋体"/>
          <w:b/>
          <w:sz w:val="28"/>
        </w:rPr>
      </w:pPr>
      <w:r>
        <w:rPr>
          <w:rFonts w:hint="eastAsia" w:ascii="方正仿宋_GBK" w:eastAsia="方正仿宋_GBK"/>
          <w:b/>
          <w:sz w:val="28"/>
        </w:rPr>
        <w:t>一．</w:t>
      </w:r>
      <w:r>
        <w:rPr>
          <w:rFonts w:ascii="方正仿宋_GBK" w:eastAsia="方正仿宋_GBK"/>
          <w:b/>
          <w:sz w:val="28"/>
        </w:rPr>
        <w:t>校园安保经费绩效目标表</w:t>
      </w:r>
      <w:r>
        <w:fldChar w:fldCharType="begin"/>
      </w:r>
      <w:r>
        <w:rPr>
          <w:rFonts w:ascii="方正仿宋_GBK" w:eastAsia="方正仿宋_GBK"/>
          <w:b/>
          <w:sz w:val="28"/>
        </w:rPr>
        <w:instrText xml:space="preserve"> TC 69、校园安保经费绩效目标表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ign w:val="center"/>
          </w:tcPr>
          <w:p>
            <w:pPr>
              <w:spacing w:line="300" w:lineRule="exact"/>
              <w:jc w:val="left"/>
              <w:rPr>
                <w:rFonts w:ascii="方正书宋_GBK" w:eastAsia="方正书宋_GBK"/>
                <w:b/>
              </w:rPr>
            </w:pPr>
            <w:r>
              <w:rPr>
                <w:rFonts w:ascii="方正书宋_GBK" w:eastAsia="方正书宋_GBK"/>
                <w:b/>
              </w:rPr>
              <w:t>360007巩固庄中学</w:t>
            </w:r>
          </w:p>
        </w:tc>
        <w:tc>
          <w:tcPr>
            <w:tcW w:w="1701" w:type="dxa"/>
            <w:tcBorders>
              <w:top w:val="single" w:color="FFFFFF" w:sz="6" w:space="0"/>
              <w:left w:val="single" w:color="FFFFFF" w:sz="6" w:space="0"/>
              <w:right w:val="single" w:color="FFFFFF" w:sz="6" w:space="0"/>
            </w:tcBorders>
            <w:shd w:val="clear" w:color="auto" w:fill="auto"/>
            <w:noWrap/>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ign w:val="center"/>
          </w:tcPr>
          <w:p>
            <w:pPr>
              <w:spacing w:line="300" w:lineRule="exact"/>
              <w:jc w:val="left"/>
              <w:rPr>
                <w:rFonts w:ascii="方正书宋_GBK" w:eastAsia="方正书宋_GBK"/>
              </w:rPr>
            </w:pPr>
            <w:r>
              <w:rPr>
                <w:rFonts w:ascii="方正书宋_GBK" w:eastAsia="方正书宋_GBK"/>
              </w:rPr>
              <w:t>130625214WP5OZM7U8YVG</w:t>
            </w:r>
          </w:p>
        </w:tc>
        <w:tc>
          <w:tcPr>
            <w:tcW w:w="1587"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136800.00</w:t>
            </w:r>
          </w:p>
        </w:tc>
        <w:tc>
          <w:tcPr>
            <w:tcW w:w="1587"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ign w:val="center"/>
          </w:tcPr>
          <w:p>
            <w:pPr>
              <w:spacing w:line="300" w:lineRule="exact"/>
              <w:jc w:val="left"/>
              <w:rPr>
                <w:rFonts w:ascii="方正书宋_GBK" w:eastAsia="方正书宋_GBK"/>
              </w:rPr>
            </w:pPr>
            <w:r>
              <w:rPr>
                <w:rFonts w:ascii="方正书宋_GBK" w:eastAsia="方正书宋_GBK"/>
              </w:rPr>
              <w:t>136800.00</w:t>
            </w:r>
          </w:p>
        </w:tc>
        <w:tc>
          <w:tcPr>
            <w:tcW w:w="1276"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noWrap/>
            <w:vAlign w:val="center"/>
          </w:tcPr>
          <w:p>
            <w:pPr>
              <w:spacing w:line="300" w:lineRule="exact"/>
              <w:jc w:val="left"/>
              <w:outlineLvl w:val="3"/>
            </w:pPr>
          </w:p>
        </w:tc>
        <w:tc>
          <w:tcPr>
            <w:tcW w:w="8278" w:type="dxa"/>
            <w:gridSpan w:val="6"/>
            <w:shd w:val="clear" w:color="auto" w:fill="auto"/>
            <w:noWrap/>
            <w:vAlign w:val="center"/>
          </w:tcPr>
          <w:p>
            <w:pPr>
              <w:spacing w:line="300" w:lineRule="exact"/>
              <w:jc w:val="left"/>
              <w:rPr>
                <w:rFonts w:ascii="方正书宋_GBK" w:eastAsia="方正书宋_GBK"/>
              </w:rPr>
            </w:pPr>
            <w:r>
              <w:rPr>
                <w:rFonts w:ascii="方正书宋_GBK" w:eastAsia="方正书宋_GBK"/>
              </w:rPr>
              <w:t>加强中小学（幼儿园）安全保卫工作，维持正常教育教学秩序，保障师生生命、财产安全。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ign w:val="center"/>
          </w:tcPr>
          <w:p>
            <w:pPr>
              <w:spacing w:line="300" w:lineRule="exact"/>
              <w:jc w:val="left"/>
              <w:outlineLvl w:val="3"/>
            </w:pPr>
          </w:p>
        </w:tc>
        <w:tc>
          <w:tcPr>
            <w:tcW w:w="2410"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noWrap/>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noWrap/>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ign w:val="center"/>
          </w:tcPr>
          <w:p>
            <w:pPr>
              <w:spacing w:line="300" w:lineRule="exact"/>
              <w:jc w:val="left"/>
              <w:rPr>
                <w:rFonts w:ascii="方正书宋_GBK" w:eastAsia="方正书宋_GBK"/>
              </w:rPr>
            </w:pPr>
            <w:r>
              <w:rPr>
                <w:rFonts w:ascii="方正书宋_GBK" w:eastAsia="方正书宋_GBK"/>
              </w:rPr>
              <w:t>1.维持正常教育教学秩序</w:t>
            </w:r>
          </w:p>
          <w:p>
            <w:pPr>
              <w:spacing w:line="300" w:lineRule="exact"/>
              <w:jc w:val="left"/>
              <w:rPr>
                <w:rFonts w:ascii="方正书宋_GBK" w:eastAsia="方正书宋_GBK"/>
              </w:rPr>
            </w:pPr>
            <w:r>
              <w:rPr>
                <w:rFonts w:ascii="方正书宋_GBK" w:eastAsia="方正书宋_GBK"/>
              </w:rPr>
              <w:t>2.保障师生生命、财产安全</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noWrap/>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noWrap/>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noWrap/>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noWrap/>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noWrap/>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noWrap/>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noWrap/>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noWrap/>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noWrap/>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noWrap/>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noWrap/>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0" w:name="_Toc71388373"/>
      <w:r>
        <w:rPr>
          <w:rFonts w:hint="eastAsia" w:ascii="方正仿宋_GBK" w:eastAsia="方正仿宋_GBK"/>
          <w:b/>
          <w:sz w:val="28"/>
        </w:rPr>
        <w:t>二．</w:t>
      </w:r>
      <w:r>
        <w:rPr>
          <w:rFonts w:ascii="方正仿宋_GBK" w:eastAsia="方正仿宋_GBK"/>
          <w:b/>
          <w:sz w:val="28"/>
        </w:rPr>
        <w:t>徐水区巩固庄中学教育教学事务活动经费绩效目标表</w:t>
      </w:r>
      <w:bookmarkEnd w:id="0"/>
      <w:r>
        <w:fldChar w:fldCharType="begin"/>
      </w:r>
      <w:r>
        <w:rPr>
          <w:rFonts w:ascii="方正仿宋_GBK" w:eastAsia="方正仿宋_GBK"/>
          <w:b/>
          <w:sz w:val="28"/>
        </w:rPr>
        <w:instrText xml:space="preserve"> TC 70、徐水区巩固庄中学教育教学事务活动经费绩效目标表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ign w:val="center"/>
          </w:tcPr>
          <w:p>
            <w:pPr>
              <w:spacing w:line="300" w:lineRule="exact"/>
              <w:jc w:val="left"/>
              <w:rPr>
                <w:rFonts w:ascii="方正书宋_GBK" w:eastAsia="方正书宋_GBK"/>
                <w:b/>
              </w:rPr>
            </w:pPr>
            <w:r>
              <w:rPr>
                <w:rFonts w:ascii="方正书宋_GBK" w:eastAsia="方正书宋_GBK"/>
                <w:b/>
              </w:rPr>
              <w:t>360007巩固庄中学</w:t>
            </w:r>
          </w:p>
        </w:tc>
        <w:tc>
          <w:tcPr>
            <w:tcW w:w="1701" w:type="dxa"/>
            <w:tcBorders>
              <w:top w:val="single" w:color="FFFFFF" w:sz="6" w:space="0"/>
              <w:left w:val="single" w:color="FFFFFF" w:sz="6" w:space="0"/>
              <w:right w:val="single" w:color="FFFFFF" w:sz="6" w:space="0"/>
            </w:tcBorders>
            <w:shd w:val="clear" w:color="auto" w:fill="auto"/>
            <w:noWrap/>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ign w:val="center"/>
          </w:tcPr>
          <w:p>
            <w:pPr>
              <w:spacing w:line="300" w:lineRule="exact"/>
              <w:jc w:val="left"/>
              <w:rPr>
                <w:rFonts w:ascii="方正书宋_GBK" w:eastAsia="方正书宋_GBK"/>
              </w:rPr>
            </w:pPr>
            <w:r>
              <w:rPr>
                <w:rFonts w:ascii="方正书宋_GBK" w:eastAsia="方正书宋_GBK"/>
              </w:rPr>
              <w:t>130625219UWGYMCEPHUXB</w:t>
            </w:r>
          </w:p>
        </w:tc>
        <w:tc>
          <w:tcPr>
            <w:tcW w:w="1587"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ign w:val="center"/>
          </w:tcPr>
          <w:p>
            <w:pPr>
              <w:spacing w:line="300" w:lineRule="exact"/>
              <w:jc w:val="left"/>
              <w:rPr>
                <w:rFonts w:ascii="方正书宋_GBK" w:eastAsia="方正书宋_GBK"/>
              </w:rPr>
            </w:pPr>
            <w:r>
              <w:rPr>
                <w:rFonts w:ascii="方正书宋_GBK" w:eastAsia="方正书宋_GBK"/>
              </w:rPr>
              <w:t>徐水区巩固庄中学教育教学事务活动经费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3800000.00</w:t>
            </w:r>
          </w:p>
        </w:tc>
        <w:tc>
          <w:tcPr>
            <w:tcW w:w="1587"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ign w:val="center"/>
          </w:tcPr>
          <w:p>
            <w:pPr>
              <w:spacing w:line="300" w:lineRule="exact"/>
              <w:jc w:val="left"/>
              <w:rPr>
                <w:rFonts w:ascii="方正书宋_GBK" w:eastAsia="方正书宋_GBK"/>
              </w:rPr>
            </w:pPr>
            <w:r>
              <w:rPr>
                <w:rFonts w:ascii="方正书宋_GBK" w:eastAsia="方正书宋_GBK"/>
              </w:rPr>
              <w:t>3800000.00</w:t>
            </w:r>
          </w:p>
        </w:tc>
        <w:tc>
          <w:tcPr>
            <w:tcW w:w="1276"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noWrap/>
            <w:vAlign w:val="center"/>
          </w:tcPr>
          <w:p>
            <w:pPr>
              <w:spacing w:line="300" w:lineRule="exact"/>
              <w:jc w:val="left"/>
              <w:outlineLvl w:val="3"/>
            </w:pPr>
          </w:p>
        </w:tc>
        <w:tc>
          <w:tcPr>
            <w:tcW w:w="8278" w:type="dxa"/>
            <w:gridSpan w:val="6"/>
            <w:shd w:val="clear" w:color="auto" w:fill="auto"/>
            <w:noWrap/>
            <w:vAlign w:val="center"/>
          </w:tcPr>
          <w:p>
            <w:pPr>
              <w:spacing w:line="300" w:lineRule="exact"/>
              <w:jc w:val="left"/>
              <w:rPr>
                <w:rFonts w:ascii="方正书宋_GBK" w:eastAsia="方正书宋_GBK"/>
              </w:rPr>
            </w:pPr>
            <w:r>
              <w:rPr>
                <w:rFonts w:ascii="方正书宋_GBK" w:eastAsia="方正书宋_GBK"/>
              </w:rPr>
              <w:t>为完成本单位日常行政管理方面的费用开支，以及用于设备设施等维持性费用支出，和直接用于公务活动支出。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ign w:val="center"/>
          </w:tcPr>
          <w:p>
            <w:pPr>
              <w:spacing w:line="300" w:lineRule="exact"/>
              <w:jc w:val="left"/>
              <w:outlineLvl w:val="3"/>
            </w:pPr>
          </w:p>
        </w:tc>
        <w:tc>
          <w:tcPr>
            <w:tcW w:w="2410"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noWrap/>
            <w:vAlign w:val="center"/>
          </w:tcPr>
          <w:p>
            <w:pPr>
              <w:spacing w:line="300" w:lineRule="exact"/>
              <w:jc w:val="center"/>
              <w:rPr>
                <w:rFonts w:ascii="方正书宋_GBK" w:eastAsia="方正书宋_GBK"/>
              </w:rPr>
            </w:pPr>
            <w:r>
              <w:rPr>
                <w:rFonts w:ascii="方正书宋_GBK" w:eastAsia="方正书宋_GBK"/>
              </w:rPr>
              <w:t>30.00%</w:t>
            </w:r>
          </w:p>
        </w:tc>
        <w:tc>
          <w:tcPr>
            <w:tcW w:w="1304" w:type="dxa"/>
            <w:tcBorders>
              <w:bottom w:val="single" w:color="000000" w:sz="6" w:space="0"/>
            </w:tcBorders>
            <w:shd w:val="clear" w:color="auto" w:fill="auto"/>
            <w:noWrap/>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ign w:val="center"/>
          </w:tcPr>
          <w:p>
            <w:pPr>
              <w:spacing w:line="300" w:lineRule="exact"/>
              <w:jc w:val="left"/>
              <w:rPr>
                <w:rFonts w:ascii="方正书宋_GBK" w:eastAsia="方正书宋_GBK"/>
              </w:rPr>
            </w:pPr>
            <w:r>
              <w:rPr>
                <w:rFonts w:ascii="方正书宋_GBK" w:eastAsia="方正书宋_GBK"/>
              </w:rPr>
              <w:t>1.确保我单位日常工作的运行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noWrap/>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noWrap/>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noWrap/>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noWrap/>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noWrap/>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&gt;90100%</w:t>
            </w:r>
          </w:p>
        </w:tc>
        <w:tc>
          <w:tcPr>
            <w:tcW w:w="1701" w:type="dxa"/>
            <w:shd w:val="clear" w:color="auto" w:fill="auto"/>
            <w:noWrap/>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noWrap/>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&gt;90100%</w:t>
            </w:r>
          </w:p>
        </w:tc>
        <w:tc>
          <w:tcPr>
            <w:tcW w:w="1701" w:type="dxa"/>
            <w:shd w:val="clear" w:color="auto" w:fill="auto"/>
            <w:noWrap/>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noWrap/>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noWrap/>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noWrap/>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 w:name="_Toc71388374"/>
      <w:r>
        <w:rPr>
          <w:rFonts w:hint="eastAsia" w:ascii="方正仿宋_GBK" w:eastAsia="方正仿宋_GBK"/>
          <w:b/>
          <w:sz w:val="28"/>
        </w:rPr>
        <w:t>三．</w:t>
      </w:r>
      <w:r>
        <w:rPr>
          <w:rFonts w:ascii="方正仿宋_GBK" w:eastAsia="方正仿宋_GBK"/>
          <w:b/>
          <w:sz w:val="28"/>
        </w:rPr>
        <w:t>普通高中生均公用经费绩效目标表</w:t>
      </w:r>
      <w:bookmarkEnd w:id="1"/>
      <w:r>
        <w:fldChar w:fldCharType="begin"/>
      </w:r>
      <w:r>
        <w:rPr>
          <w:rFonts w:ascii="方正仿宋_GBK" w:eastAsia="方正仿宋_GBK"/>
          <w:b/>
          <w:sz w:val="28"/>
        </w:rPr>
        <w:instrText xml:space="preserve"> TC 71、普通高中生均公用经费绩效目标表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noWrap/>
            <w:vAlign w:val="center"/>
          </w:tcPr>
          <w:p>
            <w:pPr>
              <w:spacing w:line="300" w:lineRule="exact"/>
              <w:jc w:val="left"/>
              <w:rPr>
                <w:rFonts w:ascii="方正书宋_GBK" w:eastAsia="方正书宋_GBK"/>
                <w:b/>
              </w:rPr>
            </w:pPr>
            <w:r>
              <w:rPr>
                <w:rFonts w:ascii="方正书宋_GBK" w:eastAsia="方正书宋_GBK"/>
                <w:b/>
              </w:rPr>
              <w:t>360007巩固庄中学</w:t>
            </w:r>
          </w:p>
        </w:tc>
        <w:tc>
          <w:tcPr>
            <w:tcW w:w="1701" w:type="dxa"/>
            <w:tcBorders>
              <w:top w:val="single" w:color="FFFFFF" w:sz="6" w:space="0"/>
              <w:left w:val="single" w:color="FFFFFF" w:sz="6" w:space="0"/>
              <w:right w:val="single" w:color="FFFFFF" w:sz="6" w:space="0"/>
            </w:tcBorders>
            <w:shd w:val="clear" w:color="auto" w:fill="auto"/>
            <w:noWrap/>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noWrap/>
            <w:vAlign w:val="center"/>
          </w:tcPr>
          <w:p>
            <w:pPr>
              <w:spacing w:line="300" w:lineRule="exact"/>
              <w:jc w:val="left"/>
              <w:rPr>
                <w:rFonts w:ascii="方正书宋_GBK" w:eastAsia="方正书宋_GBK"/>
              </w:rPr>
            </w:pPr>
            <w:r>
              <w:rPr>
                <w:rFonts w:ascii="方正书宋_GBK" w:eastAsia="方正书宋_GBK"/>
              </w:rPr>
              <w:t>13062521TU75IRWHPWX7O</w:t>
            </w:r>
          </w:p>
        </w:tc>
        <w:tc>
          <w:tcPr>
            <w:tcW w:w="1587"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noWrap/>
            <w:vAlign w:val="center"/>
          </w:tcPr>
          <w:p>
            <w:pPr>
              <w:spacing w:line="300" w:lineRule="exact"/>
              <w:jc w:val="left"/>
              <w:rPr>
                <w:rFonts w:ascii="方正书宋_GBK" w:eastAsia="方正书宋_GBK"/>
              </w:rPr>
            </w:pPr>
            <w:r>
              <w:rPr>
                <w:rFonts w:ascii="方正书宋_GBK" w:eastAsia="方正书宋_GBK"/>
              </w:rPr>
              <w:t>普通高中生均公用经费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3135000.00</w:t>
            </w:r>
          </w:p>
        </w:tc>
        <w:tc>
          <w:tcPr>
            <w:tcW w:w="1587"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noWrap/>
            <w:vAlign w:val="center"/>
          </w:tcPr>
          <w:p>
            <w:pPr>
              <w:spacing w:line="300" w:lineRule="exact"/>
              <w:jc w:val="left"/>
              <w:rPr>
                <w:rFonts w:ascii="方正书宋_GBK" w:eastAsia="方正书宋_GBK"/>
              </w:rPr>
            </w:pPr>
            <w:r>
              <w:rPr>
                <w:rFonts w:ascii="方正书宋_GBK" w:eastAsia="方正书宋_GBK"/>
              </w:rPr>
              <w:t>3135000.00</w:t>
            </w:r>
          </w:p>
        </w:tc>
        <w:tc>
          <w:tcPr>
            <w:tcW w:w="1276"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noWrap/>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noWrap/>
            <w:vAlign w:val="center"/>
          </w:tcPr>
          <w:p>
            <w:pPr>
              <w:spacing w:line="300" w:lineRule="exact"/>
              <w:jc w:val="left"/>
              <w:outlineLvl w:val="3"/>
            </w:pPr>
          </w:p>
        </w:tc>
        <w:tc>
          <w:tcPr>
            <w:tcW w:w="8278" w:type="dxa"/>
            <w:gridSpan w:val="6"/>
            <w:shd w:val="clear" w:color="auto" w:fill="auto"/>
            <w:noWrap/>
            <w:vAlign w:val="center"/>
          </w:tcPr>
          <w:p>
            <w:pPr>
              <w:spacing w:line="300" w:lineRule="exact"/>
              <w:jc w:val="left"/>
              <w:rPr>
                <w:rFonts w:ascii="方正书宋_GBK" w:eastAsia="方正书宋_GBK"/>
              </w:rPr>
            </w:pPr>
            <w:r>
              <w:rPr>
                <w:rFonts w:ascii="方正书宋_GBK" w:eastAsia="方正书宋_GBK"/>
              </w:rPr>
              <w:t>为完成本单位日常管理方面的费用开支，以及用于设备设施等维持性费用支出，和直接用于公务活动支出。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noWrap/>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noWrap/>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noWrap/>
            <w:vAlign w:val="center"/>
          </w:tcPr>
          <w:p>
            <w:pPr>
              <w:spacing w:line="300" w:lineRule="exact"/>
              <w:jc w:val="left"/>
              <w:outlineLvl w:val="3"/>
            </w:pPr>
          </w:p>
        </w:tc>
        <w:tc>
          <w:tcPr>
            <w:tcW w:w="2410"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rPr>
            </w:pPr>
            <w:r>
              <w:rPr>
                <w:rFonts w:ascii="方正书宋_GBK" w:eastAsia="方正书宋_GBK"/>
              </w:rPr>
              <w:t>10.00%</w:t>
            </w:r>
          </w:p>
        </w:tc>
        <w:tc>
          <w:tcPr>
            <w:tcW w:w="1587" w:type="dxa"/>
            <w:tcBorders>
              <w:bottom w:val="single" w:color="000000" w:sz="6" w:space="0"/>
            </w:tcBorders>
            <w:shd w:val="clear" w:color="auto" w:fill="auto"/>
            <w:noWrap/>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noWrap/>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noWrap/>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noWrap/>
            <w:vAlign w:val="center"/>
          </w:tcPr>
          <w:p>
            <w:pPr>
              <w:spacing w:line="300" w:lineRule="exact"/>
              <w:jc w:val="left"/>
              <w:rPr>
                <w:rFonts w:ascii="方正书宋_GBK" w:eastAsia="方正书宋_GBK"/>
              </w:rPr>
            </w:pPr>
            <w:r>
              <w:rPr>
                <w:rFonts w:ascii="方正书宋_GBK" w:eastAsia="方正书宋_GBK"/>
              </w:rPr>
              <w:t>1.确保我单位日常管理方面工作的运行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noWrap/>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noWrap/>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noWrap/>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noWrap/>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noWrap/>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noWrap/>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noWrap/>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noWrap/>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ign w:val="center"/>
          </w:tcPr>
          <w:p>
            <w:pPr>
              <w:spacing w:line="300" w:lineRule="exact"/>
              <w:jc w:val="center"/>
              <w:rPr>
                <w:rFonts w:ascii="方正书宋_GBK" w:eastAsia="方正书宋_GBK"/>
              </w:rPr>
            </w:pPr>
          </w:p>
        </w:tc>
        <w:tc>
          <w:tcPr>
            <w:tcW w:w="1134" w:type="dxa"/>
            <w:shd w:val="clear" w:color="auto" w:fill="auto"/>
            <w:noWrap/>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noWrap/>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noWrap/>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noWrap/>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noWrap/>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noWrap/>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noWrap/>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noWrap/>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sectPr>
          <w:pgSz w:w="11907" w:h="16839"/>
          <w:pgMar w:top="1984" w:right="1304" w:bottom="1134" w:left="1304" w:header="851" w:footer="992" w:gutter="0"/>
          <w:cols w:space="425" w:num="1"/>
          <w:docGrid w:type="lines" w:linePitch="312" w:charSpace="0"/>
        </w:sectPr>
      </w:pPr>
    </w:p>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r>
        <w:rPr>
          <w:rFonts w:hint="eastAsia" w:ascii="仿宋" w:hAnsi="仿宋" w:eastAsia="仿宋"/>
          <w:b/>
          <w:sz w:val="32"/>
          <w:szCs w:val="32"/>
        </w:rPr>
        <w:t>无政府采购预算的写</w:t>
      </w:r>
      <w:r>
        <w:rPr>
          <w:rFonts w:hint="eastAsia" w:ascii="仿宋" w:hAnsi="仿宋" w:eastAsia="仿宋"/>
          <w:sz w:val="32"/>
          <w:szCs w:val="32"/>
        </w:rPr>
        <w:t>：</w:t>
      </w:r>
      <w:r>
        <w:rPr>
          <w:rFonts w:ascii="仿宋" w:hAnsi="仿宋" w:eastAsia="仿宋"/>
          <w:sz w:val="32"/>
          <w:szCs w:val="32"/>
        </w:rPr>
        <w:t>202</w:t>
      </w:r>
      <w:r>
        <w:rPr>
          <w:rFonts w:hint="eastAsia" w:ascii="仿宋" w:hAnsi="仿宋" w:eastAsia="仿宋"/>
          <w:sz w:val="32"/>
          <w:szCs w:val="32"/>
        </w:rPr>
        <w:t>1</w:t>
      </w:r>
      <w:r>
        <w:rPr>
          <w:rFonts w:ascii="仿宋" w:hAnsi="仿宋" w:eastAsia="仿宋"/>
          <w:sz w:val="32"/>
          <w:szCs w:val="32"/>
        </w:rPr>
        <w:t>年，我</w:t>
      </w:r>
      <w:r>
        <w:rPr>
          <w:rFonts w:hint="eastAsia" w:ascii="仿宋" w:hAnsi="仿宋" w:eastAsia="仿宋"/>
          <w:sz w:val="32"/>
          <w:szCs w:val="32"/>
        </w:rPr>
        <w:t>单位</w:t>
      </w:r>
      <w:r>
        <w:rPr>
          <w:rFonts w:ascii="仿宋" w:hAnsi="仿宋" w:eastAsia="仿宋"/>
          <w:sz w:val="32"/>
          <w:szCs w:val="32"/>
        </w:rPr>
        <w:t>无政府采购预算，空表列示。</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附单位政府采购预算表空表。</w:t>
      </w:r>
    </w:p>
    <w:tbl>
      <w:tblPr>
        <w:tblStyle w:val="5"/>
        <w:tblW w:w="1518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64"/>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828" w:type="dxa"/>
            <w:gridSpan w:val="2"/>
            <w:vAlign w:val="center"/>
          </w:tcPr>
          <w:p>
            <w:pPr>
              <w:pStyle w:val="12"/>
            </w:pPr>
            <w:r>
              <w:t>政府采购项目来源</w:t>
            </w:r>
          </w:p>
        </w:tc>
        <w:tc>
          <w:tcPr>
            <w:tcW w:w="1134" w:type="dxa"/>
            <w:vMerge w:val="restart"/>
            <w:vAlign w:val="center"/>
          </w:tcPr>
          <w:p>
            <w:pPr>
              <w:pStyle w:val="12"/>
            </w:pPr>
            <w:r>
              <w:t>采购物品名称</w:t>
            </w:r>
          </w:p>
        </w:tc>
        <w:tc>
          <w:tcPr>
            <w:tcW w:w="1134" w:type="dxa"/>
            <w:vMerge w:val="restart"/>
            <w:vAlign w:val="center"/>
          </w:tcPr>
          <w:p>
            <w:pPr>
              <w:pStyle w:val="12"/>
            </w:pPr>
            <w:r>
              <w:t>政府采购目录序号</w:t>
            </w:r>
          </w:p>
        </w:tc>
        <w:tc>
          <w:tcPr>
            <w:tcW w:w="709" w:type="dxa"/>
            <w:vMerge w:val="restart"/>
            <w:vAlign w:val="center"/>
          </w:tcPr>
          <w:p>
            <w:pPr>
              <w:pStyle w:val="12"/>
            </w:pPr>
            <w:r>
              <w:t>计量  单位</w:t>
            </w:r>
          </w:p>
        </w:tc>
        <w:tc>
          <w:tcPr>
            <w:tcW w:w="850" w:type="dxa"/>
            <w:vMerge w:val="restart"/>
            <w:vAlign w:val="center"/>
          </w:tcPr>
          <w:p>
            <w:pPr>
              <w:pStyle w:val="12"/>
            </w:pPr>
            <w:r>
              <w:t>数量</w:t>
            </w:r>
          </w:p>
        </w:tc>
        <w:tc>
          <w:tcPr>
            <w:tcW w:w="850" w:type="dxa"/>
            <w:vMerge w:val="restart"/>
            <w:vAlign w:val="center"/>
          </w:tcPr>
          <w:p>
            <w:pPr>
              <w:pStyle w:val="12"/>
            </w:pPr>
            <w:r>
              <w:t>单价</w:t>
            </w:r>
          </w:p>
        </w:tc>
        <w:tc>
          <w:tcPr>
            <w:tcW w:w="7712" w:type="dxa"/>
            <w:gridSpan w:val="8"/>
            <w:vAlign w:val="center"/>
          </w:tcPr>
          <w:p>
            <w:pPr>
              <w:pStyle w:val="12"/>
            </w:pPr>
            <w:r>
              <w:t>政府采购金额（当年部门预算安排资金）</w:t>
            </w:r>
          </w:p>
        </w:tc>
        <w:tc>
          <w:tcPr>
            <w:tcW w:w="964" w:type="dxa"/>
            <w:vMerge w:val="restart"/>
            <w:vAlign w:val="center"/>
          </w:tcPr>
          <w:p>
            <w:pPr>
              <w:pStyle w:val="12"/>
            </w:pPr>
            <w:r>
              <w:t>202</w:t>
            </w:r>
            <w:r>
              <w:rPr>
                <w:rFonts w:hint="eastAsia"/>
                <w:lang w:eastAsia="zh-CN"/>
              </w:rPr>
              <w:t>1</w:t>
            </w:r>
            <w:r>
              <w:t>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864" w:type="dxa"/>
            <w:vAlign w:val="center"/>
          </w:tcPr>
          <w:p>
            <w:pPr>
              <w:pStyle w:val="12"/>
            </w:pPr>
            <w:r>
              <w:t>项目名称</w:t>
            </w:r>
          </w:p>
        </w:tc>
        <w:tc>
          <w:tcPr>
            <w:tcW w:w="964" w:type="dxa"/>
            <w:vAlign w:val="center"/>
          </w:tcPr>
          <w:p>
            <w:pPr>
              <w:pStyle w:val="12"/>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2"/>
            </w:pPr>
            <w:r>
              <w:t>合计</w:t>
            </w:r>
          </w:p>
        </w:tc>
        <w:tc>
          <w:tcPr>
            <w:tcW w:w="964" w:type="dxa"/>
            <w:vAlign w:val="center"/>
          </w:tcPr>
          <w:p>
            <w:pPr>
              <w:pStyle w:val="12"/>
            </w:pPr>
            <w:r>
              <w:t>一般公共预算拨款</w:t>
            </w:r>
          </w:p>
        </w:tc>
        <w:tc>
          <w:tcPr>
            <w:tcW w:w="964" w:type="dxa"/>
            <w:vAlign w:val="center"/>
          </w:tcPr>
          <w:p>
            <w:pPr>
              <w:pStyle w:val="12"/>
            </w:pPr>
            <w:r>
              <w:t>基金预算拨款</w:t>
            </w:r>
          </w:p>
        </w:tc>
        <w:tc>
          <w:tcPr>
            <w:tcW w:w="964" w:type="dxa"/>
            <w:vAlign w:val="center"/>
          </w:tcPr>
          <w:p>
            <w:pPr>
              <w:pStyle w:val="12"/>
            </w:pPr>
            <w:r>
              <w:t>国有资本经营预算拨款</w:t>
            </w:r>
          </w:p>
        </w:tc>
        <w:tc>
          <w:tcPr>
            <w:tcW w:w="964" w:type="dxa"/>
            <w:vAlign w:val="center"/>
          </w:tcPr>
          <w:p>
            <w:pPr>
              <w:pStyle w:val="12"/>
            </w:pPr>
            <w:r>
              <w:t>财政专户核拨</w:t>
            </w:r>
          </w:p>
        </w:tc>
        <w:tc>
          <w:tcPr>
            <w:tcW w:w="964" w:type="dxa"/>
            <w:vAlign w:val="center"/>
          </w:tcPr>
          <w:p>
            <w:pPr>
              <w:pStyle w:val="12"/>
            </w:pPr>
            <w:r>
              <w:t>单位    资金</w:t>
            </w:r>
          </w:p>
        </w:tc>
        <w:tc>
          <w:tcPr>
            <w:tcW w:w="964" w:type="dxa"/>
            <w:vAlign w:val="center"/>
          </w:tcPr>
          <w:p>
            <w:pPr>
              <w:pStyle w:val="12"/>
            </w:pPr>
            <w:r>
              <w:t>财政拨    款结转</w:t>
            </w:r>
          </w:p>
        </w:tc>
        <w:tc>
          <w:tcPr>
            <w:tcW w:w="964" w:type="dxa"/>
            <w:vAlign w:val="center"/>
          </w:tcPr>
          <w:p>
            <w:pPr>
              <w:pStyle w:val="12"/>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864" w:type="dxa"/>
            <w:vAlign w:val="center"/>
          </w:tcPr>
          <w:p>
            <w:pPr>
              <w:pStyle w:val="13"/>
            </w:pPr>
            <w:r>
              <w:t>合  计</w:t>
            </w:r>
          </w:p>
        </w:tc>
        <w:tc>
          <w:tcPr>
            <w:tcW w:w="964" w:type="dxa"/>
            <w:vAlign w:val="center"/>
          </w:tcPr>
          <w:p>
            <w:pPr>
              <w:pStyle w:val="14"/>
            </w:pPr>
          </w:p>
        </w:tc>
        <w:tc>
          <w:tcPr>
            <w:tcW w:w="1134" w:type="dxa"/>
            <w:vAlign w:val="center"/>
          </w:tcPr>
          <w:p>
            <w:pPr>
              <w:pStyle w:val="15"/>
            </w:pPr>
          </w:p>
        </w:tc>
        <w:tc>
          <w:tcPr>
            <w:tcW w:w="1134" w:type="dxa"/>
            <w:vAlign w:val="center"/>
          </w:tcPr>
          <w:p>
            <w:pPr>
              <w:pStyle w:val="15"/>
            </w:pPr>
          </w:p>
        </w:tc>
        <w:tc>
          <w:tcPr>
            <w:tcW w:w="709" w:type="dxa"/>
            <w:vAlign w:val="center"/>
          </w:tcPr>
          <w:p>
            <w:pPr>
              <w:pStyle w:val="13"/>
            </w:pPr>
          </w:p>
        </w:tc>
        <w:tc>
          <w:tcPr>
            <w:tcW w:w="850" w:type="dxa"/>
            <w:vAlign w:val="center"/>
          </w:tcPr>
          <w:p>
            <w:pPr>
              <w:pStyle w:val="14"/>
            </w:pPr>
          </w:p>
        </w:tc>
        <w:tc>
          <w:tcPr>
            <w:tcW w:w="850"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c>
          <w:tcPr>
            <w:tcW w:w="964" w:type="dxa"/>
            <w:vAlign w:val="center"/>
          </w:tcPr>
          <w:p>
            <w:pPr>
              <w:pStyle w:val="14"/>
            </w:pPr>
          </w:p>
        </w:tc>
      </w:tr>
    </w:tbl>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上年末我单位固定资产总金额为4191.64万元（详见下表）。本年度无拟购置固定资产的写：我单位本年度无国有资产购置计划，拟购置金额为</w:t>
      </w:r>
      <w:r>
        <w:rPr>
          <w:rFonts w:ascii="仿宋" w:hAnsi="仿宋" w:eastAsia="仿宋"/>
          <w:sz w:val="32"/>
          <w:szCs w:val="32"/>
        </w:rPr>
        <w:t>0。</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4191.64</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35451平米</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2948.42</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1500平米</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200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1043.22</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w:t>
      </w:r>
      <w:r>
        <w:rPr>
          <w:rFonts w:hint="eastAsia" w:ascii="仿宋" w:hAnsi="仿宋" w:eastAsia="仿宋"/>
          <w:sz w:val="32"/>
          <w:szCs w:val="32"/>
        </w:rPr>
        <w:t>单位</w:t>
      </w:r>
      <w:r>
        <w:rPr>
          <w:rFonts w:ascii="仿宋" w:hAnsi="仿宋" w:eastAsia="仿宋"/>
          <w:sz w:val="32"/>
          <w:szCs w:val="32"/>
        </w:rPr>
        <w:t>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书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7</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10</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55F1F"/>
    <w:rsid w:val="00013B8A"/>
    <w:rsid w:val="00044FBC"/>
    <w:rsid w:val="00055F1F"/>
    <w:rsid w:val="000577EF"/>
    <w:rsid w:val="00057F18"/>
    <w:rsid w:val="000A445D"/>
    <w:rsid w:val="000C178B"/>
    <w:rsid w:val="00131DEC"/>
    <w:rsid w:val="00136AB3"/>
    <w:rsid w:val="001462BD"/>
    <w:rsid w:val="00152380"/>
    <w:rsid w:val="001638BE"/>
    <w:rsid w:val="00164810"/>
    <w:rsid w:val="00172C7A"/>
    <w:rsid w:val="00181777"/>
    <w:rsid w:val="001B4688"/>
    <w:rsid w:val="001B6235"/>
    <w:rsid w:val="001F4875"/>
    <w:rsid w:val="00212335"/>
    <w:rsid w:val="002918C6"/>
    <w:rsid w:val="00291EF3"/>
    <w:rsid w:val="00296524"/>
    <w:rsid w:val="002E01F6"/>
    <w:rsid w:val="002F1ACB"/>
    <w:rsid w:val="002F530F"/>
    <w:rsid w:val="00305E97"/>
    <w:rsid w:val="00310532"/>
    <w:rsid w:val="0032782B"/>
    <w:rsid w:val="00340B3D"/>
    <w:rsid w:val="0034253A"/>
    <w:rsid w:val="00350712"/>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26C19"/>
    <w:rsid w:val="00450FD9"/>
    <w:rsid w:val="00453CE0"/>
    <w:rsid w:val="00470736"/>
    <w:rsid w:val="00470BBB"/>
    <w:rsid w:val="0048611E"/>
    <w:rsid w:val="004B6929"/>
    <w:rsid w:val="004E2F43"/>
    <w:rsid w:val="004E3572"/>
    <w:rsid w:val="004F3C52"/>
    <w:rsid w:val="00510A1E"/>
    <w:rsid w:val="005158E2"/>
    <w:rsid w:val="00524204"/>
    <w:rsid w:val="00550049"/>
    <w:rsid w:val="00553F7E"/>
    <w:rsid w:val="00570142"/>
    <w:rsid w:val="00586C35"/>
    <w:rsid w:val="005B1B6F"/>
    <w:rsid w:val="005B6CCB"/>
    <w:rsid w:val="005C54AA"/>
    <w:rsid w:val="005C7B89"/>
    <w:rsid w:val="0062788A"/>
    <w:rsid w:val="00641F8A"/>
    <w:rsid w:val="0066383B"/>
    <w:rsid w:val="006A6FA2"/>
    <w:rsid w:val="006B5117"/>
    <w:rsid w:val="006C62DF"/>
    <w:rsid w:val="006F5104"/>
    <w:rsid w:val="006F6549"/>
    <w:rsid w:val="00735B02"/>
    <w:rsid w:val="007657C8"/>
    <w:rsid w:val="00767A77"/>
    <w:rsid w:val="00771E49"/>
    <w:rsid w:val="00782208"/>
    <w:rsid w:val="00791938"/>
    <w:rsid w:val="007A5999"/>
    <w:rsid w:val="007C7FD7"/>
    <w:rsid w:val="007F3746"/>
    <w:rsid w:val="00833132"/>
    <w:rsid w:val="00845C67"/>
    <w:rsid w:val="0086454E"/>
    <w:rsid w:val="008672EA"/>
    <w:rsid w:val="00891680"/>
    <w:rsid w:val="008A0099"/>
    <w:rsid w:val="008A0B5F"/>
    <w:rsid w:val="008B5402"/>
    <w:rsid w:val="008D11BC"/>
    <w:rsid w:val="0090527E"/>
    <w:rsid w:val="00905BB7"/>
    <w:rsid w:val="0090620C"/>
    <w:rsid w:val="00912DA4"/>
    <w:rsid w:val="009302B8"/>
    <w:rsid w:val="009305C6"/>
    <w:rsid w:val="009752AE"/>
    <w:rsid w:val="00982F3D"/>
    <w:rsid w:val="00983232"/>
    <w:rsid w:val="009931C5"/>
    <w:rsid w:val="009A278A"/>
    <w:rsid w:val="009B6368"/>
    <w:rsid w:val="009F63C4"/>
    <w:rsid w:val="00A16957"/>
    <w:rsid w:val="00A6155C"/>
    <w:rsid w:val="00A8079E"/>
    <w:rsid w:val="00A90328"/>
    <w:rsid w:val="00A92D66"/>
    <w:rsid w:val="00AA4262"/>
    <w:rsid w:val="00AB5A90"/>
    <w:rsid w:val="00AB7449"/>
    <w:rsid w:val="00AE4AA5"/>
    <w:rsid w:val="00AE7FA9"/>
    <w:rsid w:val="00B147EB"/>
    <w:rsid w:val="00B22155"/>
    <w:rsid w:val="00B76AA9"/>
    <w:rsid w:val="00B80FAB"/>
    <w:rsid w:val="00B81C88"/>
    <w:rsid w:val="00BA5C83"/>
    <w:rsid w:val="00BC6A7D"/>
    <w:rsid w:val="00BD4829"/>
    <w:rsid w:val="00BD6002"/>
    <w:rsid w:val="00BD719F"/>
    <w:rsid w:val="00BF5442"/>
    <w:rsid w:val="00C177A5"/>
    <w:rsid w:val="00C35FEE"/>
    <w:rsid w:val="00C50535"/>
    <w:rsid w:val="00C6153C"/>
    <w:rsid w:val="00C906EF"/>
    <w:rsid w:val="00CC7D74"/>
    <w:rsid w:val="00D02F97"/>
    <w:rsid w:val="00D45530"/>
    <w:rsid w:val="00D45A0E"/>
    <w:rsid w:val="00D45D23"/>
    <w:rsid w:val="00D723D1"/>
    <w:rsid w:val="00D80C60"/>
    <w:rsid w:val="00D8525F"/>
    <w:rsid w:val="00DA0C4D"/>
    <w:rsid w:val="00DA5DA7"/>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F000B1"/>
    <w:rsid w:val="00F00490"/>
    <w:rsid w:val="00F012D3"/>
    <w:rsid w:val="00F044C3"/>
    <w:rsid w:val="00F10D04"/>
    <w:rsid w:val="00F169E3"/>
    <w:rsid w:val="00F35D4B"/>
    <w:rsid w:val="00F3746B"/>
    <w:rsid w:val="00F572CB"/>
    <w:rsid w:val="00F621AF"/>
    <w:rsid w:val="00F8024E"/>
    <w:rsid w:val="00F82447"/>
    <w:rsid w:val="00F868E5"/>
    <w:rsid w:val="00FB2F32"/>
    <w:rsid w:val="00FC3191"/>
    <w:rsid w:val="00FE0F1F"/>
    <w:rsid w:val="00FF61F3"/>
    <w:rsid w:val="18E67070"/>
    <w:rsid w:val="560A3DC8"/>
    <w:rsid w:val="573745D1"/>
    <w:rsid w:val="73FA66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uiPriority w:val="99"/>
    <w:rPr>
      <w:sz w:val="18"/>
      <w:szCs w:val="18"/>
    </w:rPr>
  </w:style>
  <w:style w:type="paragraph" w:customStyle="1" w:styleId="10">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1">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2">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3">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4">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15">
    <w:name w:val="单元格样式5"/>
    <w:basedOn w:val="1"/>
    <w:qFormat/>
    <w:uiPriority w:val="0"/>
    <w:pPr>
      <w:widowControl/>
      <w:jc w:val="lef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F3216C-15DA-412F-BB52-B31BA36DBF18}">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10</Pages>
  <Words>599</Words>
  <Characters>3418</Characters>
  <Lines>28</Lines>
  <Paragraphs>8</Paragraphs>
  <TotalTime>14</TotalTime>
  <ScaleCrop>false</ScaleCrop>
  <LinksUpToDate>false</LinksUpToDate>
  <CharactersWithSpaces>4009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2023-11-16T02:27:06Z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39430B9C8548494A886ADB129E5D10E2</vt:lpwstr>
  </property>
</Properties>
</file>