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91" w:rsidRDefault="0021592F">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保定市徐水区</w:t>
      </w:r>
      <w:r>
        <w:rPr>
          <w:rFonts w:asciiTheme="majorEastAsia" w:eastAsiaTheme="majorEastAsia" w:hAnsiTheme="majorEastAsia" w:hint="eastAsia"/>
          <w:b/>
          <w:sz w:val="44"/>
          <w:szCs w:val="44"/>
        </w:rPr>
        <w:t>2017</w:t>
      </w:r>
      <w:r>
        <w:rPr>
          <w:rFonts w:asciiTheme="majorEastAsia" w:eastAsiaTheme="majorEastAsia" w:hAnsiTheme="majorEastAsia" w:hint="eastAsia"/>
          <w:b/>
          <w:sz w:val="44"/>
          <w:szCs w:val="44"/>
        </w:rPr>
        <w:t>年预算情况说明</w:t>
      </w:r>
    </w:p>
    <w:p w:rsidR="00032591" w:rsidRDefault="00032591">
      <w:pPr>
        <w:jc w:val="center"/>
        <w:rPr>
          <w:rFonts w:ascii="仿宋" w:eastAsia="仿宋" w:hAnsi="仿宋"/>
          <w:b/>
          <w:sz w:val="32"/>
          <w:szCs w:val="32"/>
        </w:rPr>
      </w:pPr>
    </w:p>
    <w:p w:rsidR="00032591" w:rsidRDefault="0021592F">
      <w:pPr>
        <w:spacing w:line="600" w:lineRule="exact"/>
        <w:ind w:firstLineChars="200" w:firstLine="640"/>
        <w:rPr>
          <w:rFonts w:ascii="仿宋" w:eastAsia="仿宋" w:hAnsi="仿宋"/>
          <w:sz w:val="32"/>
          <w:szCs w:val="32"/>
        </w:rPr>
      </w:pPr>
      <w:r>
        <w:rPr>
          <w:rFonts w:ascii="仿宋" w:eastAsia="仿宋" w:hAnsi="仿宋" w:hint="eastAsia"/>
          <w:sz w:val="32"/>
          <w:szCs w:val="32"/>
        </w:rPr>
        <w:t>全面贯彻党的十八大和十八届三中、四中、五中、六中全会和中央、省、市、区经济工作与财政工作会议精神，深入贯彻习近平总书记系列重要讲话精神，坚持稳中求</w:t>
      </w:r>
      <w:bookmarkStart w:id="0" w:name="_GoBack"/>
      <w:bookmarkEnd w:id="0"/>
      <w:r>
        <w:rPr>
          <w:rFonts w:ascii="仿宋" w:eastAsia="仿宋" w:hAnsi="仿宋" w:hint="eastAsia"/>
          <w:sz w:val="32"/>
          <w:szCs w:val="32"/>
        </w:rPr>
        <w:t>进工作总基调，牢固树立和贯彻落实新发展理念，适应把握引领经济发展新常态，紧紧围绕区委决策部署，以《中华人民共和国预算法》为依据，以绩效管理为抓手，收入增实力，支出提效益，管理促规范，监督保安全，抓重点，带一般，促全局，为建设富裕文明新区、美丽幸福徐水，建设河北经济强区提供更加有力的财政支撑。</w:t>
      </w:r>
    </w:p>
    <w:p w:rsidR="00032591" w:rsidRDefault="0021592F">
      <w:pPr>
        <w:spacing w:line="580" w:lineRule="exact"/>
        <w:ind w:firstLineChars="200" w:firstLine="640"/>
        <w:rPr>
          <w:rFonts w:ascii="黑体" w:eastAsia="黑体" w:hAnsi="黑体"/>
          <w:sz w:val="32"/>
          <w:szCs w:val="32"/>
        </w:rPr>
      </w:pPr>
      <w:r>
        <w:rPr>
          <w:rFonts w:ascii="黑体" w:eastAsia="黑体" w:hAnsi="黑体" w:hint="eastAsia"/>
          <w:sz w:val="32"/>
          <w:szCs w:val="32"/>
        </w:rPr>
        <w:t>一、转移支付安排情况</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上级转移支付预算</w:t>
      </w:r>
      <w:r>
        <w:rPr>
          <w:rFonts w:ascii="仿宋" w:eastAsia="仿宋" w:hAnsi="仿宋" w:hint="eastAsia"/>
          <w:sz w:val="32"/>
          <w:szCs w:val="32"/>
        </w:rPr>
        <w:t>122313</w:t>
      </w:r>
      <w:r>
        <w:rPr>
          <w:rFonts w:ascii="仿宋" w:eastAsia="仿宋" w:hAnsi="仿宋" w:hint="eastAsia"/>
          <w:sz w:val="32"/>
          <w:szCs w:val="32"/>
        </w:rPr>
        <w:t>万元，包括税收返还</w:t>
      </w:r>
      <w:r>
        <w:rPr>
          <w:rFonts w:ascii="仿宋" w:eastAsia="仿宋" w:hAnsi="仿宋" w:hint="eastAsia"/>
          <w:sz w:val="32"/>
          <w:szCs w:val="32"/>
        </w:rPr>
        <w:t>11973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一般性转移支付补助</w:t>
      </w:r>
      <w:r>
        <w:rPr>
          <w:rFonts w:ascii="仿宋" w:eastAsia="仿宋" w:hAnsi="仿宋" w:hint="eastAsia"/>
          <w:sz w:val="32"/>
          <w:szCs w:val="32"/>
        </w:rPr>
        <w:t>80310</w:t>
      </w:r>
      <w:r>
        <w:rPr>
          <w:rFonts w:ascii="仿宋" w:eastAsia="仿宋" w:hAnsi="仿宋" w:hint="eastAsia"/>
          <w:sz w:val="32"/>
          <w:szCs w:val="32"/>
        </w:rPr>
        <w:t>万元和提前下达专项转移支付</w:t>
      </w:r>
      <w:r>
        <w:rPr>
          <w:rFonts w:ascii="仿宋" w:eastAsia="仿宋" w:hAnsi="仿宋" w:hint="eastAsia"/>
          <w:sz w:val="32"/>
          <w:szCs w:val="32"/>
        </w:rPr>
        <w:t>30030</w:t>
      </w:r>
      <w:r>
        <w:rPr>
          <w:rFonts w:ascii="仿宋" w:eastAsia="仿宋" w:hAnsi="仿宋" w:hint="eastAsia"/>
          <w:sz w:val="32"/>
          <w:szCs w:val="32"/>
        </w:rPr>
        <w:t>万元。税收返还指增值税、消费税、企业所得税、个人所得税等中央、省、市三级的对下税收返还。一般性转移支付含均衡性转移支付、工资转移支付、农村税费改革转移支付，教育、社保、卫生等转移支付。</w:t>
      </w:r>
      <w:r>
        <w:rPr>
          <w:rFonts w:ascii="仿宋" w:eastAsia="仿宋" w:hAnsi="仿宋" w:hint="eastAsia"/>
          <w:sz w:val="32"/>
          <w:szCs w:val="32"/>
        </w:rPr>
        <w:t xml:space="preserve"> </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二、举借债务情况</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我区</w:t>
      </w:r>
      <w:r>
        <w:rPr>
          <w:rFonts w:ascii="仿宋" w:eastAsia="仿宋" w:hAnsi="仿宋" w:hint="eastAsia"/>
          <w:sz w:val="32"/>
          <w:szCs w:val="32"/>
        </w:rPr>
        <w:t>2016</w:t>
      </w:r>
      <w:r>
        <w:rPr>
          <w:rFonts w:ascii="仿宋" w:eastAsia="仿宋" w:hAnsi="仿宋" w:hint="eastAsia"/>
          <w:sz w:val="32"/>
          <w:szCs w:val="32"/>
        </w:rPr>
        <w:t>年政府债务限额为</w:t>
      </w:r>
      <w:r>
        <w:rPr>
          <w:rFonts w:ascii="仿宋" w:eastAsia="仿宋" w:hAnsi="仿宋" w:hint="eastAsia"/>
          <w:sz w:val="32"/>
          <w:szCs w:val="32"/>
        </w:rPr>
        <w:t>160237</w:t>
      </w:r>
      <w:r>
        <w:rPr>
          <w:rFonts w:ascii="仿宋" w:eastAsia="仿宋" w:hAnsi="仿宋" w:hint="eastAsia"/>
          <w:sz w:val="32"/>
          <w:szCs w:val="32"/>
        </w:rPr>
        <w:t>万元，其中：一般债务限额</w:t>
      </w:r>
      <w:r>
        <w:rPr>
          <w:rFonts w:ascii="仿宋" w:eastAsia="仿宋" w:hAnsi="仿宋" w:hint="eastAsia"/>
          <w:sz w:val="32"/>
          <w:szCs w:val="32"/>
        </w:rPr>
        <w:t>60358</w:t>
      </w:r>
      <w:r>
        <w:rPr>
          <w:rFonts w:ascii="仿宋" w:eastAsia="仿宋" w:hAnsi="仿宋" w:hint="eastAsia"/>
          <w:sz w:val="32"/>
          <w:szCs w:val="32"/>
        </w:rPr>
        <w:t>万元，专项债务限额</w:t>
      </w:r>
      <w:r>
        <w:rPr>
          <w:rFonts w:ascii="仿宋" w:eastAsia="仿宋" w:hAnsi="仿宋" w:hint="eastAsia"/>
          <w:sz w:val="32"/>
          <w:szCs w:val="32"/>
        </w:rPr>
        <w:t>99879</w:t>
      </w:r>
      <w:r>
        <w:rPr>
          <w:rFonts w:ascii="仿宋" w:eastAsia="仿宋" w:hAnsi="仿宋" w:hint="eastAsia"/>
          <w:sz w:val="32"/>
          <w:szCs w:val="32"/>
        </w:rPr>
        <w:t>万元。</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2016</w:t>
      </w:r>
      <w:r>
        <w:rPr>
          <w:rFonts w:ascii="仿宋" w:eastAsia="仿宋" w:hAnsi="仿宋" w:hint="eastAsia"/>
          <w:sz w:val="32"/>
          <w:szCs w:val="32"/>
        </w:rPr>
        <w:t>年初，我区政府债务余额</w:t>
      </w:r>
      <w:r>
        <w:rPr>
          <w:rFonts w:ascii="仿宋" w:eastAsia="仿宋" w:hAnsi="仿宋" w:hint="eastAsia"/>
          <w:sz w:val="32"/>
          <w:szCs w:val="32"/>
        </w:rPr>
        <w:t>114741</w:t>
      </w:r>
      <w:r>
        <w:rPr>
          <w:rFonts w:ascii="仿宋" w:eastAsia="仿宋" w:hAnsi="仿宋" w:hint="eastAsia"/>
          <w:sz w:val="32"/>
          <w:szCs w:val="32"/>
        </w:rPr>
        <w:t>万元，其中：一般</w:t>
      </w:r>
      <w:r>
        <w:rPr>
          <w:rFonts w:ascii="仿宋" w:eastAsia="仿宋" w:hAnsi="仿宋" w:hint="eastAsia"/>
          <w:sz w:val="32"/>
          <w:szCs w:val="32"/>
        </w:rPr>
        <w:t>债务</w:t>
      </w:r>
      <w:r>
        <w:rPr>
          <w:rFonts w:ascii="仿宋" w:eastAsia="仿宋" w:hAnsi="仿宋" w:hint="eastAsia"/>
          <w:sz w:val="32"/>
          <w:szCs w:val="32"/>
        </w:rPr>
        <w:t>26007</w:t>
      </w:r>
      <w:r>
        <w:rPr>
          <w:rFonts w:ascii="仿宋" w:eastAsia="仿宋" w:hAnsi="仿宋" w:hint="eastAsia"/>
          <w:sz w:val="32"/>
          <w:szCs w:val="32"/>
        </w:rPr>
        <w:t>万元，专项债务</w:t>
      </w:r>
      <w:r>
        <w:rPr>
          <w:rFonts w:ascii="仿宋" w:eastAsia="仿宋" w:hAnsi="仿宋" w:hint="eastAsia"/>
          <w:sz w:val="32"/>
          <w:szCs w:val="32"/>
        </w:rPr>
        <w:t>88734</w:t>
      </w:r>
      <w:r>
        <w:rPr>
          <w:rFonts w:ascii="仿宋" w:eastAsia="仿宋" w:hAnsi="仿宋" w:hint="eastAsia"/>
          <w:sz w:val="32"/>
          <w:szCs w:val="32"/>
        </w:rPr>
        <w:t>万元。当年增加一般债务</w:t>
      </w:r>
      <w:r>
        <w:rPr>
          <w:rFonts w:ascii="仿宋" w:eastAsia="仿宋" w:hAnsi="仿宋" w:hint="eastAsia"/>
          <w:sz w:val="32"/>
          <w:szCs w:val="32"/>
        </w:rPr>
        <w:t>19524</w:t>
      </w:r>
      <w:r>
        <w:rPr>
          <w:rFonts w:ascii="仿宋" w:eastAsia="仿宋" w:hAnsi="仿宋" w:hint="eastAsia"/>
          <w:sz w:val="32"/>
          <w:szCs w:val="32"/>
        </w:rPr>
        <w:t>万元，专项债务</w:t>
      </w:r>
      <w:r>
        <w:rPr>
          <w:rFonts w:ascii="仿宋" w:eastAsia="仿宋" w:hAnsi="仿宋" w:hint="eastAsia"/>
          <w:sz w:val="32"/>
          <w:szCs w:val="32"/>
        </w:rPr>
        <w:t>55976</w:t>
      </w:r>
      <w:r>
        <w:rPr>
          <w:rFonts w:ascii="仿宋" w:eastAsia="仿宋" w:hAnsi="仿宋" w:hint="eastAsia"/>
          <w:sz w:val="32"/>
          <w:szCs w:val="32"/>
        </w:rPr>
        <w:t>万元，全部为地方政府债券；</w:t>
      </w:r>
      <w:r>
        <w:rPr>
          <w:rFonts w:ascii="仿宋" w:eastAsia="仿宋" w:hAnsi="仿宋" w:hint="eastAsia"/>
          <w:sz w:val="32"/>
          <w:szCs w:val="32"/>
        </w:rPr>
        <w:lastRenderedPageBreak/>
        <w:t>当年偿还政府债务</w:t>
      </w:r>
      <w:r>
        <w:rPr>
          <w:rFonts w:ascii="仿宋" w:eastAsia="仿宋" w:hAnsi="仿宋" w:hint="eastAsia"/>
          <w:sz w:val="32"/>
          <w:szCs w:val="32"/>
        </w:rPr>
        <w:t>55944</w:t>
      </w:r>
      <w:r>
        <w:rPr>
          <w:rFonts w:ascii="仿宋" w:eastAsia="仿宋" w:hAnsi="仿宋" w:hint="eastAsia"/>
          <w:sz w:val="32"/>
          <w:szCs w:val="32"/>
        </w:rPr>
        <w:t>万元，其中：一般债务</w:t>
      </w:r>
      <w:r>
        <w:rPr>
          <w:rFonts w:ascii="仿宋" w:eastAsia="仿宋" w:hAnsi="仿宋" w:hint="eastAsia"/>
          <w:sz w:val="32"/>
          <w:szCs w:val="32"/>
        </w:rPr>
        <w:t>4057</w:t>
      </w:r>
      <w:r>
        <w:rPr>
          <w:rFonts w:ascii="仿宋" w:eastAsia="仿宋" w:hAnsi="仿宋" w:hint="eastAsia"/>
          <w:sz w:val="32"/>
          <w:szCs w:val="32"/>
        </w:rPr>
        <w:t>万元，专项债务</w:t>
      </w:r>
      <w:r>
        <w:rPr>
          <w:rFonts w:ascii="仿宋" w:eastAsia="仿宋" w:hAnsi="仿宋" w:hint="eastAsia"/>
          <w:sz w:val="32"/>
          <w:szCs w:val="32"/>
        </w:rPr>
        <w:t>51887</w:t>
      </w:r>
      <w:r>
        <w:rPr>
          <w:rFonts w:ascii="仿宋" w:eastAsia="仿宋" w:hAnsi="仿宋" w:hint="eastAsia"/>
          <w:sz w:val="32"/>
          <w:szCs w:val="32"/>
        </w:rPr>
        <w:t>万元。</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至</w:t>
      </w:r>
      <w:r>
        <w:rPr>
          <w:rFonts w:ascii="仿宋" w:eastAsia="仿宋" w:hAnsi="仿宋" w:hint="eastAsia"/>
          <w:sz w:val="32"/>
          <w:szCs w:val="32"/>
        </w:rPr>
        <w:t>2016</w:t>
      </w:r>
      <w:r>
        <w:rPr>
          <w:rFonts w:ascii="仿宋" w:eastAsia="仿宋" w:hAnsi="仿宋" w:hint="eastAsia"/>
          <w:sz w:val="32"/>
          <w:szCs w:val="32"/>
        </w:rPr>
        <w:t>年底，我区政府债务余额</w:t>
      </w:r>
      <w:r>
        <w:rPr>
          <w:rFonts w:ascii="仿宋" w:eastAsia="仿宋" w:hAnsi="仿宋" w:hint="eastAsia"/>
          <w:sz w:val="32"/>
          <w:szCs w:val="32"/>
        </w:rPr>
        <w:t>134297</w:t>
      </w:r>
      <w:r>
        <w:rPr>
          <w:rFonts w:ascii="仿宋" w:eastAsia="仿宋" w:hAnsi="仿宋" w:hint="eastAsia"/>
          <w:sz w:val="32"/>
          <w:szCs w:val="32"/>
        </w:rPr>
        <w:t>万元，其中：一般债务</w:t>
      </w:r>
      <w:r>
        <w:rPr>
          <w:rFonts w:ascii="仿宋" w:eastAsia="仿宋" w:hAnsi="仿宋" w:hint="eastAsia"/>
          <w:sz w:val="32"/>
          <w:szCs w:val="32"/>
        </w:rPr>
        <w:t>41474</w:t>
      </w:r>
      <w:r>
        <w:rPr>
          <w:rFonts w:ascii="仿宋" w:eastAsia="仿宋" w:hAnsi="仿宋" w:hint="eastAsia"/>
          <w:sz w:val="32"/>
          <w:szCs w:val="32"/>
        </w:rPr>
        <w:t>万元，专项债务</w:t>
      </w:r>
      <w:r>
        <w:rPr>
          <w:rFonts w:ascii="仿宋" w:eastAsia="仿宋" w:hAnsi="仿宋" w:hint="eastAsia"/>
          <w:sz w:val="32"/>
          <w:szCs w:val="32"/>
        </w:rPr>
        <w:t>92823</w:t>
      </w:r>
      <w:r>
        <w:rPr>
          <w:rFonts w:ascii="仿宋" w:eastAsia="仿宋" w:hAnsi="仿宋" w:hint="eastAsia"/>
          <w:sz w:val="32"/>
          <w:szCs w:val="32"/>
        </w:rPr>
        <w:t>万元。</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三、政府采购情况</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政府采购预算</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sz w:val="32"/>
          <w:szCs w:val="32"/>
        </w:rPr>
        <w:t>共安排</w:t>
      </w:r>
      <w:r>
        <w:rPr>
          <w:rFonts w:ascii="仿宋" w:eastAsia="仿宋" w:hAnsi="仿宋" w:hint="eastAsia"/>
          <w:sz w:val="32"/>
          <w:szCs w:val="32"/>
        </w:rPr>
        <w:t>9843</w:t>
      </w:r>
      <w:r>
        <w:rPr>
          <w:rFonts w:ascii="仿宋" w:eastAsia="仿宋" w:hAnsi="仿宋" w:hint="eastAsia"/>
          <w:sz w:val="32"/>
          <w:szCs w:val="32"/>
        </w:rPr>
        <w:t>万元</w:t>
      </w:r>
      <w:r>
        <w:rPr>
          <w:rFonts w:ascii="仿宋" w:eastAsia="仿宋" w:hAnsi="仿宋"/>
          <w:sz w:val="32"/>
          <w:szCs w:val="32"/>
        </w:rPr>
        <w:t>，其中：</w:t>
      </w:r>
      <w:r>
        <w:rPr>
          <w:rFonts w:ascii="仿宋" w:eastAsia="仿宋" w:hAnsi="仿宋" w:hint="eastAsia"/>
          <w:sz w:val="32"/>
          <w:szCs w:val="32"/>
        </w:rPr>
        <w:t>一般</w:t>
      </w:r>
      <w:r>
        <w:rPr>
          <w:rFonts w:ascii="仿宋" w:eastAsia="仿宋" w:hAnsi="仿宋"/>
          <w:sz w:val="32"/>
          <w:szCs w:val="32"/>
        </w:rPr>
        <w:t>公共预算</w:t>
      </w:r>
      <w:r>
        <w:rPr>
          <w:rFonts w:ascii="仿宋" w:eastAsia="仿宋" w:hAnsi="仿宋" w:hint="eastAsia"/>
          <w:sz w:val="32"/>
          <w:szCs w:val="32"/>
        </w:rPr>
        <w:t>拨款</w:t>
      </w:r>
      <w:r>
        <w:rPr>
          <w:rFonts w:ascii="仿宋" w:eastAsia="仿宋" w:hAnsi="仿宋"/>
          <w:sz w:val="32"/>
          <w:szCs w:val="32"/>
        </w:rPr>
        <w:t>安排</w:t>
      </w:r>
      <w:r>
        <w:rPr>
          <w:rFonts w:ascii="仿宋" w:eastAsia="仿宋" w:hAnsi="仿宋" w:hint="eastAsia"/>
          <w:sz w:val="32"/>
          <w:szCs w:val="32"/>
        </w:rPr>
        <w:t>9602</w:t>
      </w:r>
      <w:r>
        <w:rPr>
          <w:rFonts w:ascii="仿宋" w:eastAsia="仿宋" w:hAnsi="仿宋" w:hint="eastAsia"/>
          <w:sz w:val="32"/>
          <w:szCs w:val="32"/>
        </w:rPr>
        <w:t>万元</w:t>
      </w:r>
      <w:r>
        <w:rPr>
          <w:rFonts w:ascii="仿宋" w:eastAsia="仿宋" w:hAnsi="仿宋"/>
          <w:sz w:val="32"/>
          <w:szCs w:val="32"/>
        </w:rPr>
        <w:t>，基金预算拨款安排</w:t>
      </w:r>
      <w:r>
        <w:rPr>
          <w:rFonts w:ascii="仿宋" w:eastAsia="仿宋" w:hAnsi="仿宋" w:hint="eastAsia"/>
          <w:sz w:val="32"/>
          <w:szCs w:val="32"/>
        </w:rPr>
        <w:t>206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财政</w:t>
      </w:r>
      <w:r>
        <w:rPr>
          <w:rFonts w:ascii="仿宋" w:eastAsia="仿宋" w:hAnsi="仿宋"/>
          <w:sz w:val="32"/>
          <w:szCs w:val="32"/>
        </w:rPr>
        <w:t>专户拨款安排</w:t>
      </w:r>
      <w:r>
        <w:rPr>
          <w:rFonts w:ascii="仿宋" w:eastAsia="仿宋" w:hAnsi="仿宋" w:hint="eastAsia"/>
          <w:sz w:val="32"/>
          <w:szCs w:val="32"/>
        </w:rPr>
        <w:t>35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各部门根据《中华人民共和国政府采购法》，对照政</w:t>
      </w:r>
      <w:r>
        <w:rPr>
          <w:rFonts w:ascii="仿宋" w:eastAsia="仿宋" w:hAnsi="仿宋" w:hint="eastAsia"/>
          <w:sz w:val="32"/>
          <w:szCs w:val="32"/>
        </w:rPr>
        <w:t>府采购目录，按程序编制政府采购预算，由部门进行公开，并依法履行政府采购程序。</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四、绩效预算工作开展情况</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按照建立全面规范、公开透明的政府预算管理制度要求，坚持和完善预算编制、执行、监督相互分离、相互制约的预算管理机制，以规范的绩效预算管理结构为基础、预算项目为载体、绩效管理为主线，形成“预算编制有目标、预算执行有监控、预算完成有评价、评价结果有应用、绩效缺失有问责”的全过程绩效预算管理新机制，切实优化财政资金配置，提高财政资金使用绩效，促进政府管理效能提升。</w:t>
      </w:r>
    </w:p>
    <w:p w:rsidR="00032591" w:rsidRDefault="0021592F">
      <w:pPr>
        <w:ind w:firstLineChars="200" w:firstLine="64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年，在省财政厅的大力支持和市财政局的精心</w:t>
      </w:r>
      <w:r>
        <w:rPr>
          <w:rFonts w:ascii="仿宋" w:eastAsia="仿宋" w:hAnsi="仿宋" w:hint="eastAsia"/>
          <w:sz w:val="32"/>
          <w:szCs w:val="32"/>
        </w:rPr>
        <w:t>指导下，我区认真贯彻落实《河北省省财政厅关于推进绩效预算改革全面规范市县预算管理的实施意见》（冀财预</w:t>
      </w:r>
      <w:r>
        <w:rPr>
          <w:rFonts w:ascii="仿宋" w:eastAsia="仿宋" w:hAnsi="仿宋" w:hint="eastAsia"/>
          <w:sz w:val="32"/>
          <w:szCs w:val="32"/>
        </w:rPr>
        <w:t>[2015]118</w:t>
      </w:r>
      <w:r>
        <w:rPr>
          <w:rFonts w:ascii="仿宋" w:eastAsia="仿宋" w:hAnsi="仿宋" w:hint="eastAsia"/>
          <w:sz w:val="32"/>
          <w:szCs w:val="32"/>
        </w:rPr>
        <w:t>号）和《省财政厅关于印发绩效管理示范县建设方案的通知》（冀财预</w:t>
      </w:r>
      <w:r>
        <w:rPr>
          <w:rFonts w:ascii="仿宋" w:eastAsia="仿宋" w:hAnsi="仿宋" w:hint="eastAsia"/>
          <w:sz w:val="32"/>
          <w:szCs w:val="32"/>
        </w:rPr>
        <w:t>[2016]76</w:t>
      </w:r>
      <w:r>
        <w:rPr>
          <w:rFonts w:ascii="仿宋" w:eastAsia="仿宋" w:hAnsi="仿宋" w:hint="eastAsia"/>
          <w:sz w:val="32"/>
          <w:szCs w:val="32"/>
        </w:rPr>
        <w:t>号）精神，按照省厅工作部署，动员全局，同心协力、扎实推进绩效预算改革工作。</w:t>
      </w:r>
      <w:r>
        <w:rPr>
          <w:rFonts w:ascii="仿宋" w:eastAsia="仿宋" w:hAnsi="仿宋" w:hint="eastAsia"/>
          <w:sz w:val="32"/>
          <w:szCs w:val="32"/>
        </w:rPr>
        <w:t xml:space="preserve"> </w:t>
      </w:r>
    </w:p>
    <w:p w:rsidR="00032591" w:rsidRDefault="0021592F">
      <w:pPr>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（一）建立绩效预算管理改革工作机制</w:t>
      </w:r>
    </w:p>
    <w:p w:rsidR="00032591" w:rsidRDefault="0021592F">
      <w:pPr>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、高度重视</w:t>
      </w:r>
      <w:r>
        <w:rPr>
          <w:rFonts w:ascii="仿宋" w:eastAsia="仿宋" w:hAnsi="仿宋" w:hint="eastAsia"/>
          <w:b/>
          <w:sz w:val="32"/>
          <w:szCs w:val="32"/>
        </w:rPr>
        <w:t>,</w:t>
      </w:r>
      <w:r>
        <w:rPr>
          <w:rFonts w:ascii="仿宋" w:eastAsia="仿宋" w:hAnsi="仿宋" w:hint="eastAsia"/>
          <w:b/>
          <w:sz w:val="32"/>
          <w:szCs w:val="32"/>
        </w:rPr>
        <w:t>健全组织机构。</w:t>
      </w:r>
      <w:r>
        <w:rPr>
          <w:rFonts w:ascii="仿宋" w:eastAsia="仿宋" w:hAnsi="仿宋" w:hint="eastAsia"/>
          <w:sz w:val="32"/>
          <w:szCs w:val="32"/>
        </w:rPr>
        <w:t>我区从</w:t>
      </w: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月启动绩效预算管理改革，积极落实省厅文件精神，向区委、区政府分别做了专题汇报，得到了区委、区政府领导的大力支持，成立了以常务副区长为组长、区财政局局</w:t>
      </w:r>
      <w:r>
        <w:rPr>
          <w:rFonts w:ascii="仿宋" w:eastAsia="仿宋" w:hAnsi="仿宋" w:hint="eastAsia"/>
          <w:sz w:val="32"/>
          <w:szCs w:val="32"/>
        </w:rPr>
        <w:t>长为副组长、各部门一把手为成员的绩效预算管理改革领导小组，领导小组下设办公室，办公室设在财政局，负责改革的组织协调工作。同时，区财政局分别召开局务会、局党组会、局内全体干部会议、全区会议，传达省厅关于绩效预算改革工作部署。</w:t>
      </w:r>
    </w:p>
    <w:p w:rsidR="00032591" w:rsidRDefault="0021592F">
      <w:pPr>
        <w:spacing w:line="60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、积极落实，制发改革方案。</w:t>
      </w:r>
      <w:r>
        <w:rPr>
          <w:rFonts w:ascii="仿宋" w:eastAsia="仿宋" w:hAnsi="仿宋" w:hint="eastAsia"/>
          <w:sz w:val="32"/>
          <w:szCs w:val="32"/>
        </w:rPr>
        <w:t>我区在总结近一年绩效预算管理改革经验的基础上，认真梳理改革过程中存在的问题，加强与兄弟市县的交流</w:t>
      </w:r>
      <w:r>
        <w:rPr>
          <w:rFonts w:ascii="仿宋" w:eastAsia="仿宋" w:hAnsi="仿宋" w:hint="eastAsia"/>
          <w:sz w:val="32"/>
          <w:szCs w:val="32"/>
        </w:rPr>
        <w:t>和沟通，同时，在财政局各业务股室、各预算部门广泛征求意见，使全区各预算部门建立绩效预算改革理念，同时出台了《保定市徐水区人民政府关于深化绩效预算管理改革的意见》（徐政</w:t>
      </w:r>
      <w:r>
        <w:rPr>
          <w:rFonts w:ascii="仿宋" w:eastAsia="仿宋" w:hAnsi="仿宋" w:hint="eastAsia"/>
          <w:sz w:val="32"/>
          <w:szCs w:val="32"/>
        </w:rPr>
        <w:t>[2015]3</w:t>
      </w:r>
      <w:r>
        <w:rPr>
          <w:rFonts w:ascii="仿宋" w:eastAsia="仿宋" w:hAnsi="仿宋" w:hint="eastAsia"/>
          <w:sz w:val="32"/>
          <w:szCs w:val="32"/>
        </w:rPr>
        <w:t>号）和《保定市徐水区财政局关于印发</w:t>
      </w:r>
      <w:r>
        <w:rPr>
          <w:rFonts w:ascii="仿宋" w:eastAsia="仿宋" w:hAnsi="仿宋" w:hint="eastAsia"/>
          <w:sz w:val="32"/>
          <w:szCs w:val="32"/>
        </w:rPr>
        <w:t>&lt;</w:t>
      </w:r>
      <w:r>
        <w:rPr>
          <w:rFonts w:ascii="仿宋" w:eastAsia="仿宋" w:hAnsi="仿宋" w:hint="eastAsia"/>
          <w:sz w:val="32"/>
          <w:szCs w:val="32"/>
        </w:rPr>
        <w:t>保定市徐水区推进绩效改革全面规范预算管理的实施方案</w:t>
      </w:r>
      <w:r>
        <w:rPr>
          <w:rFonts w:ascii="仿宋" w:eastAsia="仿宋" w:hAnsi="仿宋" w:hint="eastAsia"/>
          <w:sz w:val="32"/>
          <w:szCs w:val="32"/>
        </w:rPr>
        <w:t>&gt;</w:t>
      </w:r>
      <w:r>
        <w:rPr>
          <w:rFonts w:ascii="仿宋" w:eastAsia="仿宋" w:hAnsi="仿宋" w:hint="eastAsia"/>
          <w:sz w:val="32"/>
          <w:szCs w:val="32"/>
        </w:rPr>
        <w:t>的通知》（徐政财字</w:t>
      </w:r>
      <w:r>
        <w:rPr>
          <w:rFonts w:ascii="仿宋" w:eastAsia="仿宋" w:hAnsi="仿宋" w:hint="eastAsia"/>
          <w:sz w:val="32"/>
          <w:szCs w:val="32"/>
        </w:rPr>
        <w:t>[2015]69</w:t>
      </w:r>
      <w:r>
        <w:rPr>
          <w:rFonts w:ascii="仿宋" w:eastAsia="仿宋" w:hAnsi="仿宋" w:hint="eastAsia"/>
          <w:sz w:val="32"/>
          <w:szCs w:val="32"/>
        </w:rPr>
        <w:t>号）。</w:t>
      </w:r>
      <w:r>
        <w:rPr>
          <w:rFonts w:ascii="仿宋" w:eastAsia="仿宋" w:hAnsi="仿宋" w:hint="eastAsia"/>
          <w:sz w:val="32"/>
          <w:szCs w:val="32"/>
        </w:rPr>
        <w:t>2016</w:t>
      </w:r>
      <w:r>
        <w:rPr>
          <w:rFonts w:ascii="仿宋" w:eastAsia="仿宋" w:hAnsi="仿宋" w:hint="eastAsia"/>
          <w:sz w:val="32"/>
          <w:szCs w:val="32"/>
        </w:rPr>
        <w:t>年被确定为绩效预算管理改革示范县，按照省厅示范县建设要求，制定了我区绩效预算管理示范县建设方案，同时印发《保定市徐水区财政局关于印发绩效预算管理示范县工作任务及验收标准的通知》（徐政财字</w:t>
      </w:r>
      <w:r>
        <w:rPr>
          <w:rFonts w:ascii="仿宋" w:eastAsia="仿宋" w:hAnsi="仿宋" w:hint="eastAsia"/>
          <w:sz w:val="32"/>
          <w:szCs w:val="32"/>
        </w:rPr>
        <w:t>[2016</w:t>
      </w:r>
      <w:r>
        <w:rPr>
          <w:rFonts w:ascii="仿宋" w:eastAsia="仿宋" w:hAnsi="仿宋" w:hint="eastAsia"/>
          <w:sz w:val="32"/>
          <w:szCs w:val="32"/>
        </w:rPr>
        <w:t>]51</w:t>
      </w:r>
      <w:r>
        <w:rPr>
          <w:rFonts w:ascii="仿宋" w:eastAsia="仿宋" w:hAnsi="仿宋" w:hint="eastAsia"/>
          <w:sz w:val="32"/>
          <w:szCs w:val="32"/>
        </w:rPr>
        <w:t>号），确定建设内容，明确责任分工，有步骤地开展创建工作。</w:t>
      </w:r>
    </w:p>
    <w:p w:rsidR="00032591" w:rsidRDefault="0021592F">
      <w:pPr>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（二）建立规范的绩效预算管理结构</w:t>
      </w:r>
    </w:p>
    <w:p w:rsidR="00032591" w:rsidRDefault="0021592F">
      <w:pPr>
        <w:spacing w:line="600" w:lineRule="exact"/>
        <w:ind w:firstLineChars="200" w:firstLine="640"/>
        <w:rPr>
          <w:rFonts w:ascii="仿宋" w:eastAsia="仿宋" w:hAnsi="仿宋"/>
          <w:sz w:val="32"/>
          <w:szCs w:val="32"/>
        </w:rPr>
      </w:pPr>
      <w:r>
        <w:rPr>
          <w:rFonts w:ascii="仿宋" w:eastAsia="仿宋" w:hAnsi="仿宋" w:hint="eastAsia"/>
          <w:sz w:val="32"/>
          <w:szCs w:val="32"/>
        </w:rPr>
        <w:t>按照示范县建设要求，我区组织各预算部门根据省厅制定的县级部门职责工作指导目录，结合工作实际和</w:t>
      </w:r>
      <w:r>
        <w:rPr>
          <w:rFonts w:ascii="仿宋" w:eastAsia="仿宋" w:hAnsi="仿宋" w:hint="eastAsia"/>
          <w:sz w:val="32"/>
          <w:szCs w:val="32"/>
        </w:rPr>
        <w:t>2016</w:t>
      </w:r>
      <w:r>
        <w:rPr>
          <w:rFonts w:ascii="仿宋" w:eastAsia="仿宋" w:hAnsi="仿宋" w:hint="eastAsia"/>
          <w:sz w:val="32"/>
          <w:szCs w:val="32"/>
        </w:rPr>
        <w:t>年项目实施情况，对</w:t>
      </w:r>
      <w:r>
        <w:rPr>
          <w:rFonts w:ascii="仿宋" w:eastAsia="仿宋" w:hAnsi="仿宋" w:hint="eastAsia"/>
          <w:sz w:val="32"/>
          <w:szCs w:val="32"/>
        </w:rPr>
        <w:t>2017</w:t>
      </w:r>
      <w:r>
        <w:rPr>
          <w:rFonts w:ascii="仿宋" w:eastAsia="仿宋" w:hAnsi="仿宋" w:hint="eastAsia"/>
          <w:sz w:val="32"/>
          <w:szCs w:val="32"/>
        </w:rPr>
        <w:t>年部门职责活动目录进行梳理和完善，并制定了县乡两级职责活动目录下发到单位。同时，将部门职责工作指导目录嵌入一体化平台系统，各部门按照“部门职责—工作活动—预算项目”三级结构管理预算项目，预算项目均应在部门职责和工作活动框架下编列，增强了项目与职责活动的关联度和匹配性，对超出本部门职责活动</w:t>
      </w:r>
      <w:r>
        <w:rPr>
          <w:rFonts w:ascii="仿宋" w:eastAsia="仿宋" w:hAnsi="仿宋" w:hint="eastAsia"/>
          <w:sz w:val="32"/>
          <w:szCs w:val="32"/>
        </w:rPr>
        <w:t>范围的项目不得列入部门预算。</w:t>
      </w:r>
    </w:p>
    <w:p w:rsidR="00032591" w:rsidRDefault="0021592F">
      <w:pPr>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（三）编制年度绩效预算</w:t>
      </w:r>
    </w:p>
    <w:p w:rsidR="00032591" w:rsidRDefault="0021592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在总结</w:t>
      </w:r>
      <w:r>
        <w:rPr>
          <w:rFonts w:ascii="仿宋" w:eastAsia="仿宋" w:hAnsi="仿宋" w:hint="eastAsia"/>
          <w:sz w:val="32"/>
          <w:szCs w:val="32"/>
        </w:rPr>
        <w:t>2016</w:t>
      </w:r>
      <w:r>
        <w:rPr>
          <w:rFonts w:ascii="仿宋" w:eastAsia="仿宋" w:hAnsi="仿宋" w:hint="eastAsia"/>
          <w:sz w:val="32"/>
          <w:szCs w:val="32"/>
        </w:rPr>
        <w:t>年绩效预算管理改革经验的基础上，按照创建绩效预算管理示范县要求，印发《保定市徐水区财政局关于编制</w:t>
      </w:r>
      <w:r>
        <w:rPr>
          <w:rFonts w:ascii="仿宋" w:eastAsia="仿宋" w:hAnsi="仿宋" w:hint="eastAsia"/>
          <w:sz w:val="32"/>
          <w:szCs w:val="32"/>
        </w:rPr>
        <w:t>2017</w:t>
      </w:r>
      <w:r>
        <w:rPr>
          <w:rFonts w:ascii="仿宋" w:eastAsia="仿宋" w:hAnsi="仿宋" w:hint="eastAsia"/>
          <w:sz w:val="32"/>
          <w:szCs w:val="32"/>
        </w:rPr>
        <w:t>年部门预算的通知》（徐政财字〔</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52</w:t>
      </w:r>
      <w:r>
        <w:rPr>
          <w:rFonts w:ascii="仿宋" w:eastAsia="仿宋" w:hAnsi="仿宋" w:hint="eastAsia"/>
          <w:sz w:val="32"/>
          <w:szCs w:val="32"/>
        </w:rPr>
        <w:t>号），对</w:t>
      </w:r>
      <w:r>
        <w:rPr>
          <w:rFonts w:ascii="仿宋" w:eastAsia="仿宋" w:hAnsi="仿宋" w:hint="eastAsia"/>
          <w:sz w:val="32"/>
          <w:szCs w:val="32"/>
        </w:rPr>
        <w:t>52</w:t>
      </w:r>
      <w:r>
        <w:rPr>
          <w:rFonts w:ascii="仿宋" w:eastAsia="仿宋" w:hAnsi="仿宋" w:hint="eastAsia"/>
          <w:sz w:val="32"/>
          <w:szCs w:val="32"/>
        </w:rPr>
        <w:t>个区直部门、</w:t>
      </w:r>
      <w:r>
        <w:rPr>
          <w:rFonts w:ascii="仿宋" w:eastAsia="仿宋" w:hAnsi="仿宋" w:hint="eastAsia"/>
          <w:sz w:val="32"/>
          <w:szCs w:val="32"/>
        </w:rPr>
        <w:t>15</w:t>
      </w:r>
      <w:r>
        <w:rPr>
          <w:rFonts w:ascii="仿宋" w:eastAsia="仿宋" w:hAnsi="仿宋" w:hint="eastAsia"/>
          <w:sz w:val="32"/>
          <w:szCs w:val="32"/>
        </w:rPr>
        <w:t>个乡镇（含开发区）全部实行部门绩效预算管理。编辑、整理《</w:t>
      </w:r>
      <w:r>
        <w:rPr>
          <w:rFonts w:ascii="仿宋" w:eastAsia="仿宋" w:hAnsi="仿宋" w:hint="eastAsia"/>
          <w:sz w:val="32"/>
          <w:szCs w:val="32"/>
        </w:rPr>
        <w:t>2017</w:t>
      </w:r>
      <w:r>
        <w:rPr>
          <w:rFonts w:ascii="仿宋" w:eastAsia="仿宋" w:hAnsi="仿宋" w:hint="eastAsia"/>
          <w:sz w:val="32"/>
          <w:szCs w:val="32"/>
        </w:rPr>
        <w:t>年度保定市徐水区部门预算编制手册》，手册收集各类文件</w:t>
      </w:r>
      <w:r>
        <w:rPr>
          <w:rFonts w:ascii="仿宋" w:eastAsia="仿宋" w:hAnsi="仿宋" w:hint="eastAsia"/>
          <w:sz w:val="32"/>
          <w:szCs w:val="32"/>
        </w:rPr>
        <w:t>39</w:t>
      </w:r>
      <w:r>
        <w:rPr>
          <w:rFonts w:ascii="仿宋" w:eastAsia="仿宋" w:hAnsi="仿宋" w:hint="eastAsia"/>
          <w:sz w:val="32"/>
          <w:szCs w:val="32"/>
        </w:rPr>
        <w:t>项，为顺利推进部门绩效预算管理奠定了基础。健全和完善“预算编制有目标、预算执行有监控、预算完成有评价、评价结果有应用、绩效缺失有问责”的全过程绩效管</w:t>
      </w:r>
      <w:r>
        <w:rPr>
          <w:rFonts w:ascii="仿宋" w:eastAsia="仿宋" w:hAnsi="仿宋" w:hint="eastAsia"/>
          <w:sz w:val="32"/>
          <w:szCs w:val="32"/>
        </w:rPr>
        <w:t>理新机制。绩效目标指标进一步明确，绩效预算文本实现了流程清晰、标准统一、格式规范。</w:t>
      </w:r>
    </w:p>
    <w:p w:rsidR="00032591" w:rsidRDefault="0021592F">
      <w:pPr>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（四）强化培训宣传</w:t>
      </w:r>
    </w:p>
    <w:p w:rsidR="00032591" w:rsidRDefault="0021592F">
      <w:pPr>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、组织绩效预算管理改革培训。</w:t>
      </w:r>
      <w:r>
        <w:rPr>
          <w:rFonts w:ascii="仿宋" w:eastAsia="仿宋" w:hAnsi="仿宋" w:hint="eastAsia"/>
          <w:sz w:val="32"/>
          <w:szCs w:val="32"/>
        </w:rPr>
        <w:t>为确保绩效预算管理改革取得实效，我区本着求实求精、创新创优精神，通过组织汇编“一手册”，开展“两培训”，为绩效预算管理改革示范县建设奠定了坚实的基础。将部门预算编制和管理中的</w:t>
      </w:r>
      <w:r>
        <w:rPr>
          <w:rFonts w:ascii="仿宋" w:eastAsia="仿宋" w:hAnsi="仿宋" w:hint="eastAsia"/>
          <w:sz w:val="32"/>
          <w:szCs w:val="32"/>
        </w:rPr>
        <w:t>39</w:t>
      </w:r>
      <w:r>
        <w:rPr>
          <w:rFonts w:ascii="仿宋" w:eastAsia="仿宋" w:hAnsi="仿宋" w:hint="eastAsia"/>
          <w:sz w:val="32"/>
          <w:szCs w:val="32"/>
        </w:rPr>
        <w:t>个规范性文件，分预算编制及管理、人员经费、公用经费、政府采购、资产管理和其他政策等六章，汇编成《</w:t>
      </w:r>
      <w:r>
        <w:rPr>
          <w:rFonts w:ascii="仿宋" w:eastAsia="仿宋" w:hAnsi="仿宋" w:hint="eastAsia"/>
          <w:sz w:val="32"/>
          <w:szCs w:val="32"/>
        </w:rPr>
        <w:t>2017</w:t>
      </w:r>
      <w:r>
        <w:rPr>
          <w:rFonts w:ascii="仿宋" w:eastAsia="仿宋" w:hAnsi="仿宋" w:hint="eastAsia"/>
          <w:sz w:val="32"/>
          <w:szCs w:val="32"/>
        </w:rPr>
        <w:t>年度部门预算编制手册》，为财政部门和预算单位日常管理提供了参考依据。同时，组织开展局机关和预算部门参加的多层次、多角度的政策培训，就改革政策和《河北省县级财政预算管理业务操作规程》和《河北省乡镇财政业务操作规程》深入学习讨论，建立</w:t>
      </w:r>
      <w:r>
        <w:rPr>
          <w:rFonts w:ascii="仿宋" w:eastAsia="仿宋" w:hAnsi="仿宋" w:hint="eastAsia"/>
          <w:sz w:val="32"/>
          <w:szCs w:val="32"/>
        </w:rPr>
        <w:t>了绩效预算管理理念。</w:t>
      </w:r>
    </w:p>
    <w:p w:rsidR="00032591" w:rsidRDefault="0021592F">
      <w:pPr>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、开展绩效预算管理改革宣传。</w:t>
      </w:r>
      <w:r>
        <w:rPr>
          <w:rFonts w:ascii="仿宋" w:eastAsia="仿宋" w:hAnsi="仿宋" w:hint="eastAsia"/>
          <w:sz w:val="32"/>
          <w:szCs w:val="32"/>
        </w:rPr>
        <w:t>我区以建设全省绩效预算管理改革示范县为契机，在扎实推进各项改革任务的同时，积极向社会各界开展改革宣传工作。多次向区委、区政府汇报改革进展和改革成果，完成了</w:t>
      </w:r>
      <w:r>
        <w:rPr>
          <w:rFonts w:ascii="仿宋" w:eastAsia="仿宋" w:hAnsi="仿宋" w:hint="eastAsia"/>
          <w:sz w:val="32"/>
          <w:szCs w:val="32"/>
        </w:rPr>
        <w:t>6</w:t>
      </w:r>
      <w:r>
        <w:rPr>
          <w:rFonts w:ascii="仿宋" w:eastAsia="仿宋" w:hAnsi="仿宋" w:hint="eastAsia"/>
          <w:sz w:val="32"/>
          <w:szCs w:val="32"/>
        </w:rPr>
        <w:t>个项目</w:t>
      </w:r>
      <w:r>
        <w:rPr>
          <w:rFonts w:ascii="仿宋" w:eastAsia="仿宋" w:hAnsi="仿宋" w:hint="eastAsia"/>
          <w:sz w:val="32"/>
          <w:szCs w:val="32"/>
        </w:rPr>
        <w:t>1.9</w:t>
      </w:r>
      <w:r>
        <w:rPr>
          <w:rFonts w:ascii="仿宋" w:eastAsia="仿宋" w:hAnsi="仿宋" w:hint="eastAsia"/>
          <w:sz w:val="32"/>
          <w:szCs w:val="32"/>
        </w:rPr>
        <w:t>亿专项资金的绩效监督评价工作，对支出进度低、绩效执行不到位的部门实施扣款</w:t>
      </w:r>
      <w:r>
        <w:rPr>
          <w:rFonts w:ascii="仿宋" w:eastAsia="仿宋" w:hAnsi="仿宋" w:hint="eastAsia"/>
          <w:sz w:val="32"/>
          <w:szCs w:val="32"/>
        </w:rPr>
        <w:t>1910</w:t>
      </w:r>
      <w:r>
        <w:rPr>
          <w:rFonts w:ascii="仿宋" w:eastAsia="仿宋" w:hAnsi="仿宋" w:hint="eastAsia"/>
          <w:sz w:val="32"/>
          <w:szCs w:val="32"/>
        </w:rPr>
        <w:t>万元，改革成效显著，得到了区委区政府的充分肯定和大力支持。在省财政厅内网发表专题文章</w:t>
      </w:r>
      <w:r>
        <w:rPr>
          <w:rFonts w:ascii="仿宋" w:eastAsia="仿宋" w:hAnsi="仿宋" w:hint="eastAsia"/>
          <w:sz w:val="32"/>
          <w:szCs w:val="32"/>
        </w:rPr>
        <w:t>3</w:t>
      </w:r>
      <w:r>
        <w:rPr>
          <w:rFonts w:ascii="仿宋" w:eastAsia="仿宋" w:hAnsi="仿宋" w:hint="eastAsia"/>
          <w:sz w:val="32"/>
          <w:szCs w:val="32"/>
        </w:rPr>
        <w:t>篇，在《保定日报》发表专题文章</w:t>
      </w:r>
      <w:r>
        <w:rPr>
          <w:rFonts w:ascii="仿宋" w:eastAsia="仿宋" w:hAnsi="仿宋" w:hint="eastAsia"/>
          <w:sz w:val="32"/>
          <w:szCs w:val="32"/>
        </w:rPr>
        <w:t>1</w:t>
      </w:r>
      <w:r>
        <w:rPr>
          <w:rFonts w:ascii="仿宋" w:eastAsia="仿宋" w:hAnsi="仿宋" w:hint="eastAsia"/>
          <w:sz w:val="32"/>
          <w:szCs w:val="32"/>
        </w:rPr>
        <w:t>篇，营造了良好的舆论氛围。同时经局党组研究，制定了《预算管理运行绩效考核评价办法（试行）》，并</w:t>
      </w:r>
      <w:r>
        <w:rPr>
          <w:rFonts w:ascii="仿宋" w:eastAsia="仿宋" w:hAnsi="仿宋" w:hint="eastAsia"/>
          <w:sz w:val="32"/>
          <w:szCs w:val="32"/>
        </w:rPr>
        <w:t>在预算股进行试点，通过对部门工作绩效的评价记录的运用，促进了日常工作的开展，提升了预算管理水平。</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五、国有资本经营预算</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年，我区没有国有资本经营预算收支。</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六、“三公”经费预算情况及增减变化原因说明</w:t>
      </w:r>
    </w:p>
    <w:p w:rsidR="00032591" w:rsidRDefault="0021592F">
      <w:pPr>
        <w:ind w:firstLineChars="200" w:firstLine="640"/>
        <w:rPr>
          <w:rFonts w:ascii="仿宋" w:eastAsia="仿宋" w:hAnsi="仿宋"/>
          <w:sz w:val="32"/>
          <w:szCs w:val="32"/>
        </w:rPr>
      </w:pPr>
      <w:r>
        <w:rPr>
          <w:rFonts w:ascii="仿宋" w:eastAsia="仿宋" w:hAnsi="仿宋" w:hint="eastAsia"/>
          <w:sz w:val="32"/>
          <w:szCs w:val="32"/>
        </w:rPr>
        <w:t>根据上级党政机关厉行节俭节约反对铺张浪费有关规定，继续从严控制支出，从紧编制预算，严格落实八项规定，按照支出限额和压减比例控制“三公经费”，</w:t>
      </w:r>
      <w:r>
        <w:rPr>
          <w:rFonts w:ascii="仿宋" w:eastAsia="仿宋" w:hAnsi="仿宋" w:hint="eastAsia"/>
          <w:sz w:val="32"/>
          <w:szCs w:val="32"/>
        </w:rPr>
        <w:t>2017</w:t>
      </w:r>
      <w:r>
        <w:rPr>
          <w:rFonts w:ascii="仿宋" w:eastAsia="仿宋" w:hAnsi="仿宋" w:hint="eastAsia"/>
          <w:sz w:val="32"/>
          <w:szCs w:val="32"/>
        </w:rPr>
        <w:t>年财政性资金安排“三公”经费预算</w:t>
      </w:r>
      <w:r>
        <w:rPr>
          <w:rFonts w:ascii="仿宋" w:eastAsia="仿宋" w:hAnsi="仿宋" w:hint="eastAsia"/>
          <w:sz w:val="32"/>
          <w:szCs w:val="32"/>
        </w:rPr>
        <w:t>2568</w:t>
      </w:r>
      <w:r>
        <w:rPr>
          <w:rFonts w:ascii="仿宋" w:eastAsia="仿宋" w:hAnsi="仿宋" w:hint="eastAsia"/>
          <w:sz w:val="32"/>
          <w:szCs w:val="32"/>
        </w:rPr>
        <w:t>万元，比上年减少</w:t>
      </w:r>
      <w:r>
        <w:rPr>
          <w:rFonts w:ascii="仿宋" w:eastAsia="仿宋" w:hAnsi="仿宋" w:hint="eastAsia"/>
          <w:sz w:val="32"/>
          <w:szCs w:val="32"/>
        </w:rPr>
        <w:t>53</w:t>
      </w:r>
      <w:r>
        <w:rPr>
          <w:rFonts w:ascii="仿宋" w:eastAsia="仿宋" w:hAnsi="仿宋" w:hint="eastAsia"/>
          <w:sz w:val="32"/>
          <w:szCs w:val="32"/>
        </w:rPr>
        <w:t>万元，下降</w:t>
      </w:r>
      <w:r>
        <w:rPr>
          <w:rFonts w:ascii="仿宋" w:eastAsia="仿宋" w:hAnsi="仿宋" w:hint="eastAsia"/>
          <w:sz w:val="32"/>
          <w:szCs w:val="32"/>
        </w:rPr>
        <w:t>2%</w:t>
      </w:r>
      <w:r>
        <w:rPr>
          <w:rFonts w:ascii="仿宋" w:eastAsia="仿宋" w:hAnsi="仿宋" w:hint="eastAsia"/>
          <w:sz w:val="32"/>
          <w:szCs w:val="32"/>
        </w:rPr>
        <w:t>。其中：公务用车购置及运行费安排</w:t>
      </w:r>
      <w:r>
        <w:rPr>
          <w:rFonts w:ascii="仿宋" w:eastAsia="仿宋" w:hAnsi="仿宋" w:hint="eastAsia"/>
          <w:sz w:val="32"/>
          <w:szCs w:val="32"/>
        </w:rPr>
        <w:t>1760</w:t>
      </w:r>
      <w:r>
        <w:rPr>
          <w:rFonts w:ascii="仿宋" w:eastAsia="仿宋" w:hAnsi="仿宋" w:hint="eastAsia"/>
          <w:sz w:val="32"/>
          <w:szCs w:val="32"/>
        </w:rPr>
        <w:t>万元，比上年减少</w:t>
      </w:r>
      <w:r>
        <w:rPr>
          <w:rFonts w:ascii="仿宋" w:eastAsia="仿宋" w:hAnsi="仿宋" w:hint="eastAsia"/>
          <w:sz w:val="32"/>
          <w:szCs w:val="32"/>
        </w:rPr>
        <w:t>8</w:t>
      </w:r>
      <w:r>
        <w:rPr>
          <w:rFonts w:ascii="仿宋" w:eastAsia="仿宋" w:hAnsi="仿宋" w:hint="eastAsia"/>
          <w:sz w:val="32"/>
          <w:szCs w:val="32"/>
        </w:rPr>
        <w:t>万元，下降</w:t>
      </w:r>
      <w:r>
        <w:rPr>
          <w:rFonts w:ascii="仿宋" w:eastAsia="仿宋" w:hAnsi="仿宋" w:hint="eastAsia"/>
          <w:sz w:val="32"/>
          <w:szCs w:val="32"/>
        </w:rPr>
        <w:t>0.4%,</w:t>
      </w:r>
      <w:r>
        <w:rPr>
          <w:rFonts w:ascii="仿宋" w:eastAsia="仿宋" w:hAnsi="仿宋" w:hint="eastAsia"/>
          <w:sz w:val="32"/>
          <w:szCs w:val="32"/>
        </w:rPr>
        <w:t>其中</w:t>
      </w:r>
      <w:r>
        <w:rPr>
          <w:rFonts w:ascii="仿宋" w:eastAsia="仿宋" w:hAnsi="仿宋" w:hint="eastAsia"/>
          <w:sz w:val="32"/>
          <w:szCs w:val="32"/>
        </w:rPr>
        <w:t>公务用车运行费</w:t>
      </w:r>
      <w:r>
        <w:rPr>
          <w:rFonts w:ascii="仿宋" w:eastAsia="仿宋" w:hAnsi="仿宋" w:hint="eastAsia"/>
          <w:sz w:val="32"/>
          <w:szCs w:val="32"/>
        </w:rPr>
        <w:t>1760</w:t>
      </w:r>
      <w:r>
        <w:rPr>
          <w:rFonts w:ascii="仿宋" w:eastAsia="仿宋" w:hAnsi="仿宋" w:hint="eastAsia"/>
          <w:sz w:val="32"/>
          <w:szCs w:val="32"/>
        </w:rPr>
        <w:t>万元，公务用车购置费</w:t>
      </w:r>
      <w:r>
        <w:rPr>
          <w:rFonts w:ascii="仿宋" w:eastAsia="仿宋" w:hAnsi="仿宋" w:hint="eastAsia"/>
          <w:sz w:val="32"/>
          <w:szCs w:val="32"/>
        </w:rPr>
        <w:t>0</w:t>
      </w:r>
      <w:r>
        <w:rPr>
          <w:rFonts w:ascii="仿宋" w:eastAsia="仿宋" w:hAnsi="仿宋" w:hint="eastAsia"/>
          <w:sz w:val="32"/>
          <w:szCs w:val="32"/>
        </w:rPr>
        <w:t>万元；公务接待费安排</w:t>
      </w:r>
      <w:r>
        <w:rPr>
          <w:rFonts w:ascii="仿宋" w:eastAsia="仿宋" w:hAnsi="仿宋" w:hint="eastAsia"/>
          <w:sz w:val="32"/>
          <w:szCs w:val="32"/>
        </w:rPr>
        <w:t>370</w:t>
      </w:r>
      <w:r>
        <w:rPr>
          <w:rFonts w:ascii="仿宋" w:eastAsia="仿宋" w:hAnsi="仿宋" w:hint="eastAsia"/>
          <w:sz w:val="32"/>
          <w:szCs w:val="32"/>
        </w:rPr>
        <w:t>万元，比上年减少</w:t>
      </w:r>
      <w:r>
        <w:rPr>
          <w:rFonts w:ascii="仿宋" w:eastAsia="仿宋" w:hAnsi="仿宋" w:hint="eastAsia"/>
          <w:sz w:val="32"/>
          <w:szCs w:val="32"/>
        </w:rPr>
        <w:t>23</w:t>
      </w:r>
      <w:r>
        <w:rPr>
          <w:rFonts w:ascii="仿宋" w:eastAsia="仿宋" w:hAnsi="仿宋" w:hint="eastAsia"/>
          <w:sz w:val="32"/>
          <w:szCs w:val="32"/>
        </w:rPr>
        <w:t>万元，下降</w:t>
      </w:r>
      <w:r>
        <w:rPr>
          <w:rFonts w:ascii="仿宋" w:eastAsia="仿宋" w:hAnsi="仿宋" w:hint="eastAsia"/>
          <w:sz w:val="32"/>
          <w:szCs w:val="32"/>
        </w:rPr>
        <w:t>6%</w:t>
      </w:r>
      <w:r>
        <w:rPr>
          <w:rFonts w:ascii="仿宋" w:eastAsia="仿宋" w:hAnsi="仿宋" w:hint="eastAsia"/>
          <w:sz w:val="32"/>
          <w:szCs w:val="32"/>
        </w:rPr>
        <w:t>；会议费安排</w:t>
      </w:r>
      <w:r>
        <w:rPr>
          <w:rFonts w:ascii="仿宋" w:eastAsia="仿宋" w:hAnsi="仿宋" w:hint="eastAsia"/>
          <w:sz w:val="32"/>
          <w:szCs w:val="32"/>
        </w:rPr>
        <w:t>253</w:t>
      </w:r>
      <w:r>
        <w:rPr>
          <w:rFonts w:ascii="仿宋" w:eastAsia="仿宋" w:hAnsi="仿宋" w:hint="eastAsia"/>
          <w:sz w:val="32"/>
          <w:szCs w:val="32"/>
        </w:rPr>
        <w:t>万元，比上年减少</w:t>
      </w:r>
      <w:r>
        <w:rPr>
          <w:rFonts w:ascii="仿宋" w:eastAsia="仿宋" w:hAnsi="仿宋" w:hint="eastAsia"/>
          <w:sz w:val="32"/>
          <w:szCs w:val="32"/>
        </w:rPr>
        <w:t>8</w:t>
      </w:r>
      <w:r>
        <w:rPr>
          <w:rFonts w:ascii="仿宋" w:eastAsia="仿宋" w:hAnsi="仿宋" w:hint="eastAsia"/>
          <w:sz w:val="32"/>
          <w:szCs w:val="32"/>
        </w:rPr>
        <w:t>万元，下降</w:t>
      </w:r>
      <w:r>
        <w:rPr>
          <w:rFonts w:ascii="仿宋" w:eastAsia="仿宋" w:hAnsi="仿宋" w:hint="eastAsia"/>
          <w:sz w:val="32"/>
          <w:szCs w:val="32"/>
        </w:rPr>
        <w:t>3%</w:t>
      </w:r>
      <w:r>
        <w:rPr>
          <w:rFonts w:ascii="仿宋" w:eastAsia="仿宋" w:hAnsi="仿宋" w:hint="eastAsia"/>
          <w:sz w:val="32"/>
          <w:szCs w:val="32"/>
        </w:rPr>
        <w:t>；培训费安排</w:t>
      </w:r>
      <w:r>
        <w:rPr>
          <w:rFonts w:ascii="仿宋" w:eastAsia="仿宋" w:hAnsi="仿宋" w:hint="eastAsia"/>
          <w:sz w:val="32"/>
          <w:szCs w:val="32"/>
        </w:rPr>
        <w:t>185</w:t>
      </w:r>
      <w:r>
        <w:rPr>
          <w:rFonts w:ascii="仿宋" w:eastAsia="仿宋" w:hAnsi="仿宋" w:hint="eastAsia"/>
          <w:sz w:val="32"/>
          <w:szCs w:val="32"/>
        </w:rPr>
        <w:t>万元，比上年减少</w:t>
      </w:r>
      <w:r>
        <w:rPr>
          <w:rFonts w:ascii="仿宋" w:eastAsia="仿宋" w:hAnsi="仿宋" w:hint="eastAsia"/>
          <w:sz w:val="32"/>
          <w:szCs w:val="32"/>
        </w:rPr>
        <w:t>14</w:t>
      </w:r>
      <w:r>
        <w:rPr>
          <w:rFonts w:ascii="仿宋" w:eastAsia="仿宋" w:hAnsi="仿宋" w:hint="eastAsia"/>
          <w:sz w:val="32"/>
          <w:szCs w:val="32"/>
        </w:rPr>
        <w:t>万元，降低</w:t>
      </w:r>
      <w:r>
        <w:rPr>
          <w:rFonts w:ascii="仿宋" w:eastAsia="仿宋" w:hAnsi="仿宋" w:hint="eastAsia"/>
          <w:sz w:val="32"/>
          <w:szCs w:val="32"/>
        </w:rPr>
        <w:t>7%</w:t>
      </w:r>
      <w:r>
        <w:rPr>
          <w:rFonts w:ascii="仿宋" w:eastAsia="仿宋" w:hAnsi="仿宋" w:hint="eastAsia"/>
          <w:sz w:val="32"/>
          <w:szCs w:val="32"/>
        </w:rPr>
        <w:t>；因公</w:t>
      </w:r>
      <w:r>
        <w:rPr>
          <w:rFonts w:ascii="仿宋" w:eastAsia="仿宋" w:hAnsi="仿宋"/>
          <w:sz w:val="32"/>
          <w:szCs w:val="32"/>
        </w:rPr>
        <w:t>出国</w:t>
      </w:r>
      <w:r>
        <w:rPr>
          <w:rFonts w:ascii="仿宋" w:eastAsia="仿宋" w:hAnsi="仿宋" w:hint="eastAsia"/>
          <w:sz w:val="32"/>
          <w:szCs w:val="32"/>
        </w:rPr>
        <w:t>（</w:t>
      </w:r>
      <w:r>
        <w:rPr>
          <w:rFonts w:ascii="仿宋" w:eastAsia="仿宋" w:hAnsi="仿宋"/>
          <w:sz w:val="32"/>
          <w:szCs w:val="32"/>
        </w:rPr>
        <w:t>境</w:t>
      </w:r>
      <w:r>
        <w:rPr>
          <w:rFonts w:ascii="仿宋" w:eastAsia="仿宋" w:hAnsi="仿宋" w:hint="eastAsia"/>
          <w:sz w:val="32"/>
          <w:szCs w:val="32"/>
        </w:rPr>
        <w:t>）</w:t>
      </w:r>
      <w:r>
        <w:rPr>
          <w:rFonts w:ascii="仿宋" w:eastAsia="仿宋" w:hAnsi="仿宋"/>
          <w:sz w:val="32"/>
          <w:szCs w:val="32"/>
        </w:rPr>
        <w:t>费</w:t>
      </w:r>
      <w:r>
        <w:rPr>
          <w:rFonts w:ascii="仿宋" w:eastAsia="仿宋" w:hAnsi="仿宋" w:hint="eastAsia"/>
          <w:sz w:val="32"/>
          <w:szCs w:val="32"/>
        </w:rPr>
        <w:t>安排</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下降的主要原因：</w:t>
      </w:r>
    </w:p>
    <w:p w:rsidR="00032591" w:rsidRDefault="0021592F">
      <w:pPr>
        <w:ind w:firstLineChars="200" w:firstLine="640"/>
        <w:rPr>
          <w:rFonts w:ascii="仿宋" w:eastAsia="仿宋" w:hAnsi="仿宋"/>
          <w:sz w:val="32"/>
          <w:szCs w:val="32"/>
        </w:rPr>
      </w:pPr>
      <w:r>
        <w:rPr>
          <w:rFonts w:ascii="仿宋" w:eastAsia="仿宋" w:hAnsi="仿宋" w:hint="eastAsia"/>
          <w:sz w:val="32"/>
          <w:szCs w:val="32"/>
        </w:rPr>
        <w:t>各单位严格落实八项规定，从严控制支出，节约开支，压减比例控制“三公经费”。</w:t>
      </w:r>
    </w:p>
    <w:p w:rsidR="00032591" w:rsidRDefault="0021592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七、其他重要事项的说明</w:t>
      </w:r>
    </w:p>
    <w:p w:rsidR="00032591" w:rsidRDefault="002159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我区无其他有关重要事项的说明。</w:t>
      </w:r>
    </w:p>
    <w:sectPr w:rsidR="00032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81"/>
    <w:rsid w:val="00032591"/>
    <w:rsid w:val="000606C3"/>
    <w:rsid w:val="000D61D7"/>
    <w:rsid w:val="001371A8"/>
    <w:rsid w:val="00157D71"/>
    <w:rsid w:val="0021592F"/>
    <w:rsid w:val="002946F0"/>
    <w:rsid w:val="00305E8F"/>
    <w:rsid w:val="003E757C"/>
    <w:rsid w:val="005771C6"/>
    <w:rsid w:val="005E68C2"/>
    <w:rsid w:val="00617140"/>
    <w:rsid w:val="00632475"/>
    <w:rsid w:val="00655E05"/>
    <w:rsid w:val="00675629"/>
    <w:rsid w:val="006A45C1"/>
    <w:rsid w:val="0071776D"/>
    <w:rsid w:val="00751DB5"/>
    <w:rsid w:val="00762D51"/>
    <w:rsid w:val="0078643C"/>
    <w:rsid w:val="007C1181"/>
    <w:rsid w:val="00887EAC"/>
    <w:rsid w:val="008E7D30"/>
    <w:rsid w:val="00900D16"/>
    <w:rsid w:val="00903757"/>
    <w:rsid w:val="00A63CFC"/>
    <w:rsid w:val="00AA2FBB"/>
    <w:rsid w:val="00AF752D"/>
    <w:rsid w:val="00B201D3"/>
    <w:rsid w:val="00B57A80"/>
    <w:rsid w:val="00B67733"/>
    <w:rsid w:val="00BF3FEB"/>
    <w:rsid w:val="00C22BFC"/>
    <w:rsid w:val="00C71369"/>
    <w:rsid w:val="00C84118"/>
    <w:rsid w:val="00CB6F1F"/>
    <w:rsid w:val="00CF30C3"/>
    <w:rsid w:val="00D721F4"/>
    <w:rsid w:val="00D8687E"/>
    <w:rsid w:val="00E43B24"/>
    <w:rsid w:val="00E64F68"/>
    <w:rsid w:val="00FA1431"/>
    <w:rsid w:val="00FA14EB"/>
    <w:rsid w:val="2DC36F1B"/>
    <w:rsid w:val="40D22295"/>
    <w:rsid w:val="6A06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04F0A-A164-4E19-8748-F9BF792C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Title"/>
    <w:basedOn w:val="a"/>
    <w:next w:val="a"/>
    <w:link w:val="a6"/>
    <w:qFormat/>
    <w:pPr>
      <w:adjustRightInd w:val="0"/>
      <w:spacing w:before="240" w:after="120" w:line="600" w:lineRule="atLeast"/>
      <w:jc w:val="center"/>
      <w:textAlignment w:val="baseline"/>
    </w:pPr>
    <w:rPr>
      <w:rFonts w:ascii="Times New Roman" w:eastAsia="黑体" w:hAnsi="Times New Roman" w:cs="Times New Roman"/>
      <w:kern w:val="0"/>
      <w:sz w:val="36"/>
      <w:szCs w:val="20"/>
    </w:rPr>
  </w:style>
  <w:style w:type="character" w:customStyle="1" w:styleId="a4">
    <w:name w:val="批注框文本 字符"/>
    <w:basedOn w:val="a0"/>
    <w:link w:val="a3"/>
    <w:uiPriority w:val="99"/>
    <w:semiHidden/>
    <w:rPr>
      <w:sz w:val="18"/>
      <w:szCs w:val="18"/>
    </w:rPr>
  </w:style>
  <w:style w:type="character" w:customStyle="1" w:styleId="Char">
    <w:name w:val="标题 Char"/>
    <w:basedOn w:val="a0"/>
    <w:uiPriority w:val="10"/>
    <w:qFormat/>
    <w:rPr>
      <w:rFonts w:asciiTheme="majorHAnsi" w:eastAsia="宋体" w:hAnsiTheme="majorHAnsi" w:cstheme="majorBidi"/>
      <w:b/>
      <w:bCs/>
      <w:sz w:val="32"/>
      <w:szCs w:val="32"/>
    </w:rPr>
  </w:style>
  <w:style w:type="character" w:customStyle="1" w:styleId="a6">
    <w:name w:val="标题 字符"/>
    <w:link w:val="a5"/>
    <w:qFormat/>
    <w:locked/>
    <w:rPr>
      <w:rFonts w:ascii="Times New Roman" w:eastAsia="黑体" w:hAnsi="Times New Roman" w:cs="Times New Roman"/>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483</Words>
  <Characters>2757</Characters>
  <Application>Microsoft Office Word</Application>
  <DocSecurity>0</DocSecurity>
  <Lines>22</Lines>
  <Paragraphs>6</Paragraphs>
  <ScaleCrop>false</ScaleCrop>
  <Company>Sky123.Org</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liujuan</dc:creator>
  <cp:lastModifiedBy>Administrator</cp:lastModifiedBy>
  <cp:revision>53</cp:revision>
  <cp:lastPrinted>2017-03-15T12:28:00Z</cp:lastPrinted>
  <dcterms:created xsi:type="dcterms:W3CDTF">2016-04-05T13:28:00Z</dcterms:created>
  <dcterms:modified xsi:type="dcterms:W3CDTF">2025-05-13T06:04:00Z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78AF5ADA6F7642FD815C99C517AB9803</vt:lpwstr>
  </property>
</Properties>
</file>