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013F" w14:textId="77777777" w:rsidR="00B57C24" w:rsidRDefault="00B57C24" w:rsidP="00B57C24">
      <w:pPr>
        <w:spacing w:line="520" w:lineRule="exact"/>
        <w:jc w:val="center"/>
        <w:rPr>
          <w:rFonts w:ascii="宋体" w:eastAsia="宋体" w:hAnsi="宋体" w:hint="eastAsia"/>
          <w:b/>
          <w:sz w:val="44"/>
          <w:szCs w:val="44"/>
        </w:rPr>
      </w:pPr>
      <w:r>
        <w:rPr>
          <w:rFonts w:ascii="宋体" w:eastAsia="宋体" w:hAnsi="宋体" w:hint="eastAsia"/>
          <w:b/>
          <w:sz w:val="44"/>
          <w:szCs w:val="44"/>
        </w:rPr>
        <w:t>保定市徐水区信访局</w:t>
      </w:r>
    </w:p>
    <w:p w14:paraId="445476DF" w14:textId="77777777" w:rsidR="00B57C24" w:rsidRDefault="00B57C24" w:rsidP="00B57C24">
      <w:pPr>
        <w:spacing w:line="520" w:lineRule="exact"/>
        <w:jc w:val="center"/>
        <w:rPr>
          <w:rFonts w:ascii="宋体" w:eastAsia="宋体" w:hAnsi="宋体" w:hint="eastAsia"/>
          <w:b/>
          <w:sz w:val="44"/>
          <w:szCs w:val="44"/>
        </w:rPr>
      </w:pPr>
      <w:r>
        <w:rPr>
          <w:rFonts w:ascii="宋体" w:eastAsia="宋体" w:hAnsi="宋体"/>
          <w:b/>
          <w:sz w:val="44"/>
          <w:szCs w:val="44"/>
        </w:rPr>
        <w:t>2019年部门预算公开说明</w:t>
      </w:r>
    </w:p>
    <w:p w14:paraId="7761308F" w14:textId="77777777" w:rsidR="00B57C24" w:rsidRDefault="00B57C24" w:rsidP="00B57C24">
      <w:pPr>
        <w:spacing w:line="520" w:lineRule="exact"/>
        <w:ind w:firstLineChars="200" w:firstLine="640"/>
        <w:rPr>
          <w:rFonts w:ascii="仿宋" w:eastAsia="仿宋" w:hAnsi="仿宋" w:hint="eastAsia"/>
          <w:sz w:val="32"/>
          <w:szCs w:val="32"/>
        </w:rPr>
      </w:pPr>
    </w:p>
    <w:p w14:paraId="6690DF33"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按照《预算法》、《地方预决算公开操作规程》等文件规定，现将</w:t>
      </w:r>
      <w:proofErr w:type="gramStart"/>
      <w:r>
        <w:rPr>
          <w:rFonts w:ascii="仿宋" w:eastAsia="仿宋" w:hAnsi="仿宋" w:hint="eastAsia"/>
          <w:sz w:val="32"/>
          <w:szCs w:val="32"/>
        </w:rPr>
        <w:t>我部门</w:t>
      </w:r>
      <w:proofErr w:type="gramEnd"/>
      <w:r>
        <w:rPr>
          <w:rFonts w:ascii="仿宋" w:eastAsia="仿宋" w:hAnsi="仿宋" w:hint="eastAsia"/>
          <w:sz w:val="32"/>
          <w:szCs w:val="32"/>
        </w:rPr>
        <w:t>预算信息公开如下：</w:t>
      </w:r>
    </w:p>
    <w:p w14:paraId="5ECF8E1A" w14:textId="77777777" w:rsidR="00B57C24" w:rsidRDefault="00B57C24" w:rsidP="00B57C24">
      <w:pPr>
        <w:spacing w:line="520" w:lineRule="exact"/>
        <w:jc w:val="center"/>
        <w:rPr>
          <w:rFonts w:ascii="黑体" w:eastAsia="黑体" w:hAnsi="黑体" w:cs="Times New Roman" w:hint="eastAsia"/>
          <w:sz w:val="32"/>
          <w:szCs w:val="32"/>
        </w:rPr>
      </w:pPr>
      <w:r>
        <w:rPr>
          <w:rFonts w:ascii="黑体" w:eastAsia="黑体" w:hAnsi="黑体" w:cs="Times New Roman" w:hint="eastAsia"/>
          <w:sz w:val="32"/>
          <w:szCs w:val="32"/>
        </w:rPr>
        <w:t>第一部分</w:t>
      </w:r>
      <w:r>
        <w:rPr>
          <w:rFonts w:ascii="黑体" w:eastAsia="黑体" w:hAnsi="黑体" w:cs="Times New Roman"/>
          <w:sz w:val="32"/>
          <w:szCs w:val="32"/>
        </w:rPr>
        <w:t>:部门职责及机构设置情况</w:t>
      </w:r>
    </w:p>
    <w:p w14:paraId="5B8B6ED5" w14:textId="77777777" w:rsidR="00B57C24" w:rsidRDefault="00B57C24" w:rsidP="00B57C24">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一、部门职责</w:t>
      </w:r>
    </w:p>
    <w:p w14:paraId="0F27D718" w14:textId="77777777" w:rsidR="00B57C24" w:rsidRDefault="00B57C24" w:rsidP="00B57C24">
      <w:pPr>
        <w:pStyle w:val="Normal"/>
        <w:widowControl/>
        <w:spacing w:line="520" w:lineRule="exact"/>
        <w:ind w:firstLineChars="200" w:firstLine="640"/>
        <w:jc w:val="both"/>
        <w:rPr>
          <w:rFonts w:ascii="仿宋_GB2312" w:eastAsia="仿宋_GB2312" w:hAnsi="仿宋" w:cs="仿宋_GB2312" w:hint="eastAsia"/>
          <w:sz w:val="32"/>
          <w:szCs w:val="32"/>
        </w:rPr>
      </w:pPr>
      <w:r>
        <w:rPr>
          <w:rFonts w:ascii="仿宋_GB2312" w:eastAsia="仿宋_GB2312" w:hAnsi="仿宋" w:cs="仿宋_GB2312" w:hint="eastAsia"/>
          <w:sz w:val="32"/>
          <w:szCs w:val="32"/>
        </w:rPr>
        <w:t>根据中共徐水县委办公室、徐水县人民政府办公室关于印发《中共徐水县委、徐水县人民政府信访局职能配置、内设机构和人员编制方案》的通知（</w:t>
      </w:r>
      <w:proofErr w:type="gramStart"/>
      <w:r>
        <w:rPr>
          <w:rFonts w:ascii="仿宋_GB2312" w:eastAsia="仿宋_GB2312" w:hAnsi="仿宋" w:cs="仿宋_GB2312" w:hint="eastAsia"/>
          <w:sz w:val="32"/>
          <w:szCs w:val="32"/>
        </w:rPr>
        <w:t>徐办</w:t>
      </w:r>
      <w:proofErr w:type="gramEnd"/>
      <w:r>
        <w:rPr>
          <w:rFonts w:ascii="仿宋_GB2312" w:eastAsia="仿宋_GB2312" w:hAnsi="仿宋" w:cs="仿宋_GB2312" w:hint="eastAsia"/>
          <w:sz w:val="32"/>
          <w:szCs w:val="32"/>
        </w:rPr>
        <w:t>[2002]57号），现将我局部门概况说明如下：</w:t>
      </w:r>
    </w:p>
    <w:p w14:paraId="067374E9" w14:textId="77777777" w:rsidR="00B57C24" w:rsidRDefault="00B57C24" w:rsidP="00B57C24">
      <w:pPr>
        <w:pStyle w:val="Normal"/>
        <w:widowControl/>
        <w:spacing w:line="520" w:lineRule="exact"/>
        <w:ind w:firstLineChars="200" w:firstLine="640"/>
        <w:jc w:val="both"/>
        <w:rPr>
          <w:rFonts w:ascii="仿宋_GB2312" w:eastAsia="仿宋_GB2312" w:hAnsi="仿宋" w:cs="Times New Roman" w:hint="eastAsia"/>
          <w:sz w:val="32"/>
          <w:szCs w:val="32"/>
        </w:rPr>
      </w:pPr>
      <w:r>
        <w:rPr>
          <w:rFonts w:ascii="仿宋_GB2312" w:eastAsia="仿宋_GB2312" w:hAnsi="仿宋" w:cs="仿宋_GB2312" w:hint="eastAsia"/>
          <w:sz w:val="32"/>
          <w:szCs w:val="32"/>
        </w:rPr>
        <w:t>（一）办理人民群众给县委、县政府和领导同志的来信，办理党中央、国务院和省委、省政府及市委、市政府以及其他上级机关、新闻单位转给我县的群众信件；接待要求向县委、县政府和领导同志反映意愿的人民群众。</w:t>
      </w:r>
    </w:p>
    <w:p w14:paraId="1658C32C" w14:textId="77777777" w:rsidR="00B57C24" w:rsidRDefault="00B57C24" w:rsidP="00B57C24">
      <w:pPr>
        <w:pStyle w:val="Normal"/>
        <w:widowControl/>
        <w:spacing w:line="520" w:lineRule="exact"/>
        <w:ind w:firstLineChars="200" w:firstLine="640"/>
        <w:jc w:val="both"/>
        <w:rPr>
          <w:rFonts w:ascii="仿宋_GB2312" w:eastAsia="仿宋_GB2312" w:hAnsi="仿宋" w:cs="Times New Roman" w:hint="eastAsia"/>
          <w:sz w:val="32"/>
          <w:szCs w:val="32"/>
        </w:rPr>
      </w:pPr>
      <w:r>
        <w:rPr>
          <w:rFonts w:ascii="仿宋_GB2312" w:eastAsia="仿宋_GB2312" w:hAnsi="仿宋" w:cs="仿宋_GB2312" w:hint="eastAsia"/>
          <w:sz w:val="32"/>
          <w:szCs w:val="32"/>
        </w:rPr>
        <w:t>（二）办理信访案件；直接或牵头查处重要信访案件；督促、协助有关乡镇或县直部门查处上级党委、政府及县委、县政府领导同志交办的信访案件；协调有关乡镇和县直部门处理重大信访案件。</w:t>
      </w:r>
    </w:p>
    <w:p w14:paraId="66442F1F" w14:textId="77777777" w:rsidR="00B57C24" w:rsidRDefault="00B57C24" w:rsidP="00B57C24">
      <w:pPr>
        <w:pStyle w:val="Normal"/>
        <w:widowControl/>
        <w:spacing w:line="520" w:lineRule="exact"/>
        <w:ind w:firstLineChars="200" w:firstLine="640"/>
        <w:jc w:val="both"/>
        <w:rPr>
          <w:rFonts w:ascii="仿宋_GB2312" w:eastAsia="仿宋_GB2312" w:hAnsi="仿宋" w:cs="Times New Roman" w:hint="eastAsia"/>
          <w:sz w:val="32"/>
          <w:szCs w:val="32"/>
        </w:rPr>
      </w:pPr>
      <w:r>
        <w:rPr>
          <w:rFonts w:ascii="仿宋_GB2312" w:eastAsia="仿宋_GB2312" w:hAnsi="仿宋" w:cs="仿宋_GB2312" w:hint="eastAsia"/>
          <w:sz w:val="32"/>
          <w:szCs w:val="32"/>
        </w:rPr>
        <w:t>（三）参与处理涉及群众较多、影响政治稳定和社会安定的信访事件。</w:t>
      </w:r>
    </w:p>
    <w:p w14:paraId="60D0A4AE" w14:textId="77777777" w:rsidR="00B57C24" w:rsidRDefault="00B57C24" w:rsidP="00B57C24">
      <w:pPr>
        <w:pStyle w:val="Normal"/>
        <w:widowControl/>
        <w:spacing w:line="520" w:lineRule="exact"/>
        <w:ind w:firstLineChars="200" w:firstLine="640"/>
        <w:jc w:val="both"/>
        <w:rPr>
          <w:rFonts w:ascii="仿宋_GB2312" w:eastAsia="仿宋_GB2312" w:hAnsi="仿宋" w:cs="Times New Roman" w:hint="eastAsia"/>
          <w:sz w:val="32"/>
          <w:szCs w:val="32"/>
        </w:rPr>
      </w:pPr>
      <w:r>
        <w:rPr>
          <w:rFonts w:ascii="仿宋_GB2312" w:eastAsia="仿宋_GB2312" w:hAnsi="仿宋" w:cs="仿宋_GB2312" w:hint="eastAsia"/>
          <w:sz w:val="32"/>
          <w:szCs w:val="32"/>
        </w:rPr>
        <w:t>（四）调查研究、综合分析全县信访形势及信访工作状况，并提出对策报告。</w:t>
      </w:r>
    </w:p>
    <w:p w14:paraId="3F4AA10B" w14:textId="77777777" w:rsidR="00B57C24" w:rsidRDefault="00B57C24" w:rsidP="00B57C24">
      <w:pPr>
        <w:pStyle w:val="Normal"/>
        <w:widowControl/>
        <w:spacing w:line="520" w:lineRule="exact"/>
        <w:ind w:firstLineChars="200" w:firstLine="640"/>
        <w:jc w:val="both"/>
        <w:rPr>
          <w:rFonts w:ascii="仿宋_GB2312" w:eastAsia="仿宋_GB2312" w:hAnsi="仿宋" w:cs="Times New Roman" w:hint="eastAsia"/>
          <w:sz w:val="32"/>
          <w:szCs w:val="32"/>
        </w:rPr>
      </w:pPr>
      <w:r>
        <w:rPr>
          <w:rFonts w:ascii="仿宋_GB2312" w:eastAsia="仿宋_GB2312" w:hAnsi="仿宋" w:cs="仿宋_GB2312" w:hint="eastAsia"/>
          <w:sz w:val="32"/>
          <w:szCs w:val="32"/>
        </w:rPr>
        <w:t>（五）督促、检查、指导全县各级党委、政府的信访工作，指导全县信访工作系统的业务建设。</w:t>
      </w:r>
    </w:p>
    <w:p w14:paraId="2D110A2D" w14:textId="77777777" w:rsidR="00B57C24" w:rsidRDefault="00B57C24" w:rsidP="00B57C24">
      <w:pPr>
        <w:pStyle w:val="Normal"/>
        <w:widowControl/>
        <w:spacing w:line="520" w:lineRule="exact"/>
        <w:ind w:firstLineChars="200" w:firstLine="640"/>
        <w:jc w:val="both"/>
        <w:rPr>
          <w:rFonts w:ascii="仿宋_GB2312" w:eastAsia="仿宋_GB2312" w:hAnsi="仿宋" w:cs="Times New Roman" w:hint="eastAsia"/>
          <w:sz w:val="32"/>
          <w:szCs w:val="32"/>
        </w:rPr>
      </w:pPr>
      <w:r>
        <w:rPr>
          <w:rFonts w:ascii="仿宋_GB2312" w:eastAsia="仿宋_GB2312" w:hAnsi="仿宋" w:cs="仿宋_GB2312" w:hint="eastAsia"/>
          <w:sz w:val="32"/>
          <w:szCs w:val="32"/>
        </w:rPr>
        <w:t>（六）负责县委、县政府人民群众建议的征集工作。</w:t>
      </w:r>
    </w:p>
    <w:p w14:paraId="01C01866" w14:textId="77777777" w:rsidR="00B57C24" w:rsidRDefault="00B57C24" w:rsidP="00B57C24">
      <w:pPr>
        <w:pStyle w:val="Normal"/>
        <w:widowControl/>
        <w:spacing w:line="520" w:lineRule="exact"/>
        <w:ind w:firstLineChars="200" w:firstLine="640"/>
        <w:jc w:val="both"/>
        <w:rPr>
          <w:rFonts w:ascii="仿宋" w:eastAsia="仿宋" w:hAnsi="仿宋" w:cs="仿宋_GB2312" w:hint="eastAsia"/>
          <w:sz w:val="32"/>
          <w:szCs w:val="32"/>
        </w:rPr>
      </w:pPr>
      <w:r>
        <w:rPr>
          <w:rFonts w:ascii="仿宋" w:eastAsia="仿宋" w:hAnsi="仿宋" w:hint="eastAsia"/>
          <w:sz w:val="32"/>
          <w:szCs w:val="32"/>
        </w:rPr>
        <w:lastRenderedPageBreak/>
        <w:t>（七）承办县委、县政府和领导同志交办的其他事项。</w:t>
      </w:r>
    </w:p>
    <w:p w14:paraId="4174AF6F" w14:textId="77777777" w:rsidR="00B57C24" w:rsidRDefault="00B57C24" w:rsidP="00B57C24">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2692"/>
        <w:gridCol w:w="1701"/>
        <w:gridCol w:w="1418"/>
        <w:gridCol w:w="3260"/>
      </w:tblGrid>
      <w:tr w:rsidR="00B57C24" w14:paraId="3D34CF32" w14:textId="77777777" w:rsidTr="00C72285">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14:paraId="347B1FE0" w14:textId="77777777" w:rsidR="00B57C24" w:rsidRDefault="00B57C24" w:rsidP="00C72285">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14:paraId="7282AA17" w14:textId="77777777" w:rsidR="00B57C24" w:rsidRDefault="00B57C24" w:rsidP="00C72285">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14:paraId="19C42CC5" w14:textId="77777777" w:rsidR="00B57C24" w:rsidRDefault="00B57C24" w:rsidP="00C72285">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14:paraId="15F63126" w14:textId="77777777" w:rsidR="00B57C24" w:rsidRDefault="00B57C24" w:rsidP="00C72285">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14:paraId="20C83F65" w14:textId="77777777" w:rsidR="00B57C24" w:rsidRDefault="00B57C24" w:rsidP="00C72285">
            <w:pPr>
              <w:widowControl/>
              <w:spacing w:line="52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经费保障形式</w:t>
            </w:r>
          </w:p>
        </w:tc>
      </w:tr>
      <w:tr w:rsidR="00B57C24" w14:paraId="2A248EA3" w14:textId="77777777" w:rsidTr="00C72285">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14:paraId="2DFD9246" w14:textId="77777777" w:rsidR="00B57C24" w:rsidRDefault="00B57C24" w:rsidP="00C72285">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14:paraId="73E14A7D" w14:textId="77777777" w:rsidR="00B57C24" w:rsidRDefault="00B57C24" w:rsidP="00C72285">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保定市徐水区信访局</w:t>
            </w:r>
          </w:p>
        </w:tc>
        <w:tc>
          <w:tcPr>
            <w:tcW w:w="1701" w:type="dxa"/>
            <w:vAlign w:val="center"/>
          </w:tcPr>
          <w:p w14:paraId="24F38D0E" w14:textId="77777777" w:rsidR="00B57C24" w:rsidRDefault="00B57C24" w:rsidP="00C72285">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行政</w:t>
            </w:r>
          </w:p>
        </w:tc>
        <w:tc>
          <w:tcPr>
            <w:tcW w:w="1418" w:type="dxa"/>
            <w:vAlign w:val="center"/>
          </w:tcPr>
          <w:p w14:paraId="2E771E70" w14:textId="77777777" w:rsidR="00B57C24" w:rsidRDefault="00B57C24" w:rsidP="00C72285">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正科级</w:t>
            </w:r>
          </w:p>
        </w:tc>
        <w:tc>
          <w:tcPr>
            <w:tcW w:w="3260" w:type="dxa"/>
            <w:vAlign w:val="center"/>
          </w:tcPr>
          <w:p w14:paraId="2AD78C0D" w14:textId="77777777" w:rsidR="00B57C24" w:rsidRDefault="00B57C24" w:rsidP="00C72285">
            <w:pPr>
              <w:spacing w:line="520" w:lineRule="exact"/>
              <w:jc w:val="center"/>
              <w:rPr>
                <w:rFonts w:ascii="仿宋_GB2312" w:eastAsia="仿宋_GB2312" w:hAnsi="仿宋" w:hint="eastAsia"/>
                <w:bCs/>
                <w:sz w:val="24"/>
                <w:szCs w:val="24"/>
              </w:rPr>
            </w:pPr>
            <w:r>
              <w:rPr>
                <w:rFonts w:ascii="仿宋_GB2312" w:eastAsia="仿宋_GB2312" w:hAnsi="仿宋" w:hint="eastAsia"/>
                <w:bCs/>
                <w:sz w:val="24"/>
                <w:szCs w:val="24"/>
              </w:rPr>
              <w:t>财政拨款</w:t>
            </w:r>
          </w:p>
        </w:tc>
      </w:tr>
    </w:tbl>
    <w:p w14:paraId="5780DABB" w14:textId="77777777" w:rsidR="00B57C24" w:rsidRDefault="00B57C24" w:rsidP="00B57C24">
      <w:pPr>
        <w:spacing w:line="520" w:lineRule="exact"/>
        <w:rPr>
          <w:rFonts w:ascii="仿宋" w:eastAsia="仿宋" w:hAnsi="仿宋" w:hint="eastAsia"/>
          <w:b/>
          <w:sz w:val="32"/>
          <w:szCs w:val="32"/>
        </w:rPr>
      </w:pPr>
    </w:p>
    <w:p w14:paraId="055417C5" w14:textId="77777777" w:rsidR="00B57C24" w:rsidRDefault="00B57C24" w:rsidP="00B57C24">
      <w:pPr>
        <w:spacing w:line="520" w:lineRule="exact"/>
        <w:jc w:val="center"/>
        <w:rPr>
          <w:rFonts w:ascii="黑体" w:eastAsia="黑体" w:hAnsi="黑体" w:cs="Times New Roman" w:hint="eastAsia"/>
          <w:sz w:val="32"/>
          <w:szCs w:val="32"/>
        </w:rPr>
      </w:pPr>
      <w:r>
        <w:rPr>
          <w:rFonts w:ascii="黑体" w:eastAsia="黑体" w:hAnsi="黑体" w:cs="Times New Roman" w:hint="eastAsia"/>
          <w:sz w:val="32"/>
          <w:szCs w:val="32"/>
        </w:rPr>
        <w:t>第二部分：部门预算安排的总体情况</w:t>
      </w:r>
      <w:r>
        <w:rPr>
          <w:rFonts w:ascii="黑体" w:eastAsia="黑体" w:hAnsi="黑体" w:cs="Times New Roman"/>
          <w:sz w:val="32"/>
          <w:szCs w:val="32"/>
        </w:rPr>
        <w:t xml:space="preserve"> </w:t>
      </w:r>
    </w:p>
    <w:p w14:paraId="0620A042"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w:t>
      </w:r>
      <w:proofErr w:type="gramStart"/>
      <w:r>
        <w:rPr>
          <w:rFonts w:ascii="仿宋" w:eastAsia="仿宋" w:hAnsi="仿宋" w:hint="eastAsia"/>
          <w:sz w:val="32"/>
          <w:szCs w:val="32"/>
        </w:rPr>
        <w:t>我部门</w:t>
      </w:r>
      <w:proofErr w:type="gramEnd"/>
      <w:r>
        <w:rPr>
          <w:rFonts w:ascii="仿宋" w:eastAsia="仿宋" w:hAnsi="仿宋" w:hint="eastAsia"/>
          <w:sz w:val="32"/>
          <w:szCs w:val="32"/>
        </w:rPr>
        <w:t>及所属事业单位的收支包含在部门预算中。</w:t>
      </w:r>
    </w:p>
    <w:p w14:paraId="2CB0C697" w14:textId="77777777" w:rsidR="00B57C24" w:rsidRDefault="00B57C24" w:rsidP="00B57C24">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一、收入说明</w:t>
      </w:r>
    </w:p>
    <w:p w14:paraId="14BF54B1"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sz w:val="32"/>
          <w:szCs w:val="32"/>
        </w:rPr>
        <w:t>2019年预算收入为</w:t>
      </w:r>
      <w:r>
        <w:rPr>
          <w:rFonts w:ascii="仿宋" w:eastAsia="仿宋" w:hAnsi="仿宋" w:hint="eastAsia"/>
          <w:sz w:val="32"/>
          <w:szCs w:val="32"/>
        </w:rPr>
        <w:t>315.93</w:t>
      </w:r>
      <w:r>
        <w:rPr>
          <w:rFonts w:ascii="仿宋" w:eastAsia="仿宋" w:hAnsi="仿宋"/>
          <w:sz w:val="32"/>
          <w:szCs w:val="32"/>
        </w:rPr>
        <w:t>万元,其中：一般公共预算收入</w:t>
      </w:r>
      <w:r>
        <w:rPr>
          <w:rFonts w:ascii="仿宋" w:eastAsia="仿宋" w:hAnsi="仿宋" w:hint="eastAsia"/>
          <w:sz w:val="32"/>
          <w:szCs w:val="32"/>
        </w:rPr>
        <w:t>315.93</w:t>
      </w:r>
      <w:r>
        <w:rPr>
          <w:rFonts w:ascii="仿宋" w:eastAsia="仿宋" w:hAnsi="仿宋"/>
          <w:sz w:val="32"/>
          <w:szCs w:val="32"/>
        </w:rPr>
        <w:t>万元，基金预算收入</w:t>
      </w:r>
      <w:r>
        <w:rPr>
          <w:rFonts w:ascii="仿宋" w:eastAsia="仿宋" w:hAnsi="仿宋" w:hint="eastAsia"/>
          <w:sz w:val="32"/>
          <w:szCs w:val="32"/>
        </w:rPr>
        <w:t>0</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w:t>
      </w:r>
      <w:r>
        <w:rPr>
          <w:rFonts w:ascii="仿宋" w:eastAsia="仿宋" w:hAnsi="仿宋"/>
          <w:sz w:val="32"/>
          <w:szCs w:val="32"/>
        </w:rPr>
        <w:t>万元。</w:t>
      </w:r>
    </w:p>
    <w:p w14:paraId="0B20C8DF" w14:textId="77777777" w:rsidR="00B57C24" w:rsidRDefault="00B57C24" w:rsidP="00B57C24">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二、支出说明</w:t>
      </w:r>
    </w:p>
    <w:p w14:paraId="03C6B9D4"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sz w:val="32"/>
          <w:szCs w:val="32"/>
        </w:rPr>
        <w:t>2019年部门支出预算：</w:t>
      </w:r>
      <w:r>
        <w:rPr>
          <w:rFonts w:ascii="仿宋" w:eastAsia="仿宋" w:hAnsi="仿宋" w:hint="eastAsia"/>
          <w:sz w:val="32"/>
          <w:szCs w:val="32"/>
        </w:rPr>
        <w:t>315.96</w:t>
      </w:r>
      <w:r>
        <w:rPr>
          <w:rFonts w:ascii="仿宋" w:eastAsia="仿宋" w:hAnsi="仿宋"/>
          <w:sz w:val="32"/>
          <w:szCs w:val="32"/>
        </w:rPr>
        <w:t>万元</w:t>
      </w:r>
    </w:p>
    <w:p w14:paraId="79D3B0EF"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基本支出187.93万元</w:t>
      </w:r>
    </w:p>
    <w:p w14:paraId="4937C67F"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sz w:val="32"/>
          <w:szCs w:val="32"/>
        </w:rPr>
        <w:t xml:space="preserve">    其中：人员经费</w:t>
      </w:r>
      <w:r>
        <w:rPr>
          <w:rFonts w:ascii="仿宋" w:eastAsia="仿宋" w:hAnsi="仿宋" w:hint="eastAsia"/>
          <w:sz w:val="32"/>
          <w:szCs w:val="32"/>
        </w:rPr>
        <w:t>169.35</w:t>
      </w:r>
      <w:r>
        <w:rPr>
          <w:rFonts w:ascii="仿宋" w:eastAsia="仿宋" w:hAnsi="仿宋"/>
          <w:sz w:val="32"/>
          <w:szCs w:val="32"/>
        </w:rPr>
        <w:t>万元</w:t>
      </w:r>
    </w:p>
    <w:p w14:paraId="7BC6D1C5"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sz w:val="32"/>
          <w:szCs w:val="32"/>
        </w:rPr>
        <w:t xml:space="preserve">          日常公用经费</w:t>
      </w:r>
      <w:r>
        <w:rPr>
          <w:rFonts w:ascii="仿宋" w:eastAsia="仿宋" w:hAnsi="仿宋" w:hint="eastAsia"/>
          <w:sz w:val="32"/>
          <w:szCs w:val="32"/>
        </w:rPr>
        <w:t>18.58</w:t>
      </w:r>
      <w:r>
        <w:rPr>
          <w:rFonts w:ascii="仿宋" w:eastAsia="仿宋" w:hAnsi="仿宋"/>
          <w:sz w:val="32"/>
          <w:szCs w:val="32"/>
        </w:rPr>
        <w:t>万元</w:t>
      </w:r>
    </w:p>
    <w:p w14:paraId="156A7864"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项目支出</w:t>
      </w:r>
      <w:r>
        <w:rPr>
          <w:rFonts w:ascii="仿宋" w:eastAsia="仿宋" w:hAnsi="仿宋"/>
          <w:sz w:val="32"/>
          <w:szCs w:val="32"/>
        </w:rPr>
        <w:t xml:space="preserve"> </w:t>
      </w:r>
      <w:r>
        <w:rPr>
          <w:rFonts w:ascii="仿宋" w:eastAsia="仿宋" w:hAnsi="仿宋" w:hint="eastAsia"/>
          <w:sz w:val="32"/>
          <w:szCs w:val="32"/>
        </w:rPr>
        <w:t>128</w:t>
      </w:r>
      <w:r>
        <w:rPr>
          <w:rFonts w:ascii="仿宋" w:eastAsia="仿宋" w:hAnsi="仿宋"/>
          <w:sz w:val="32"/>
          <w:szCs w:val="32"/>
        </w:rPr>
        <w:t>万元</w:t>
      </w:r>
    </w:p>
    <w:p w14:paraId="309957B1"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sz w:val="32"/>
          <w:szCs w:val="32"/>
        </w:rPr>
        <w:t xml:space="preserve">    其中：本级支出</w:t>
      </w:r>
      <w:r>
        <w:rPr>
          <w:rFonts w:ascii="仿宋" w:eastAsia="仿宋" w:hAnsi="仿宋" w:hint="eastAsia"/>
          <w:sz w:val="32"/>
          <w:szCs w:val="32"/>
        </w:rPr>
        <w:t>128</w:t>
      </w:r>
      <w:r>
        <w:rPr>
          <w:rFonts w:ascii="仿宋" w:eastAsia="仿宋" w:hAnsi="仿宋"/>
          <w:sz w:val="32"/>
          <w:szCs w:val="32"/>
        </w:rPr>
        <w:t>万元</w:t>
      </w:r>
    </w:p>
    <w:p w14:paraId="05C5E018" w14:textId="77777777" w:rsidR="00B57C24" w:rsidRDefault="00B57C24" w:rsidP="00B57C24">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三、比上年增减情况</w:t>
      </w:r>
    </w:p>
    <w:p w14:paraId="1332B471" w14:textId="77777777" w:rsidR="00B57C24" w:rsidRDefault="00B57C24" w:rsidP="00B57C24">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本年度预算收支安排315.96万元，较上年增加13.42</w:t>
      </w:r>
      <w:r>
        <w:rPr>
          <w:rFonts w:ascii="仿宋" w:eastAsia="仿宋" w:hAnsi="仿宋"/>
          <w:sz w:val="32"/>
          <w:szCs w:val="32"/>
        </w:rPr>
        <w:t>万元。其中:基本支出增加</w:t>
      </w:r>
      <w:r>
        <w:rPr>
          <w:rFonts w:ascii="仿宋" w:eastAsia="仿宋" w:hAnsi="仿宋" w:hint="eastAsia"/>
          <w:sz w:val="32"/>
          <w:szCs w:val="32"/>
        </w:rPr>
        <w:t>55.39</w:t>
      </w:r>
      <w:r>
        <w:rPr>
          <w:rFonts w:ascii="仿宋" w:eastAsia="仿宋" w:hAnsi="仿宋"/>
          <w:sz w:val="32"/>
          <w:szCs w:val="32"/>
        </w:rPr>
        <w:t>万元，主要原因是</w:t>
      </w:r>
      <w:r>
        <w:rPr>
          <w:rFonts w:ascii="仿宋" w:eastAsia="仿宋" w:hAnsi="仿宋" w:hint="eastAsia"/>
          <w:sz w:val="32"/>
          <w:szCs w:val="32"/>
        </w:rPr>
        <w:t>人员经费比去年增加</w:t>
      </w:r>
      <w:r>
        <w:rPr>
          <w:rFonts w:ascii="仿宋" w:eastAsia="仿宋" w:hAnsi="仿宋"/>
          <w:sz w:val="32"/>
          <w:szCs w:val="32"/>
        </w:rPr>
        <w:t>；项目支出减少</w:t>
      </w:r>
      <w:r>
        <w:rPr>
          <w:rFonts w:ascii="仿宋" w:eastAsia="仿宋" w:hAnsi="仿宋" w:hint="eastAsia"/>
          <w:sz w:val="32"/>
          <w:szCs w:val="32"/>
        </w:rPr>
        <w:t>42</w:t>
      </w:r>
      <w:r>
        <w:rPr>
          <w:rFonts w:ascii="仿宋" w:eastAsia="仿宋" w:hAnsi="仿宋"/>
          <w:sz w:val="32"/>
          <w:szCs w:val="32"/>
        </w:rPr>
        <w:t>万元，主要原因是</w:t>
      </w:r>
      <w:r>
        <w:rPr>
          <w:rFonts w:ascii="仿宋" w:eastAsia="仿宋" w:hAnsi="仿宋" w:hint="eastAsia"/>
          <w:sz w:val="32"/>
          <w:szCs w:val="32"/>
        </w:rPr>
        <w:t>减少了保安、</w:t>
      </w:r>
      <w:proofErr w:type="gramStart"/>
      <w:r>
        <w:rPr>
          <w:rFonts w:ascii="仿宋" w:eastAsia="仿宋" w:hAnsi="仿宋" w:hint="eastAsia"/>
          <w:sz w:val="32"/>
          <w:szCs w:val="32"/>
        </w:rPr>
        <w:t>保洁项目</w:t>
      </w:r>
      <w:proofErr w:type="gramEnd"/>
      <w:r>
        <w:rPr>
          <w:rFonts w:ascii="仿宋" w:eastAsia="仿宋" w:hAnsi="仿宋" w:hint="eastAsia"/>
          <w:sz w:val="32"/>
          <w:szCs w:val="32"/>
        </w:rPr>
        <w:t>支出。</w:t>
      </w:r>
    </w:p>
    <w:p w14:paraId="1B40FD9D" w14:textId="77777777" w:rsidR="00B57C24" w:rsidRDefault="00B57C24" w:rsidP="00B57C24">
      <w:pPr>
        <w:spacing w:line="520" w:lineRule="exact"/>
        <w:jc w:val="center"/>
        <w:rPr>
          <w:rFonts w:ascii="黑体" w:eastAsia="黑体" w:hAnsi="黑体" w:cs="Times New Roman" w:hint="eastAsia"/>
          <w:sz w:val="32"/>
          <w:szCs w:val="32"/>
        </w:rPr>
      </w:pPr>
    </w:p>
    <w:p w14:paraId="274E2A1B" w14:textId="77777777" w:rsidR="00B57C24" w:rsidRDefault="00B57C24" w:rsidP="00B57C24">
      <w:pPr>
        <w:spacing w:line="520" w:lineRule="exact"/>
        <w:jc w:val="center"/>
        <w:rPr>
          <w:rFonts w:ascii="黑体" w:eastAsia="黑体" w:hAnsi="黑体" w:cs="Times New Roman" w:hint="eastAsia"/>
          <w:sz w:val="32"/>
          <w:szCs w:val="32"/>
        </w:rPr>
      </w:pPr>
      <w:r>
        <w:rPr>
          <w:rFonts w:ascii="黑体" w:eastAsia="黑体" w:hAnsi="黑体" w:cs="Times New Roman" w:hint="eastAsia"/>
          <w:sz w:val="32"/>
          <w:szCs w:val="32"/>
        </w:rPr>
        <w:lastRenderedPageBreak/>
        <w:t>第三部分：机关运行经费安排情况</w:t>
      </w:r>
    </w:p>
    <w:p w14:paraId="7CB21EE1" w14:textId="77777777" w:rsidR="00B57C24" w:rsidRDefault="00B57C24" w:rsidP="00B57C24">
      <w:pPr>
        <w:spacing w:line="520" w:lineRule="exact"/>
        <w:ind w:firstLineChars="200" w:firstLine="640"/>
        <w:rPr>
          <w:rFonts w:ascii="黑体" w:eastAsia="黑体" w:hAnsi="黑体" w:cs="Times New Roman" w:hint="eastAsia"/>
          <w:sz w:val="32"/>
          <w:szCs w:val="32"/>
        </w:rPr>
      </w:pPr>
      <w:r>
        <w:rPr>
          <w:rFonts w:ascii="仿宋" w:eastAsia="仿宋" w:hAnsi="仿宋"/>
          <w:sz w:val="32"/>
          <w:szCs w:val="32"/>
        </w:rPr>
        <w:t>2019年</w:t>
      </w:r>
      <w:proofErr w:type="gramStart"/>
      <w:r>
        <w:rPr>
          <w:rFonts w:ascii="仿宋" w:eastAsia="仿宋" w:hAnsi="仿宋"/>
          <w:sz w:val="32"/>
          <w:szCs w:val="32"/>
        </w:rPr>
        <w:t>我部门</w:t>
      </w:r>
      <w:proofErr w:type="gramEnd"/>
      <w:r>
        <w:rPr>
          <w:rFonts w:ascii="仿宋" w:eastAsia="仿宋" w:hAnsi="仿宋"/>
          <w:sz w:val="32"/>
          <w:szCs w:val="32"/>
        </w:rPr>
        <w:t>机关运行经费安排</w:t>
      </w:r>
      <w:r>
        <w:rPr>
          <w:rFonts w:ascii="仿宋" w:eastAsia="仿宋" w:hAnsi="仿宋" w:hint="eastAsia"/>
          <w:sz w:val="32"/>
          <w:szCs w:val="32"/>
        </w:rPr>
        <w:t>18.58</w:t>
      </w:r>
      <w:r>
        <w:rPr>
          <w:rFonts w:ascii="仿宋" w:eastAsia="仿宋" w:hAnsi="仿宋"/>
          <w:sz w:val="32"/>
          <w:szCs w:val="32"/>
        </w:rPr>
        <w:t>万元，其中办公费</w:t>
      </w:r>
      <w:r>
        <w:rPr>
          <w:rFonts w:ascii="仿宋" w:eastAsia="仿宋" w:hAnsi="仿宋" w:hint="eastAsia"/>
          <w:sz w:val="32"/>
          <w:szCs w:val="32"/>
        </w:rPr>
        <w:t>3.92</w:t>
      </w:r>
      <w:r>
        <w:rPr>
          <w:rFonts w:ascii="仿宋" w:eastAsia="仿宋" w:hAnsi="仿宋"/>
          <w:sz w:val="32"/>
          <w:szCs w:val="32"/>
        </w:rPr>
        <w:t>万元，邮电费</w:t>
      </w:r>
      <w:r>
        <w:rPr>
          <w:rFonts w:ascii="仿宋" w:eastAsia="仿宋" w:hAnsi="仿宋" w:hint="eastAsia"/>
          <w:sz w:val="32"/>
          <w:szCs w:val="32"/>
        </w:rPr>
        <w:t>3.9</w:t>
      </w:r>
      <w:r>
        <w:rPr>
          <w:rFonts w:ascii="仿宋" w:eastAsia="仿宋" w:hAnsi="仿宋"/>
          <w:sz w:val="32"/>
          <w:szCs w:val="32"/>
        </w:rPr>
        <w:t>万元，工会经费、福利费</w:t>
      </w:r>
      <w:r>
        <w:rPr>
          <w:rFonts w:ascii="仿宋" w:eastAsia="仿宋" w:hAnsi="仿宋" w:hint="eastAsia"/>
          <w:sz w:val="32"/>
          <w:szCs w:val="32"/>
        </w:rPr>
        <w:t>2.33</w:t>
      </w:r>
      <w:r>
        <w:rPr>
          <w:rFonts w:ascii="仿宋" w:eastAsia="仿宋" w:hAnsi="仿宋"/>
          <w:sz w:val="32"/>
          <w:szCs w:val="32"/>
        </w:rPr>
        <w:t>万元，公务用车运行维护费</w:t>
      </w:r>
      <w:r>
        <w:rPr>
          <w:rFonts w:ascii="仿宋" w:eastAsia="仿宋" w:hAnsi="仿宋" w:hint="eastAsia"/>
          <w:sz w:val="32"/>
          <w:szCs w:val="32"/>
        </w:rPr>
        <w:t>3</w:t>
      </w:r>
      <w:r>
        <w:rPr>
          <w:rFonts w:ascii="仿宋" w:eastAsia="仿宋" w:hAnsi="仿宋"/>
          <w:sz w:val="32"/>
          <w:szCs w:val="32"/>
        </w:rPr>
        <w:t>万元</w:t>
      </w:r>
      <w:r>
        <w:rPr>
          <w:rFonts w:ascii="仿宋" w:eastAsia="仿宋" w:hAnsi="仿宋" w:hint="eastAsia"/>
          <w:sz w:val="32"/>
          <w:szCs w:val="32"/>
        </w:rPr>
        <w:t>，</w:t>
      </w:r>
      <w:r>
        <w:rPr>
          <w:rFonts w:ascii="仿宋" w:eastAsia="仿宋" w:hAnsi="仿宋"/>
          <w:sz w:val="32"/>
          <w:szCs w:val="32"/>
        </w:rPr>
        <w:t>其他支出</w:t>
      </w:r>
      <w:r>
        <w:rPr>
          <w:rFonts w:ascii="仿宋" w:eastAsia="仿宋" w:hAnsi="仿宋" w:hint="eastAsia"/>
          <w:sz w:val="32"/>
          <w:szCs w:val="32"/>
        </w:rPr>
        <w:t>5.43</w:t>
      </w:r>
      <w:r>
        <w:rPr>
          <w:rFonts w:ascii="仿宋" w:eastAsia="仿宋" w:hAnsi="仿宋"/>
          <w:sz w:val="32"/>
          <w:szCs w:val="32"/>
        </w:rPr>
        <w:t>万元。</w:t>
      </w:r>
    </w:p>
    <w:p w14:paraId="58578C1B" w14:textId="77777777" w:rsidR="00B57C24" w:rsidRDefault="00B57C24" w:rsidP="00B57C24">
      <w:pPr>
        <w:spacing w:line="520" w:lineRule="exact"/>
        <w:jc w:val="center"/>
        <w:rPr>
          <w:rFonts w:ascii="黑体" w:eastAsia="黑体" w:hAnsi="黑体" w:cs="Times New Roman" w:hint="eastAsia"/>
          <w:sz w:val="32"/>
          <w:szCs w:val="32"/>
        </w:rPr>
      </w:pPr>
    </w:p>
    <w:p w14:paraId="31A6D714" w14:textId="77777777" w:rsidR="00B57C24" w:rsidRDefault="00B57C24" w:rsidP="00B57C24">
      <w:pPr>
        <w:jc w:val="center"/>
        <w:rPr>
          <w:rFonts w:ascii="黑体" w:eastAsia="黑体" w:hAnsi="黑体" w:cs="Times New Roman" w:hint="eastAsia"/>
          <w:sz w:val="32"/>
          <w:szCs w:val="32"/>
        </w:rPr>
      </w:pPr>
      <w:r>
        <w:rPr>
          <w:rFonts w:ascii="黑体" w:eastAsia="黑体" w:hAnsi="黑体" w:cs="Times New Roman" w:hint="eastAsia"/>
          <w:sz w:val="32"/>
          <w:szCs w:val="32"/>
        </w:rPr>
        <w:t>第四部分：财政拨款“三公”经费预算情况及增减变化原因</w:t>
      </w:r>
    </w:p>
    <w:tbl>
      <w:tblPr>
        <w:tblW w:w="8522" w:type="dxa"/>
        <w:tblLayout w:type="fixed"/>
        <w:tblLook w:val="04A0" w:firstRow="1" w:lastRow="0" w:firstColumn="1" w:lastColumn="0" w:noHBand="0" w:noVBand="1"/>
      </w:tblPr>
      <w:tblGrid>
        <w:gridCol w:w="8522"/>
      </w:tblGrid>
      <w:tr w:rsidR="00B57C24" w14:paraId="092F3D5C" w14:textId="77777777" w:rsidTr="00C72285">
        <w:trPr>
          <w:trHeight w:val="405"/>
        </w:trPr>
        <w:tc>
          <w:tcPr>
            <w:tcW w:w="8522" w:type="dxa"/>
            <w:tcBorders>
              <w:top w:val="nil"/>
              <w:left w:val="nil"/>
              <w:bottom w:val="nil"/>
              <w:right w:val="nil"/>
            </w:tcBorders>
            <w:shd w:val="clear" w:color="auto" w:fill="auto"/>
            <w:noWrap/>
            <w:vAlign w:val="center"/>
          </w:tcPr>
          <w:p w14:paraId="6895E9FD" w14:textId="77777777" w:rsidR="00B57C24" w:rsidRDefault="00B57C24" w:rsidP="00C72285">
            <w:pPr>
              <w:widowControl/>
              <w:rPr>
                <w:rFonts w:ascii="黑体" w:eastAsia="黑体" w:hAnsi="黑体" w:hint="eastAsia"/>
                <w:sz w:val="32"/>
                <w:szCs w:val="32"/>
              </w:rPr>
            </w:pPr>
          </w:p>
          <w:tbl>
            <w:tblPr>
              <w:tblW w:w="8090" w:type="dxa"/>
              <w:tblLayout w:type="fixed"/>
              <w:tblLook w:val="04A0" w:firstRow="1" w:lastRow="0" w:firstColumn="1" w:lastColumn="0" w:noHBand="0" w:noVBand="1"/>
            </w:tblPr>
            <w:tblGrid>
              <w:gridCol w:w="2163"/>
              <w:gridCol w:w="1276"/>
              <w:gridCol w:w="1418"/>
              <w:gridCol w:w="836"/>
              <w:gridCol w:w="2397"/>
            </w:tblGrid>
            <w:tr w:rsidR="00B57C24" w14:paraId="28CC4DD6" w14:textId="77777777" w:rsidTr="001F6580">
              <w:trPr>
                <w:trHeight w:val="405"/>
              </w:trPr>
              <w:tc>
                <w:tcPr>
                  <w:tcW w:w="8090" w:type="dxa"/>
                  <w:gridSpan w:val="5"/>
                  <w:tcBorders>
                    <w:top w:val="nil"/>
                    <w:left w:val="nil"/>
                    <w:bottom w:val="nil"/>
                    <w:right w:val="nil"/>
                  </w:tcBorders>
                  <w:vAlign w:val="center"/>
                </w:tcPr>
                <w:p w14:paraId="5A3E72F0" w14:textId="2641D91C" w:rsidR="00B57C24" w:rsidRDefault="00B57C24" w:rsidP="00C72285">
                  <w:pPr>
                    <w:widowControl/>
                    <w:jc w:val="center"/>
                    <w:rPr>
                      <w:rFonts w:ascii="黑体" w:eastAsia="黑体" w:hAnsi="黑体" w:cs="宋体" w:hint="eastAsia"/>
                      <w:kern w:val="0"/>
                      <w:sz w:val="32"/>
                      <w:szCs w:val="32"/>
                    </w:rPr>
                  </w:pPr>
                  <w:r>
                    <w:rPr>
                      <w:rFonts w:ascii="黑体" w:eastAsia="黑体" w:hAnsi="黑体" w:hint="eastAsia"/>
                      <w:sz w:val="32"/>
                      <w:szCs w:val="32"/>
                    </w:rPr>
                    <w:t>“三公”经费预算情况及增减变化</w:t>
                  </w:r>
                  <w:r w:rsidR="001F6580">
                    <w:rPr>
                      <w:rFonts w:ascii="黑体" w:eastAsia="黑体" w:hAnsi="黑体" w:hint="eastAsia"/>
                      <w:sz w:val="32"/>
                      <w:szCs w:val="32"/>
                    </w:rPr>
                    <w:t>原因</w:t>
                  </w:r>
                </w:p>
              </w:tc>
            </w:tr>
            <w:tr w:rsidR="00B57C24" w14:paraId="71FC4C96" w14:textId="77777777" w:rsidTr="001F6580">
              <w:trPr>
                <w:trHeight w:val="221"/>
              </w:trPr>
              <w:tc>
                <w:tcPr>
                  <w:tcW w:w="2163" w:type="dxa"/>
                  <w:tcBorders>
                    <w:top w:val="nil"/>
                    <w:left w:val="nil"/>
                    <w:bottom w:val="nil"/>
                    <w:right w:val="nil"/>
                  </w:tcBorders>
                  <w:vAlign w:val="center"/>
                </w:tcPr>
                <w:p w14:paraId="40D2CCC1" w14:textId="77777777" w:rsidR="00B57C24" w:rsidRDefault="00B57C24" w:rsidP="00C72285">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7205E2EC" w14:textId="77777777" w:rsidR="00B57C24" w:rsidRDefault="00B57C24" w:rsidP="00C72285">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66DF7DA1" w14:textId="77777777" w:rsidR="00B57C24" w:rsidRDefault="00B57C24" w:rsidP="00C72285">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26E37A1B" w14:textId="77777777" w:rsidR="00B57C24" w:rsidRDefault="00B57C24" w:rsidP="00C72285">
                  <w:pPr>
                    <w:widowControl/>
                    <w:jc w:val="left"/>
                    <w:rPr>
                      <w:rFonts w:ascii="宋体" w:hAnsi="宋体" w:cs="宋体" w:hint="eastAsia"/>
                      <w:kern w:val="0"/>
                      <w:sz w:val="24"/>
                      <w:szCs w:val="24"/>
                    </w:rPr>
                  </w:pPr>
                </w:p>
              </w:tc>
              <w:tc>
                <w:tcPr>
                  <w:tcW w:w="2397" w:type="dxa"/>
                  <w:tcBorders>
                    <w:top w:val="nil"/>
                    <w:left w:val="nil"/>
                    <w:bottom w:val="nil"/>
                    <w:right w:val="nil"/>
                  </w:tcBorders>
                  <w:vAlign w:val="center"/>
                </w:tcPr>
                <w:p w14:paraId="7FD037DE" w14:textId="77777777" w:rsidR="00B57C24" w:rsidRDefault="00B57C24" w:rsidP="00C72285">
                  <w:pPr>
                    <w:widowControl/>
                    <w:jc w:val="right"/>
                    <w:rPr>
                      <w:rFonts w:ascii="宋体" w:hAnsi="宋体" w:cs="宋体" w:hint="eastAsia"/>
                      <w:kern w:val="0"/>
                      <w:sz w:val="24"/>
                      <w:szCs w:val="24"/>
                    </w:rPr>
                  </w:pPr>
                  <w:r>
                    <w:rPr>
                      <w:rFonts w:ascii="宋体" w:hAnsi="宋体" w:cs="宋体" w:hint="eastAsia"/>
                      <w:kern w:val="0"/>
                      <w:sz w:val="24"/>
                      <w:szCs w:val="24"/>
                    </w:rPr>
                    <w:t>单位：万元</w:t>
                  </w:r>
                </w:p>
              </w:tc>
            </w:tr>
            <w:tr w:rsidR="00B57C24" w14:paraId="33B36946" w14:textId="77777777" w:rsidTr="001F6580">
              <w:trPr>
                <w:trHeight w:val="285"/>
              </w:trPr>
              <w:tc>
                <w:tcPr>
                  <w:tcW w:w="2163" w:type="dxa"/>
                  <w:tcBorders>
                    <w:top w:val="single" w:sz="4" w:space="0" w:color="auto"/>
                    <w:left w:val="single" w:sz="4" w:space="0" w:color="auto"/>
                    <w:bottom w:val="single" w:sz="4" w:space="0" w:color="auto"/>
                    <w:right w:val="single" w:sz="4" w:space="0" w:color="auto"/>
                  </w:tcBorders>
                  <w:vAlign w:val="center"/>
                </w:tcPr>
                <w:p w14:paraId="771309F4" w14:textId="77777777" w:rsidR="00B57C24" w:rsidRDefault="00B57C24" w:rsidP="00C72285">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14:paraId="3071D266" w14:textId="77777777" w:rsidR="00B57C24" w:rsidRDefault="00B57C24" w:rsidP="00C72285">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2018年度预算</w:t>
                  </w:r>
                </w:p>
              </w:tc>
              <w:tc>
                <w:tcPr>
                  <w:tcW w:w="1418" w:type="dxa"/>
                  <w:tcBorders>
                    <w:top w:val="single" w:sz="4" w:space="0" w:color="auto"/>
                    <w:left w:val="nil"/>
                    <w:bottom w:val="single" w:sz="4" w:space="0" w:color="auto"/>
                    <w:right w:val="single" w:sz="4" w:space="0" w:color="auto"/>
                  </w:tcBorders>
                  <w:vAlign w:val="center"/>
                </w:tcPr>
                <w:p w14:paraId="19A1572B" w14:textId="77777777" w:rsidR="00B57C24" w:rsidRDefault="00B57C24" w:rsidP="00C72285">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2019年度预算</w:t>
                  </w:r>
                </w:p>
              </w:tc>
              <w:tc>
                <w:tcPr>
                  <w:tcW w:w="836" w:type="dxa"/>
                  <w:tcBorders>
                    <w:top w:val="single" w:sz="4" w:space="0" w:color="auto"/>
                    <w:left w:val="nil"/>
                    <w:bottom w:val="single" w:sz="4" w:space="0" w:color="auto"/>
                    <w:right w:val="single" w:sz="4" w:space="0" w:color="auto"/>
                  </w:tcBorders>
                  <w:vAlign w:val="center"/>
                </w:tcPr>
                <w:p w14:paraId="5D99C45E" w14:textId="77777777" w:rsidR="00B57C24" w:rsidRDefault="00B57C24" w:rsidP="00C72285">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14:paraId="6F0F2961" w14:textId="77777777" w:rsidR="00B57C24" w:rsidRDefault="00B57C24" w:rsidP="00C72285">
                  <w:pPr>
                    <w:widowControl/>
                    <w:jc w:val="center"/>
                    <w:rPr>
                      <w:rFonts w:ascii="仿宋_GB2312" w:eastAsia="仿宋_GB2312" w:hAnsi="宋体" w:cs="宋体" w:hint="eastAsia"/>
                      <w:b/>
                      <w:kern w:val="0"/>
                      <w:sz w:val="24"/>
                      <w:szCs w:val="24"/>
                    </w:rPr>
                  </w:pPr>
                  <w:r>
                    <w:rPr>
                      <w:rFonts w:ascii="仿宋_GB2312" w:eastAsia="仿宋_GB2312" w:hAnsi="宋体" w:cs="宋体" w:hint="eastAsia"/>
                      <w:b/>
                      <w:kern w:val="0"/>
                      <w:sz w:val="24"/>
                      <w:szCs w:val="24"/>
                    </w:rPr>
                    <w:t>变化原因</w:t>
                  </w:r>
                </w:p>
              </w:tc>
            </w:tr>
            <w:tr w:rsidR="001F6580" w14:paraId="52FE5C6F" w14:textId="77777777" w:rsidTr="001F6580">
              <w:trPr>
                <w:trHeight w:val="285"/>
              </w:trPr>
              <w:tc>
                <w:tcPr>
                  <w:tcW w:w="2163" w:type="dxa"/>
                  <w:tcBorders>
                    <w:top w:val="nil"/>
                    <w:left w:val="single" w:sz="4" w:space="0" w:color="auto"/>
                    <w:bottom w:val="single" w:sz="4" w:space="0" w:color="auto"/>
                    <w:right w:val="single" w:sz="4" w:space="0" w:color="auto"/>
                  </w:tcBorders>
                  <w:vAlign w:val="center"/>
                </w:tcPr>
                <w:p w14:paraId="04DA5FCD" w14:textId="0A5C86B6" w:rsidR="001F6580" w:rsidRDefault="001F6580" w:rsidP="00C72285">
                  <w:pPr>
                    <w:widowControl/>
                    <w:jc w:val="center"/>
                    <w:rPr>
                      <w:rFonts w:ascii="仿宋_GB2312" w:eastAsia="仿宋_GB2312" w:hAnsi="宋体" w:cs="宋体" w:hint="eastAsia"/>
                      <w:kern w:val="0"/>
                      <w:sz w:val="24"/>
                      <w:szCs w:val="24"/>
                    </w:rPr>
                  </w:pPr>
                  <w:bookmarkStart w:id="0" w:name="_Hlk197985473"/>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14:paraId="4899E5E2" w14:textId="5351E278"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14:paraId="5314E199" w14:textId="04F6B3CE"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14:paraId="631F83E5" w14:textId="04479CB3"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14:paraId="4B13D5D0" w14:textId="732A4307" w:rsidR="001F6580" w:rsidRDefault="001F6580" w:rsidP="00C72285">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bookmarkEnd w:id="0"/>
            <w:tr w:rsidR="001F6580" w14:paraId="0E0AE033" w14:textId="77777777" w:rsidTr="001F6580">
              <w:trPr>
                <w:trHeight w:val="285"/>
              </w:trPr>
              <w:tc>
                <w:tcPr>
                  <w:tcW w:w="2163" w:type="dxa"/>
                  <w:tcBorders>
                    <w:top w:val="nil"/>
                    <w:left w:val="single" w:sz="4" w:space="0" w:color="auto"/>
                    <w:bottom w:val="single" w:sz="4" w:space="0" w:color="auto"/>
                    <w:right w:val="single" w:sz="4" w:space="0" w:color="auto"/>
                  </w:tcBorders>
                  <w:vAlign w:val="center"/>
                </w:tcPr>
                <w:p w14:paraId="032D004B" w14:textId="1DF43347"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14:paraId="7070FB49" w14:textId="4593E697"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3.3</w:t>
                  </w:r>
                </w:p>
              </w:tc>
              <w:tc>
                <w:tcPr>
                  <w:tcW w:w="1418" w:type="dxa"/>
                  <w:tcBorders>
                    <w:top w:val="nil"/>
                    <w:left w:val="nil"/>
                    <w:bottom w:val="single" w:sz="4" w:space="0" w:color="auto"/>
                    <w:right w:val="single" w:sz="4" w:space="0" w:color="auto"/>
                  </w:tcBorders>
                  <w:vAlign w:val="center"/>
                </w:tcPr>
                <w:p w14:paraId="396508A6" w14:textId="285937B9"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3.3</w:t>
                  </w:r>
                </w:p>
              </w:tc>
              <w:tc>
                <w:tcPr>
                  <w:tcW w:w="836" w:type="dxa"/>
                  <w:tcBorders>
                    <w:top w:val="nil"/>
                    <w:left w:val="nil"/>
                    <w:bottom w:val="single" w:sz="4" w:space="0" w:color="auto"/>
                    <w:right w:val="single" w:sz="4" w:space="0" w:color="auto"/>
                  </w:tcBorders>
                  <w:vAlign w:val="center"/>
                </w:tcPr>
                <w:p w14:paraId="74098CB6" w14:textId="1267DDFE"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14:paraId="2D681C1A" w14:textId="0BC0593A" w:rsidR="001F6580" w:rsidRDefault="001F6580" w:rsidP="00C72285">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tr w:rsidR="001F6580" w14:paraId="2AFD3B84" w14:textId="77777777" w:rsidTr="001F6580">
              <w:trPr>
                <w:trHeight w:val="391"/>
              </w:trPr>
              <w:tc>
                <w:tcPr>
                  <w:tcW w:w="2163" w:type="dxa"/>
                  <w:tcBorders>
                    <w:top w:val="nil"/>
                    <w:left w:val="single" w:sz="4" w:space="0" w:color="auto"/>
                    <w:bottom w:val="single" w:sz="4" w:space="0" w:color="auto"/>
                    <w:right w:val="single" w:sz="4" w:space="0" w:color="auto"/>
                  </w:tcBorders>
                  <w:vAlign w:val="center"/>
                </w:tcPr>
                <w:p w14:paraId="5247B455" w14:textId="442622C0"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14:paraId="23DDF660" w14:textId="3053CB98"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0.5</w:t>
                  </w:r>
                </w:p>
              </w:tc>
              <w:tc>
                <w:tcPr>
                  <w:tcW w:w="1418" w:type="dxa"/>
                  <w:tcBorders>
                    <w:top w:val="nil"/>
                    <w:left w:val="nil"/>
                    <w:bottom w:val="single" w:sz="4" w:space="0" w:color="auto"/>
                    <w:right w:val="single" w:sz="4" w:space="0" w:color="auto"/>
                  </w:tcBorders>
                  <w:vAlign w:val="center"/>
                </w:tcPr>
                <w:p w14:paraId="15417E05" w14:textId="0353BF5A"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0.5</w:t>
                  </w:r>
                </w:p>
              </w:tc>
              <w:tc>
                <w:tcPr>
                  <w:tcW w:w="836" w:type="dxa"/>
                  <w:tcBorders>
                    <w:top w:val="nil"/>
                    <w:left w:val="nil"/>
                    <w:bottom w:val="single" w:sz="4" w:space="0" w:color="auto"/>
                    <w:right w:val="single" w:sz="4" w:space="0" w:color="auto"/>
                  </w:tcBorders>
                  <w:vAlign w:val="center"/>
                </w:tcPr>
                <w:p w14:paraId="0C8C41B0" w14:textId="475B5D97"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14:paraId="7BC0B56E" w14:textId="1A719F7C" w:rsidR="001F6580" w:rsidRDefault="001F6580" w:rsidP="00C72285">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tr w:rsidR="001F6580" w14:paraId="13AFE0DC" w14:textId="77777777" w:rsidTr="001F6580">
              <w:trPr>
                <w:trHeight w:val="526"/>
              </w:trPr>
              <w:tc>
                <w:tcPr>
                  <w:tcW w:w="2163" w:type="dxa"/>
                  <w:tcBorders>
                    <w:top w:val="nil"/>
                    <w:left w:val="single" w:sz="4" w:space="0" w:color="auto"/>
                    <w:bottom w:val="single" w:sz="4" w:space="0" w:color="auto"/>
                    <w:right w:val="single" w:sz="4" w:space="0" w:color="auto"/>
                  </w:tcBorders>
                  <w:vAlign w:val="center"/>
                </w:tcPr>
                <w:p w14:paraId="4FE108D9" w14:textId="5FD29058"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因公出</w:t>
                  </w:r>
                  <w:proofErr w:type="gramStart"/>
                  <w:r>
                    <w:rPr>
                      <w:rFonts w:ascii="仿宋_GB2312" w:eastAsia="仿宋_GB2312" w:hAnsi="宋体" w:cs="宋体" w:hint="eastAsia"/>
                      <w:kern w:val="0"/>
                      <w:sz w:val="24"/>
                      <w:szCs w:val="24"/>
                    </w:rPr>
                    <w:t>国经费</w:t>
                  </w:r>
                  <w:proofErr w:type="gramEnd"/>
                </w:p>
              </w:tc>
              <w:tc>
                <w:tcPr>
                  <w:tcW w:w="1276" w:type="dxa"/>
                  <w:tcBorders>
                    <w:top w:val="nil"/>
                    <w:left w:val="nil"/>
                    <w:bottom w:val="single" w:sz="4" w:space="0" w:color="auto"/>
                    <w:right w:val="single" w:sz="4" w:space="0" w:color="auto"/>
                  </w:tcBorders>
                  <w:vAlign w:val="center"/>
                </w:tcPr>
                <w:p w14:paraId="071D5B21" w14:textId="724983FB"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14:paraId="0C3DC2DB" w14:textId="3AFCD12A"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14:paraId="3868F213" w14:textId="2AD7E2B8"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14:paraId="2D1B8451" w14:textId="17844F70" w:rsidR="001F6580" w:rsidRDefault="001F6580" w:rsidP="00C72285">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tr w:rsidR="001F6580" w14:paraId="60709CB7" w14:textId="77777777" w:rsidTr="001F6580">
              <w:trPr>
                <w:trHeight w:val="463"/>
              </w:trPr>
              <w:tc>
                <w:tcPr>
                  <w:tcW w:w="2163" w:type="dxa"/>
                  <w:tcBorders>
                    <w:top w:val="nil"/>
                    <w:left w:val="single" w:sz="4" w:space="0" w:color="auto"/>
                    <w:bottom w:val="single" w:sz="4" w:space="0" w:color="auto"/>
                    <w:right w:val="single" w:sz="4" w:space="0" w:color="auto"/>
                  </w:tcBorders>
                  <w:vAlign w:val="center"/>
                </w:tcPr>
                <w:p w14:paraId="38F9931E" w14:textId="6B63500F"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14:paraId="598DA8BC" w14:textId="00E0A739"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3.8</w:t>
                  </w:r>
                </w:p>
              </w:tc>
              <w:tc>
                <w:tcPr>
                  <w:tcW w:w="1418" w:type="dxa"/>
                  <w:tcBorders>
                    <w:top w:val="nil"/>
                    <w:left w:val="nil"/>
                    <w:bottom w:val="single" w:sz="4" w:space="0" w:color="auto"/>
                    <w:right w:val="single" w:sz="4" w:space="0" w:color="auto"/>
                  </w:tcBorders>
                  <w:vAlign w:val="center"/>
                </w:tcPr>
                <w:p w14:paraId="2A8F0F09" w14:textId="3C1833FC"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3.8</w:t>
                  </w:r>
                </w:p>
              </w:tc>
              <w:tc>
                <w:tcPr>
                  <w:tcW w:w="836" w:type="dxa"/>
                  <w:tcBorders>
                    <w:top w:val="nil"/>
                    <w:left w:val="nil"/>
                    <w:bottom w:val="single" w:sz="4" w:space="0" w:color="auto"/>
                    <w:right w:val="single" w:sz="4" w:space="0" w:color="auto"/>
                  </w:tcBorders>
                  <w:vAlign w:val="center"/>
                </w:tcPr>
                <w:p w14:paraId="4D40A4D6" w14:textId="16322125" w:rsidR="001F6580" w:rsidRDefault="001F6580" w:rsidP="00C72285">
                  <w:pPr>
                    <w:widowControl/>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14:paraId="4400740B" w14:textId="358C6EBC" w:rsidR="001F6580" w:rsidRDefault="001F6580" w:rsidP="00C72285">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无增减变化</w:t>
                  </w:r>
                </w:p>
              </w:tc>
            </w:tr>
            <w:tr w:rsidR="001F6580" w14:paraId="499C7622" w14:textId="77777777" w:rsidTr="001F6580">
              <w:trPr>
                <w:trHeight w:val="463"/>
              </w:trPr>
              <w:tc>
                <w:tcPr>
                  <w:tcW w:w="2163" w:type="dxa"/>
                  <w:tcBorders>
                    <w:top w:val="nil"/>
                    <w:left w:val="nil"/>
                    <w:bottom w:val="nil"/>
                    <w:right w:val="nil"/>
                  </w:tcBorders>
                  <w:vAlign w:val="center"/>
                </w:tcPr>
                <w:p w14:paraId="5D520BB2" w14:textId="6780DF83" w:rsidR="001F6580" w:rsidRDefault="001F6580" w:rsidP="00C72285">
                  <w:pPr>
                    <w:widowControl/>
                    <w:jc w:val="center"/>
                    <w:rPr>
                      <w:rFonts w:ascii="仿宋_GB2312" w:eastAsia="仿宋_GB2312" w:hAnsi="宋体" w:cs="宋体" w:hint="eastAsia"/>
                      <w:kern w:val="0"/>
                      <w:sz w:val="24"/>
                      <w:szCs w:val="24"/>
                    </w:rPr>
                  </w:pPr>
                </w:p>
              </w:tc>
              <w:tc>
                <w:tcPr>
                  <w:tcW w:w="1276" w:type="dxa"/>
                  <w:tcBorders>
                    <w:top w:val="nil"/>
                    <w:left w:val="nil"/>
                    <w:bottom w:val="nil"/>
                    <w:right w:val="nil"/>
                  </w:tcBorders>
                  <w:vAlign w:val="center"/>
                </w:tcPr>
                <w:p w14:paraId="2F979936" w14:textId="560B8DCA" w:rsidR="001F6580" w:rsidRDefault="001F6580" w:rsidP="00C72285">
                  <w:pPr>
                    <w:widowControl/>
                    <w:jc w:val="center"/>
                    <w:rPr>
                      <w:rFonts w:ascii="仿宋_GB2312" w:eastAsia="仿宋_GB2312" w:hAnsi="宋体" w:cs="宋体" w:hint="eastAsia"/>
                      <w:kern w:val="0"/>
                      <w:sz w:val="24"/>
                      <w:szCs w:val="24"/>
                    </w:rPr>
                  </w:pPr>
                </w:p>
              </w:tc>
              <w:tc>
                <w:tcPr>
                  <w:tcW w:w="1418" w:type="dxa"/>
                  <w:tcBorders>
                    <w:top w:val="nil"/>
                    <w:left w:val="nil"/>
                    <w:bottom w:val="nil"/>
                    <w:right w:val="nil"/>
                  </w:tcBorders>
                  <w:vAlign w:val="center"/>
                </w:tcPr>
                <w:p w14:paraId="65DD7585" w14:textId="144B5920" w:rsidR="001F6580" w:rsidRDefault="001F6580" w:rsidP="00C72285">
                  <w:pPr>
                    <w:widowControl/>
                    <w:jc w:val="center"/>
                    <w:rPr>
                      <w:rFonts w:ascii="仿宋_GB2312" w:eastAsia="仿宋_GB2312" w:hAnsi="宋体" w:cs="宋体" w:hint="eastAsia"/>
                      <w:kern w:val="0"/>
                      <w:sz w:val="24"/>
                      <w:szCs w:val="24"/>
                    </w:rPr>
                  </w:pPr>
                </w:p>
              </w:tc>
              <w:tc>
                <w:tcPr>
                  <w:tcW w:w="836" w:type="dxa"/>
                  <w:tcBorders>
                    <w:top w:val="nil"/>
                    <w:left w:val="nil"/>
                    <w:bottom w:val="nil"/>
                    <w:right w:val="nil"/>
                  </w:tcBorders>
                  <w:vAlign w:val="center"/>
                </w:tcPr>
                <w:p w14:paraId="7BF26566" w14:textId="29A6D2D4" w:rsidR="001F6580" w:rsidRDefault="001F6580" w:rsidP="00C72285">
                  <w:pPr>
                    <w:widowControl/>
                    <w:jc w:val="center"/>
                    <w:rPr>
                      <w:rFonts w:ascii="仿宋_GB2312" w:eastAsia="仿宋_GB2312" w:hAnsi="宋体" w:cs="宋体" w:hint="eastAsia"/>
                      <w:kern w:val="0"/>
                      <w:sz w:val="24"/>
                      <w:szCs w:val="24"/>
                    </w:rPr>
                  </w:pPr>
                </w:p>
              </w:tc>
              <w:tc>
                <w:tcPr>
                  <w:tcW w:w="2397" w:type="dxa"/>
                  <w:tcBorders>
                    <w:top w:val="nil"/>
                    <w:left w:val="nil"/>
                    <w:bottom w:val="nil"/>
                    <w:right w:val="nil"/>
                  </w:tcBorders>
                  <w:vAlign w:val="center"/>
                </w:tcPr>
                <w:p w14:paraId="1D290473" w14:textId="7FF2DD50" w:rsidR="001F6580" w:rsidRDefault="001F6580" w:rsidP="00C72285">
                  <w:pPr>
                    <w:widowControl/>
                    <w:jc w:val="left"/>
                    <w:rPr>
                      <w:rFonts w:ascii="仿宋_GB2312" w:eastAsia="仿宋_GB2312" w:hAnsi="宋体" w:cs="宋体" w:hint="eastAsia"/>
                      <w:kern w:val="0"/>
                      <w:sz w:val="24"/>
                      <w:szCs w:val="24"/>
                    </w:rPr>
                  </w:pPr>
                </w:p>
              </w:tc>
            </w:tr>
            <w:tr w:rsidR="001F6580" w14:paraId="71EFB084" w14:textId="77777777" w:rsidTr="001F6580">
              <w:trPr>
                <w:trHeight w:val="285"/>
              </w:trPr>
              <w:tc>
                <w:tcPr>
                  <w:tcW w:w="2163" w:type="dxa"/>
                  <w:tcBorders>
                    <w:top w:val="nil"/>
                    <w:left w:val="nil"/>
                    <w:bottom w:val="nil"/>
                    <w:right w:val="nil"/>
                  </w:tcBorders>
                  <w:vAlign w:val="center"/>
                </w:tcPr>
                <w:p w14:paraId="126CE5B3" w14:textId="77777777" w:rsidR="001F6580" w:rsidRDefault="001F6580" w:rsidP="00C72285">
                  <w:pPr>
                    <w:widowControl/>
                    <w:jc w:val="left"/>
                    <w:rPr>
                      <w:rFonts w:ascii="宋体" w:hAnsi="宋体" w:cs="宋体" w:hint="eastAsia"/>
                      <w:kern w:val="0"/>
                      <w:sz w:val="24"/>
                      <w:szCs w:val="24"/>
                    </w:rPr>
                  </w:pPr>
                </w:p>
              </w:tc>
              <w:tc>
                <w:tcPr>
                  <w:tcW w:w="1276" w:type="dxa"/>
                  <w:tcBorders>
                    <w:top w:val="nil"/>
                    <w:left w:val="nil"/>
                    <w:bottom w:val="nil"/>
                    <w:right w:val="nil"/>
                  </w:tcBorders>
                  <w:vAlign w:val="center"/>
                </w:tcPr>
                <w:p w14:paraId="76B4B45A" w14:textId="77777777" w:rsidR="001F6580" w:rsidRDefault="001F6580" w:rsidP="00C72285">
                  <w:pPr>
                    <w:widowControl/>
                    <w:jc w:val="left"/>
                    <w:rPr>
                      <w:rFonts w:ascii="宋体" w:hAnsi="宋体" w:cs="宋体" w:hint="eastAsia"/>
                      <w:kern w:val="0"/>
                      <w:sz w:val="24"/>
                      <w:szCs w:val="24"/>
                    </w:rPr>
                  </w:pPr>
                </w:p>
              </w:tc>
              <w:tc>
                <w:tcPr>
                  <w:tcW w:w="1418" w:type="dxa"/>
                  <w:tcBorders>
                    <w:top w:val="nil"/>
                    <w:left w:val="nil"/>
                    <w:bottom w:val="nil"/>
                    <w:right w:val="nil"/>
                  </w:tcBorders>
                  <w:vAlign w:val="center"/>
                </w:tcPr>
                <w:p w14:paraId="0D77E6F8" w14:textId="77777777" w:rsidR="001F6580" w:rsidRDefault="001F6580" w:rsidP="00C72285">
                  <w:pPr>
                    <w:widowControl/>
                    <w:jc w:val="left"/>
                    <w:rPr>
                      <w:rFonts w:ascii="宋体" w:hAnsi="宋体" w:cs="宋体" w:hint="eastAsia"/>
                      <w:kern w:val="0"/>
                      <w:sz w:val="24"/>
                      <w:szCs w:val="24"/>
                    </w:rPr>
                  </w:pPr>
                </w:p>
              </w:tc>
              <w:tc>
                <w:tcPr>
                  <w:tcW w:w="836" w:type="dxa"/>
                  <w:tcBorders>
                    <w:top w:val="nil"/>
                    <w:left w:val="nil"/>
                    <w:bottom w:val="nil"/>
                    <w:right w:val="nil"/>
                  </w:tcBorders>
                  <w:vAlign w:val="center"/>
                </w:tcPr>
                <w:p w14:paraId="4BE47EC0" w14:textId="77777777" w:rsidR="001F6580" w:rsidRDefault="001F6580" w:rsidP="00C72285">
                  <w:pPr>
                    <w:widowControl/>
                    <w:jc w:val="left"/>
                    <w:rPr>
                      <w:rFonts w:ascii="宋体" w:hAnsi="宋体" w:cs="宋体" w:hint="eastAsia"/>
                      <w:kern w:val="0"/>
                      <w:sz w:val="24"/>
                      <w:szCs w:val="24"/>
                    </w:rPr>
                  </w:pPr>
                </w:p>
              </w:tc>
              <w:tc>
                <w:tcPr>
                  <w:tcW w:w="2397" w:type="dxa"/>
                  <w:tcBorders>
                    <w:top w:val="nil"/>
                    <w:left w:val="nil"/>
                    <w:bottom w:val="nil"/>
                    <w:right w:val="nil"/>
                  </w:tcBorders>
                  <w:vAlign w:val="center"/>
                </w:tcPr>
                <w:p w14:paraId="17DF709B" w14:textId="77777777" w:rsidR="001F6580" w:rsidRDefault="001F6580" w:rsidP="00C72285">
                  <w:pPr>
                    <w:widowControl/>
                    <w:jc w:val="left"/>
                    <w:rPr>
                      <w:rFonts w:ascii="宋体" w:hAnsi="宋体" w:cs="宋体" w:hint="eastAsia"/>
                      <w:kern w:val="0"/>
                      <w:sz w:val="24"/>
                      <w:szCs w:val="24"/>
                    </w:rPr>
                  </w:pPr>
                </w:p>
              </w:tc>
            </w:tr>
          </w:tbl>
          <w:p w14:paraId="1353995D" w14:textId="77777777" w:rsidR="00B57C24" w:rsidRDefault="00B57C24" w:rsidP="00C72285">
            <w:pPr>
              <w:widowControl/>
              <w:ind w:right="480"/>
              <w:rPr>
                <w:rFonts w:ascii="仿宋" w:eastAsia="仿宋" w:hAnsi="仿宋" w:cs="宋体" w:hint="eastAsia"/>
                <w:kern w:val="0"/>
                <w:sz w:val="24"/>
                <w:szCs w:val="24"/>
              </w:rPr>
            </w:pPr>
          </w:p>
        </w:tc>
      </w:tr>
    </w:tbl>
    <w:p w14:paraId="7451AB37" w14:textId="77777777" w:rsidR="00B57C24" w:rsidRDefault="00B57C24" w:rsidP="00B57C24">
      <w:pPr>
        <w:spacing w:line="520" w:lineRule="exact"/>
        <w:rPr>
          <w:rFonts w:ascii="黑体" w:eastAsia="黑体" w:hAnsi="黑体" w:cs="Times New Roman" w:hint="eastAsia"/>
          <w:sz w:val="32"/>
          <w:szCs w:val="32"/>
        </w:rPr>
      </w:pPr>
    </w:p>
    <w:p w14:paraId="7C22510B" w14:textId="77777777" w:rsidR="00B57C24" w:rsidRDefault="00B57C24" w:rsidP="00B57C24">
      <w:pPr>
        <w:spacing w:line="520" w:lineRule="exact"/>
        <w:jc w:val="center"/>
        <w:rPr>
          <w:rFonts w:ascii="黑体" w:eastAsia="黑体" w:hAnsi="黑体" w:cs="Times New Roman" w:hint="eastAsia"/>
          <w:sz w:val="32"/>
          <w:szCs w:val="32"/>
        </w:rPr>
      </w:pPr>
      <w:r>
        <w:rPr>
          <w:rFonts w:ascii="黑体" w:eastAsia="黑体" w:hAnsi="黑体" w:cs="Times New Roman" w:hint="eastAsia"/>
          <w:sz w:val="32"/>
          <w:szCs w:val="32"/>
        </w:rPr>
        <w:t>第五部分：绩效预算信息</w:t>
      </w:r>
    </w:p>
    <w:p w14:paraId="4B8BFAC5" w14:textId="77777777" w:rsidR="00B57C24" w:rsidRDefault="00B57C24" w:rsidP="00B57C24">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一、总体绩效目标：</w:t>
      </w:r>
    </w:p>
    <w:p w14:paraId="5420476F" w14:textId="77777777" w:rsidR="00B57C24" w:rsidRDefault="00B57C24" w:rsidP="00B57C24">
      <w:pPr>
        <w:spacing w:line="520" w:lineRule="exact"/>
        <w:ind w:firstLineChars="200" w:firstLine="640"/>
        <w:rPr>
          <w:rFonts w:ascii="仿宋" w:eastAsia="仿宋" w:hAnsi="仿宋" w:cs="仿宋" w:hint="eastAsia"/>
          <w:sz w:val="32"/>
          <w:szCs w:val="32"/>
        </w:rPr>
        <w:sectPr w:rsidR="00B57C24">
          <w:footerReference w:type="default" r:id="rId6"/>
          <w:pgSz w:w="11906" w:h="16838"/>
          <w:pgMar w:top="1440" w:right="1800" w:bottom="1440" w:left="1800" w:header="851" w:footer="992" w:gutter="0"/>
          <w:cols w:space="425"/>
          <w:docGrid w:type="lines" w:linePitch="312"/>
        </w:sectPr>
      </w:pPr>
      <w:r>
        <w:rPr>
          <w:rFonts w:ascii="仿宋" w:eastAsia="仿宋" w:hAnsi="仿宋" w:cs="仿宋" w:hint="eastAsia"/>
          <w:sz w:val="32"/>
          <w:szCs w:val="32"/>
        </w:rPr>
        <w:t>紧紧围绕全区中心工作和区委重要部署，民主表决，科学决策，坚持以人为本，把维护群众利益、改善民生作为财政工作的着力点。开展专项工作评议，进行满意度测评。充分发挥职能作用，激发内在活力，增强履职责任感和工作积极性，不断提高服务水平。适应新形势、新任务、新要求，抓好自身建设，提高议事质量，不断规范履职行为，努力开创财政工作新局</w:t>
      </w:r>
    </w:p>
    <w:p w14:paraId="75614E6E" w14:textId="77777777" w:rsidR="00B57C24" w:rsidRDefault="00B57C24" w:rsidP="00B57C24">
      <w:pPr>
        <w:spacing w:line="360" w:lineRule="auto"/>
        <w:rPr>
          <w:rFonts w:ascii="仿宋" w:eastAsia="仿宋" w:hAnsi="仿宋" w:hint="eastAsia"/>
          <w:b/>
          <w:sz w:val="32"/>
          <w:szCs w:val="32"/>
        </w:rPr>
      </w:pPr>
    </w:p>
    <w:p w14:paraId="310ABB63" w14:textId="77777777" w:rsidR="00B57C24" w:rsidRDefault="00B57C24" w:rsidP="00B57C24">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二、部门职责及工作活动绩效目标指标</w:t>
      </w: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B57C24" w14:paraId="73D952AB" w14:textId="77777777" w:rsidTr="00C72285">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14:paraId="03C38E53" w14:textId="77777777" w:rsidR="00B57C24" w:rsidRDefault="00B57C24" w:rsidP="00C72285">
            <w:pPr>
              <w:spacing w:line="300" w:lineRule="exact"/>
              <w:jc w:val="left"/>
              <w:rPr>
                <w:rFonts w:ascii="方正小标宋_GBK" w:eastAsia="方正小标宋_GBK"/>
                <w:sz w:val="24"/>
              </w:rPr>
            </w:pPr>
            <w:r>
              <w:rPr>
                <w:rFonts w:ascii="方正小标宋_GBK" w:eastAsia="方正小标宋_GBK"/>
                <w:sz w:val="24"/>
              </w:rPr>
              <w:t>501</w:t>
            </w:r>
            <w:r>
              <w:rPr>
                <w:rFonts w:ascii="方正小标宋_GBK" w:eastAsia="方正小标宋_GBK" w:hint="eastAsia"/>
                <w:sz w:val="24"/>
              </w:rPr>
              <w:t>保定市徐水区信访局</w:t>
            </w:r>
          </w:p>
        </w:tc>
        <w:tc>
          <w:tcPr>
            <w:tcW w:w="2948" w:type="dxa"/>
            <w:gridSpan w:val="4"/>
            <w:tcBorders>
              <w:top w:val="single" w:sz="6" w:space="0" w:color="FFFFFF"/>
              <w:left w:val="single" w:sz="6" w:space="0" w:color="FFFFFF"/>
              <w:right w:val="single" w:sz="6" w:space="0" w:color="FFFFFF"/>
            </w:tcBorders>
            <w:vAlign w:val="center"/>
          </w:tcPr>
          <w:p w14:paraId="0037B2F7" w14:textId="77777777" w:rsidR="00B57C24" w:rsidRDefault="00B57C24" w:rsidP="00C72285">
            <w:pPr>
              <w:spacing w:line="300" w:lineRule="exact"/>
              <w:jc w:val="right"/>
              <w:rPr>
                <w:rFonts w:ascii="方正书宋_GBK" w:eastAsia="方正书宋_GBK"/>
                <w:sz w:val="24"/>
              </w:rPr>
            </w:pPr>
            <w:r>
              <w:rPr>
                <w:rFonts w:ascii="方正书宋_GBK" w:eastAsia="方正书宋_GBK" w:hint="eastAsia"/>
                <w:sz w:val="24"/>
              </w:rPr>
              <w:t>单位：万元</w:t>
            </w:r>
          </w:p>
        </w:tc>
      </w:tr>
      <w:tr w:rsidR="00B57C24" w14:paraId="78B67C13" w14:textId="77777777" w:rsidTr="00C72285">
        <w:trPr>
          <w:trHeight w:val="227"/>
          <w:tblHeader/>
          <w:jc w:val="center"/>
        </w:trPr>
        <w:tc>
          <w:tcPr>
            <w:tcW w:w="2341" w:type="dxa"/>
            <w:vMerge w:val="restart"/>
            <w:vAlign w:val="center"/>
          </w:tcPr>
          <w:p w14:paraId="73455903"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14:paraId="4674D016"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14:paraId="0A5FA98C"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14:paraId="12F81343"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14:paraId="5207BC0B"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14:paraId="0DC5CF83"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评价标准</w:t>
            </w:r>
          </w:p>
        </w:tc>
      </w:tr>
      <w:tr w:rsidR="00B57C24" w14:paraId="4466475E" w14:textId="77777777" w:rsidTr="00C72285">
        <w:trPr>
          <w:trHeight w:val="227"/>
          <w:tblHeader/>
          <w:jc w:val="center"/>
        </w:trPr>
        <w:tc>
          <w:tcPr>
            <w:tcW w:w="2341" w:type="dxa"/>
            <w:vMerge/>
            <w:vAlign w:val="center"/>
          </w:tcPr>
          <w:p w14:paraId="0BC2DA8B" w14:textId="77777777" w:rsidR="00B57C24" w:rsidRDefault="00B57C24" w:rsidP="00C72285">
            <w:pPr>
              <w:spacing w:line="300" w:lineRule="exact"/>
              <w:jc w:val="center"/>
              <w:outlineLvl w:val="0"/>
            </w:pPr>
          </w:p>
        </w:tc>
        <w:tc>
          <w:tcPr>
            <w:tcW w:w="1276" w:type="dxa"/>
            <w:vMerge/>
            <w:vAlign w:val="center"/>
          </w:tcPr>
          <w:p w14:paraId="4D46C0DD" w14:textId="77777777" w:rsidR="00B57C24" w:rsidRDefault="00B57C24" w:rsidP="00C72285">
            <w:pPr>
              <w:spacing w:line="300" w:lineRule="exact"/>
              <w:jc w:val="left"/>
              <w:outlineLvl w:val="0"/>
            </w:pPr>
          </w:p>
        </w:tc>
        <w:tc>
          <w:tcPr>
            <w:tcW w:w="2976" w:type="dxa"/>
            <w:vMerge/>
            <w:vAlign w:val="center"/>
          </w:tcPr>
          <w:p w14:paraId="2E61CB3B" w14:textId="77777777" w:rsidR="00B57C24" w:rsidRDefault="00B57C24" w:rsidP="00C72285">
            <w:pPr>
              <w:spacing w:line="300" w:lineRule="exact"/>
              <w:jc w:val="left"/>
              <w:outlineLvl w:val="0"/>
            </w:pPr>
          </w:p>
        </w:tc>
        <w:tc>
          <w:tcPr>
            <w:tcW w:w="2976" w:type="dxa"/>
            <w:vMerge/>
            <w:vAlign w:val="center"/>
          </w:tcPr>
          <w:p w14:paraId="78BE7451" w14:textId="77777777" w:rsidR="00B57C24" w:rsidRDefault="00B57C24" w:rsidP="00C72285">
            <w:pPr>
              <w:spacing w:line="300" w:lineRule="exact"/>
              <w:jc w:val="left"/>
              <w:outlineLvl w:val="0"/>
            </w:pPr>
          </w:p>
        </w:tc>
        <w:tc>
          <w:tcPr>
            <w:tcW w:w="1417" w:type="dxa"/>
            <w:vMerge/>
            <w:vAlign w:val="center"/>
          </w:tcPr>
          <w:p w14:paraId="3D81381E" w14:textId="77777777" w:rsidR="00B57C24" w:rsidRDefault="00B57C24" w:rsidP="00C72285">
            <w:pPr>
              <w:spacing w:line="300" w:lineRule="exact"/>
              <w:jc w:val="left"/>
              <w:outlineLvl w:val="0"/>
            </w:pPr>
          </w:p>
        </w:tc>
        <w:tc>
          <w:tcPr>
            <w:tcW w:w="737" w:type="dxa"/>
            <w:vAlign w:val="center"/>
          </w:tcPr>
          <w:p w14:paraId="2152B7EF"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14:paraId="7D6707EA"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14:paraId="74A78FC5"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14:paraId="5B436AD5"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差</w:t>
            </w:r>
          </w:p>
        </w:tc>
      </w:tr>
      <w:tr w:rsidR="00B57C24" w14:paraId="722AC55E" w14:textId="77777777" w:rsidTr="00C72285">
        <w:trPr>
          <w:trHeight w:val="227"/>
          <w:jc w:val="center"/>
        </w:trPr>
        <w:tc>
          <w:tcPr>
            <w:tcW w:w="2341" w:type="dxa"/>
            <w:vAlign w:val="center"/>
          </w:tcPr>
          <w:p w14:paraId="22CCC0C2"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信访问题处理</w:t>
            </w:r>
          </w:p>
        </w:tc>
        <w:tc>
          <w:tcPr>
            <w:tcW w:w="1276" w:type="dxa"/>
            <w:vAlign w:val="center"/>
          </w:tcPr>
          <w:p w14:paraId="240BA3A0"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128.00</w:t>
            </w:r>
          </w:p>
        </w:tc>
        <w:tc>
          <w:tcPr>
            <w:tcW w:w="2976" w:type="dxa"/>
            <w:vAlign w:val="center"/>
          </w:tcPr>
          <w:p w14:paraId="6D910019"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负责正常信访、非访、突发性及群体性事件的办理；提供相关服务保障；协助上级信访局处理越级上访；信访事项督查、复查复核、听证；负责区委区政府交办的其他事项。</w:t>
            </w:r>
          </w:p>
        </w:tc>
        <w:tc>
          <w:tcPr>
            <w:tcW w:w="2976" w:type="dxa"/>
            <w:vAlign w:val="center"/>
          </w:tcPr>
          <w:p w14:paraId="6EBDAA27"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畅通信访渠道，减少信访案件，维护社会和谐稳定。</w:t>
            </w:r>
          </w:p>
        </w:tc>
        <w:tc>
          <w:tcPr>
            <w:tcW w:w="1417" w:type="dxa"/>
            <w:vAlign w:val="center"/>
          </w:tcPr>
          <w:p w14:paraId="7D3589BC" w14:textId="77777777" w:rsidR="00B57C24" w:rsidRDefault="00B57C24" w:rsidP="00C72285">
            <w:pPr>
              <w:spacing w:line="300" w:lineRule="exact"/>
              <w:jc w:val="left"/>
              <w:rPr>
                <w:rFonts w:ascii="方正书宋_GBK" w:eastAsia="方正书宋_GBK"/>
              </w:rPr>
            </w:pPr>
          </w:p>
        </w:tc>
        <w:tc>
          <w:tcPr>
            <w:tcW w:w="737" w:type="dxa"/>
            <w:vAlign w:val="center"/>
          </w:tcPr>
          <w:p w14:paraId="09F1DCF9" w14:textId="77777777" w:rsidR="00B57C24" w:rsidRDefault="00B57C24" w:rsidP="00C72285">
            <w:pPr>
              <w:spacing w:line="300" w:lineRule="exact"/>
              <w:jc w:val="center"/>
              <w:rPr>
                <w:rFonts w:ascii="方正书宋_GBK" w:eastAsia="方正书宋_GBK"/>
              </w:rPr>
            </w:pPr>
          </w:p>
        </w:tc>
        <w:tc>
          <w:tcPr>
            <w:tcW w:w="737" w:type="dxa"/>
            <w:vAlign w:val="center"/>
          </w:tcPr>
          <w:p w14:paraId="1EB6F0AF" w14:textId="77777777" w:rsidR="00B57C24" w:rsidRDefault="00B57C24" w:rsidP="00C72285">
            <w:pPr>
              <w:spacing w:line="300" w:lineRule="exact"/>
              <w:jc w:val="center"/>
              <w:rPr>
                <w:rFonts w:ascii="方正书宋_GBK" w:eastAsia="方正书宋_GBK"/>
              </w:rPr>
            </w:pPr>
          </w:p>
        </w:tc>
        <w:tc>
          <w:tcPr>
            <w:tcW w:w="737" w:type="dxa"/>
            <w:vAlign w:val="center"/>
          </w:tcPr>
          <w:p w14:paraId="6B3C3433" w14:textId="77777777" w:rsidR="00B57C24" w:rsidRDefault="00B57C24" w:rsidP="00C72285">
            <w:pPr>
              <w:spacing w:line="300" w:lineRule="exact"/>
              <w:jc w:val="center"/>
              <w:rPr>
                <w:rFonts w:ascii="方正书宋_GBK" w:eastAsia="方正书宋_GBK"/>
              </w:rPr>
            </w:pPr>
          </w:p>
        </w:tc>
        <w:tc>
          <w:tcPr>
            <w:tcW w:w="737" w:type="dxa"/>
            <w:vAlign w:val="center"/>
          </w:tcPr>
          <w:p w14:paraId="7FAB856E" w14:textId="77777777" w:rsidR="00B57C24" w:rsidRDefault="00B57C24" w:rsidP="00C72285">
            <w:pPr>
              <w:spacing w:line="300" w:lineRule="exact"/>
              <w:jc w:val="center"/>
              <w:rPr>
                <w:rFonts w:ascii="方正书宋_GBK" w:eastAsia="方正书宋_GBK"/>
              </w:rPr>
            </w:pPr>
          </w:p>
        </w:tc>
      </w:tr>
      <w:tr w:rsidR="00B57C24" w14:paraId="48ED5CFD" w14:textId="77777777" w:rsidTr="00C72285">
        <w:trPr>
          <w:trHeight w:val="227"/>
          <w:jc w:val="center"/>
        </w:trPr>
        <w:tc>
          <w:tcPr>
            <w:tcW w:w="2341" w:type="dxa"/>
            <w:vMerge w:val="restart"/>
            <w:vAlign w:val="center"/>
          </w:tcPr>
          <w:p w14:paraId="6DE2A374"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信访业务办理</w:t>
            </w:r>
          </w:p>
        </w:tc>
        <w:tc>
          <w:tcPr>
            <w:tcW w:w="1276" w:type="dxa"/>
            <w:vMerge w:val="restart"/>
            <w:vAlign w:val="center"/>
          </w:tcPr>
          <w:p w14:paraId="2AA5802B"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109.00</w:t>
            </w:r>
          </w:p>
        </w:tc>
        <w:tc>
          <w:tcPr>
            <w:tcW w:w="2976" w:type="dxa"/>
            <w:vMerge w:val="restart"/>
            <w:vAlign w:val="center"/>
          </w:tcPr>
          <w:p w14:paraId="2A32C22C"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办理人民群众来信、来访、网上信访；协助上级信访局处理越级上访工作。</w:t>
            </w:r>
          </w:p>
        </w:tc>
        <w:tc>
          <w:tcPr>
            <w:tcW w:w="2976" w:type="dxa"/>
            <w:vMerge w:val="restart"/>
            <w:vAlign w:val="center"/>
          </w:tcPr>
          <w:p w14:paraId="784FCF93"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畅通信访渠道，提高信访事项办理质量和效率。</w:t>
            </w:r>
          </w:p>
        </w:tc>
        <w:tc>
          <w:tcPr>
            <w:tcW w:w="1417" w:type="dxa"/>
            <w:vAlign w:val="center"/>
          </w:tcPr>
          <w:p w14:paraId="28DB2015"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信访事项受理及时率</w:t>
            </w:r>
          </w:p>
        </w:tc>
        <w:tc>
          <w:tcPr>
            <w:tcW w:w="737" w:type="dxa"/>
            <w:vAlign w:val="center"/>
          </w:tcPr>
          <w:p w14:paraId="796A8BD5"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14:paraId="07837227"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vAlign w:val="center"/>
          </w:tcPr>
          <w:p w14:paraId="58BEFABD"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vAlign w:val="center"/>
          </w:tcPr>
          <w:p w14:paraId="31A603D2"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57C24" w14:paraId="54EA493F" w14:textId="77777777" w:rsidTr="00C72285">
        <w:trPr>
          <w:trHeight w:val="227"/>
          <w:jc w:val="center"/>
        </w:trPr>
        <w:tc>
          <w:tcPr>
            <w:tcW w:w="2341" w:type="dxa"/>
            <w:vMerge/>
            <w:vAlign w:val="center"/>
          </w:tcPr>
          <w:p w14:paraId="55153D9C" w14:textId="77777777" w:rsidR="00B57C24" w:rsidRDefault="00B57C24" w:rsidP="00C72285">
            <w:pPr>
              <w:spacing w:line="300" w:lineRule="exact"/>
              <w:jc w:val="center"/>
              <w:rPr>
                <w:rFonts w:ascii="方正书宋_GBK" w:eastAsia="方正书宋_GBK"/>
                <w:b/>
              </w:rPr>
            </w:pPr>
          </w:p>
        </w:tc>
        <w:tc>
          <w:tcPr>
            <w:tcW w:w="1276" w:type="dxa"/>
            <w:vMerge/>
            <w:vAlign w:val="center"/>
          </w:tcPr>
          <w:p w14:paraId="2AE97280" w14:textId="77777777" w:rsidR="00B57C24" w:rsidRDefault="00B57C24" w:rsidP="00C72285">
            <w:pPr>
              <w:spacing w:line="300" w:lineRule="exact"/>
              <w:jc w:val="left"/>
              <w:rPr>
                <w:rFonts w:ascii="方正书宋_GBK" w:eastAsia="方正书宋_GBK"/>
              </w:rPr>
            </w:pPr>
          </w:p>
        </w:tc>
        <w:tc>
          <w:tcPr>
            <w:tcW w:w="2976" w:type="dxa"/>
            <w:vMerge/>
            <w:vAlign w:val="center"/>
          </w:tcPr>
          <w:p w14:paraId="58DA5065" w14:textId="77777777" w:rsidR="00B57C24" w:rsidRDefault="00B57C24" w:rsidP="00C72285">
            <w:pPr>
              <w:spacing w:line="300" w:lineRule="exact"/>
              <w:jc w:val="left"/>
              <w:rPr>
                <w:rFonts w:ascii="方正书宋_GBK" w:eastAsia="方正书宋_GBK"/>
              </w:rPr>
            </w:pPr>
          </w:p>
        </w:tc>
        <w:tc>
          <w:tcPr>
            <w:tcW w:w="2976" w:type="dxa"/>
            <w:vMerge/>
            <w:vAlign w:val="center"/>
          </w:tcPr>
          <w:p w14:paraId="4A4B1FDD" w14:textId="77777777" w:rsidR="00B57C24" w:rsidRDefault="00B57C24" w:rsidP="00C72285">
            <w:pPr>
              <w:spacing w:line="300" w:lineRule="exact"/>
              <w:jc w:val="left"/>
              <w:rPr>
                <w:rFonts w:ascii="方正书宋_GBK" w:eastAsia="方正书宋_GBK"/>
              </w:rPr>
            </w:pPr>
          </w:p>
        </w:tc>
        <w:tc>
          <w:tcPr>
            <w:tcW w:w="1417" w:type="dxa"/>
            <w:vAlign w:val="center"/>
          </w:tcPr>
          <w:p w14:paraId="3F122DB6"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信访事项按期结案率</w:t>
            </w:r>
          </w:p>
        </w:tc>
        <w:tc>
          <w:tcPr>
            <w:tcW w:w="737" w:type="dxa"/>
            <w:vAlign w:val="center"/>
          </w:tcPr>
          <w:p w14:paraId="37708372"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14:paraId="726F8E91"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vAlign w:val="center"/>
          </w:tcPr>
          <w:p w14:paraId="3CBD4EEE"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vAlign w:val="center"/>
          </w:tcPr>
          <w:p w14:paraId="4589DCD9"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57C24" w14:paraId="76ED9457" w14:textId="77777777" w:rsidTr="00C72285">
        <w:trPr>
          <w:trHeight w:val="227"/>
          <w:jc w:val="center"/>
        </w:trPr>
        <w:tc>
          <w:tcPr>
            <w:tcW w:w="2341" w:type="dxa"/>
            <w:vMerge w:val="restart"/>
            <w:vAlign w:val="center"/>
          </w:tcPr>
          <w:p w14:paraId="3B08DC9D" w14:textId="77777777" w:rsidR="00B57C24" w:rsidRDefault="00B57C24" w:rsidP="00C72285">
            <w:pPr>
              <w:spacing w:line="300" w:lineRule="exact"/>
              <w:jc w:val="center"/>
              <w:rPr>
                <w:rFonts w:ascii="方正书宋_GBK" w:eastAsia="方正书宋_GBK"/>
                <w:b/>
              </w:rPr>
            </w:pPr>
            <w:proofErr w:type="gramStart"/>
            <w:r>
              <w:rPr>
                <w:rFonts w:ascii="方正书宋_GBK" w:eastAsia="方正书宋_GBK" w:hint="eastAsia"/>
                <w:b/>
              </w:rPr>
              <w:t>处置非访</w:t>
            </w:r>
            <w:proofErr w:type="gramEnd"/>
            <w:r>
              <w:rPr>
                <w:rFonts w:ascii="方正书宋_GBK" w:eastAsia="方正书宋_GBK" w:hint="eastAsia"/>
                <w:b/>
              </w:rPr>
              <w:t>、突发性及群体性事件</w:t>
            </w:r>
          </w:p>
        </w:tc>
        <w:tc>
          <w:tcPr>
            <w:tcW w:w="1276" w:type="dxa"/>
            <w:vMerge w:val="restart"/>
            <w:vAlign w:val="center"/>
          </w:tcPr>
          <w:p w14:paraId="5E044DFF" w14:textId="77777777" w:rsidR="00B57C24" w:rsidRDefault="00B57C24" w:rsidP="00C72285">
            <w:pPr>
              <w:spacing w:line="300" w:lineRule="exact"/>
              <w:jc w:val="left"/>
              <w:rPr>
                <w:rFonts w:ascii="方正书宋_GBK" w:eastAsia="方正书宋_GBK"/>
              </w:rPr>
            </w:pPr>
            <w:r>
              <w:rPr>
                <w:rFonts w:ascii="方正书宋_GBK" w:eastAsia="方正书宋_GBK"/>
              </w:rPr>
              <w:t>19.00</w:t>
            </w:r>
          </w:p>
        </w:tc>
        <w:tc>
          <w:tcPr>
            <w:tcW w:w="2976" w:type="dxa"/>
            <w:vMerge w:val="restart"/>
            <w:vAlign w:val="center"/>
          </w:tcPr>
          <w:p w14:paraId="66311D1B"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协助公安机关维护重点区域的正常工作秩序；处置影响社会政治稳定的各类非访、突发性、群体性事件；负责组织协调、稳控劝返、服务保障我区</w:t>
            </w:r>
            <w:proofErr w:type="gramStart"/>
            <w:r>
              <w:rPr>
                <w:rFonts w:ascii="方正书宋_GBK" w:eastAsia="方正书宋_GBK" w:hint="eastAsia"/>
              </w:rPr>
              <w:t>越级非访工作</w:t>
            </w:r>
            <w:proofErr w:type="gramEnd"/>
            <w:r>
              <w:rPr>
                <w:rFonts w:ascii="方正书宋_GBK" w:eastAsia="方正书宋_GBK" w:hint="eastAsia"/>
              </w:rPr>
              <w:t>。承办区</w:t>
            </w:r>
            <w:proofErr w:type="gramStart"/>
            <w:r>
              <w:rPr>
                <w:rFonts w:ascii="方正书宋_GBK" w:eastAsia="方正书宋_GBK" w:hint="eastAsia"/>
              </w:rPr>
              <w:t>联席办</w:t>
            </w:r>
            <w:proofErr w:type="gramEnd"/>
            <w:r>
              <w:rPr>
                <w:rFonts w:ascii="方正书宋_GBK" w:eastAsia="方正书宋_GBK" w:hint="eastAsia"/>
              </w:rPr>
              <w:t>的日常工作。</w:t>
            </w:r>
          </w:p>
        </w:tc>
        <w:tc>
          <w:tcPr>
            <w:tcW w:w="2976" w:type="dxa"/>
            <w:vMerge w:val="restart"/>
            <w:vAlign w:val="center"/>
          </w:tcPr>
          <w:p w14:paraId="05367D1D"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妥善</w:t>
            </w:r>
            <w:proofErr w:type="gramStart"/>
            <w:r>
              <w:rPr>
                <w:rFonts w:ascii="方正书宋_GBK" w:eastAsia="方正书宋_GBK" w:hint="eastAsia"/>
              </w:rPr>
              <w:t>处置非</w:t>
            </w:r>
            <w:proofErr w:type="gramEnd"/>
            <w:r>
              <w:rPr>
                <w:rFonts w:ascii="方正书宋_GBK" w:eastAsia="方正书宋_GBK" w:hint="eastAsia"/>
              </w:rPr>
              <w:t>正常访，维护社会大局和谐稳定。</w:t>
            </w:r>
          </w:p>
        </w:tc>
        <w:tc>
          <w:tcPr>
            <w:tcW w:w="1417" w:type="dxa"/>
            <w:vAlign w:val="center"/>
          </w:tcPr>
          <w:p w14:paraId="166A6F05"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信访事项受理及时率</w:t>
            </w:r>
          </w:p>
        </w:tc>
        <w:tc>
          <w:tcPr>
            <w:tcW w:w="737" w:type="dxa"/>
            <w:vAlign w:val="center"/>
          </w:tcPr>
          <w:p w14:paraId="0C31D01C"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14:paraId="6E098BF9"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vAlign w:val="center"/>
          </w:tcPr>
          <w:p w14:paraId="7F4BCC6F"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vAlign w:val="center"/>
          </w:tcPr>
          <w:p w14:paraId="19EEBDA1"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57C24" w14:paraId="185F1AB7" w14:textId="77777777" w:rsidTr="00C72285">
        <w:trPr>
          <w:trHeight w:val="227"/>
          <w:jc w:val="center"/>
        </w:trPr>
        <w:tc>
          <w:tcPr>
            <w:tcW w:w="2341" w:type="dxa"/>
            <w:vMerge/>
            <w:vAlign w:val="center"/>
          </w:tcPr>
          <w:p w14:paraId="1360B90E" w14:textId="77777777" w:rsidR="00B57C24" w:rsidRDefault="00B57C24" w:rsidP="00C72285">
            <w:pPr>
              <w:spacing w:line="300" w:lineRule="exact"/>
              <w:jc w:val="center"/>
              <w:rPr>
                <w:rFonts w:ascii="方正书宋_GBK" w:eastAsia="方正书宋_GBK"/>
                <w:b/>
              </w:rPr>
            </w:pPr>
          </w:p>
        </w:tc>
        <w:tc>
          <w:tcPr>
            <w:tcW w:w="1276" w:type="dxa"/>
            <w:vMerge/>
            <w:vAlign w:val="center"/>
          </w:tcPr>
          <w:p w14:paraId="00A813D9" w14:textId="77777777" w:rsidR="00B57C24" w:rsidRDefault="00B57C24" w:rsidP="00C72285">
            <w:pPr>
              <w:spacing w:line="300" w:lineRule="exact"/>
              <w:jc w:val="left"/>
              <w:rPr>
                <w:rFonts w:ascii="方正书宋_GBK" w:eastAsia="方正书宋_GBK"/>
              </w:rPr>
            </w:pPr>
          </w:p>
        </w:tc>
        <w:tc>
          <w:tcPr>
            <w:tcW w:w="2976" w:type="dxa"/>
            <w:vMerge/>
            <w:vAlign w:val="center"/>
          </w:tcPr>
          <w:p w14:paraId="4B0E236E" w14:textId="77777777" w:rsidR="00B57C24" w:rsidRDefault="00B57C24" w:rsidP="00C72285">
            <w:pPr>
              <w:spacing w:line="300" w:lineRule="exact"/>
              <w:jc w:val="left"/>
              <w:rPr>
                <w:rFonts w:ascii="方正书宋_GBK" w:eastAsia="方正书宋_GBK"/>
              </w:rPr>
            </w:pPr>
          </w:p>
        </w:tc>
        <w:tc>
          <w:tcPr>
            <w:tcW w:w="2976" w:type="dxa"/>
            <w:vMerge/>
            <w:vAlign w:val="center"/>
          </w:tcPr>
          <w:p w14:paraId="78720442" w14:textId="77777777" w:rsidR="00B57C24" w:rsidRDefault="00B57C24" w:rsidP="00C72285">
            <w:pPr>
              <w:spacing w:line="300" w:lineRule="exact"/>
              <w:jc w:val="left"/>
              <w:rPr>
                <w:rFonts w:ascii="方正书宋_GBK" w:eastAsia="方正书宋_GBK"/>
              </w:rPr>
            </w:pPr>
          </w:p>
        </w:tc>
        <w:tc>
          <w:tcPr>
            <w:tcW w:w="1417" w:type="dxa"/>
            <w:vAlign w:val="center"/>
          </w:tcPr>
          <w:p w14:paraId="491A405A"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信访事项按期结案率</w:t>
            </w:r>
          </w:p>
        </w:tc>
        <w:tc>
          <w:tcPr>
            <w:tcW w:w="737" w:type="dxa"/>
            <w:vAlign w:val="center"/>
          </w:tcPr>
          <w:p w14:paraId="0F239796"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14:paraId="637B15A1"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vAlign w:val="center"/>
          </w:tcPr>
          <w:p w14:paraId="03F9ADEA"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vAlign w:val="center"/>
          </w:tcPr>
          <w:p w14:paraId="1C91971E"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57C24" w14:paraId="6808AA2C" w14:textId="77777777" w:rsidTr="00C72285">
        <w:trPr>
          <w:trHeight w:val="227"/>
          <w:jc w:val="center"/>
        </w:trPr>
        <w:tc>
          <w:tcPr>
            <w:tcW w:w="2341" w:type="dxa"/>
            <w:vMerge w:val="restart"/>
            <w:vAlign w:val="center"/>
          </w:tcPr>
          <w:p w14:paraId="13909688"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信访事项督查、复查复核、听证</w:t>
            </w:r>
          </w:p>
        </w:tc>
        <w:tc>
          <w:tcPr>
            <w:tcW w:w="1276" w:type="dxa"/>
            <w:vMerge w:val="restart"/>
            <w:vAlign w:val="center"/>
          </w:tcPr>
          <w:p w14:paraId="2CEB8DCA" w14:textId="77777777" w:rsidR="00B57C24" w:rsidRDefault="00B57C24" w:rsidP="00C72285">
            <w:pPr>
              <w:spacing w:line="300" w:lineRule="exact"/>
              <w:jc w:val="left"/>
              <w:rPr>
                <w:rFonts w:ascii="方正书宋_GBK" w:eastAsia="方正书宋_GBK"/>
              </w:rPr>
            </w:pPr>
          </w:p>
        </w:tc>
        <w:tc>
          <w:tcPr>
            <w:tcW w:w="2976" w:type="dxa"/>
            <w:vMerge w:val="restart"/>
            <w:vAlign w:val="center"/>
          </w:tcPr>
          <w:p w14:paraId="63AB4291"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负责指导全区信访督查、复查复核、听证等工作，并对相关事项进行审核、上报；负责信</w:t>
            </w:r>
            <w:r>
              <w:rPr>
                <w:rFonts w:ascii="方正书宋_GBK" w:eastAsia="方正书宋_GBK" w:hint="eastAsia"/>
              </w:rPr>
              <w:lastRenderedPageBreak/>
              <w:t>访疑难案件的督办。</w:t>
            </w:r>
          </w:p>
        </w:tc>
        <w:tc>
          <w:tcPr>
            <w:tcW w:w="2976" w:type="dxa"/>
            <w:vMerge w:val="restart"/>
            <w:vAlign w:val="center"/>
          </w:tcPr>
          <w:p w14:paraId="3C2599C1" w14:textId="77777777" w:rsidR="00B57C24" w:rsidRDefault="00B57C24" w:rsidP="00C72285">
            <w:pPr>
              <w:spacing w:line="300" w:lineRule="exact"/>
              <w:jc w:val="left"/>
              <w:rPr>
                <w:rFonts w:ascii="方正书宋_GBK" w:eastAsia="方正书宋_GBK"/>
              </w:rPr>
            </w:pPr>
            <w:r>
              <w:rPr>
                <w:rFonts w:ascii="方正书宋_GBK" w:eastAsia="方正书宋_GBK" w:hint="eastAsia"/>
              </w:rPr>
              <w:lastRenderedPageBreak/>
              <w:t>推动重要信访事项解决，规范信访事项办理、终结，用好特殊疑难信访问题专项资金。</w:t>
            </w:r>
          </w:p>
        </w:tc>
        <w:tc>
          <w:tcPr>
            <w:tcW w:w="1417" w:type="dxa"/>
            <w:vAlign w:val="center"/>
          </w:tcPr>
          <w:p w14:paraId="09885C3B"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解决特殊信访疑难问题件数</w:t>
            </w:r>
          </w:p>
        </w:tc>
        <w:tc>
          <w:tcPr>
            <w:tcW w:w="737" w:type="dxa"/>
            <w:vAlign w:val="center"/>
          </w:tcPr>
          <w:p w14:paraId="4F46F21D"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w:t>
            </w:r>
          </w:p>
        </w:tc>
        <w:tc>
          <w:tcPr>
            <w:tcW w:w="737" w:type="dxa"/>
            <w:vAlign w:val="center"/>
          </w:tcPr>
          <w:p w14:paraId="6FC32297" w14:textId="77777777" w:rsidR="00B57C24" w:rsidRDefault="00B57C24" w:rsidP="00C72285">
            <w:pPr>
              <w:spacing w:line="300" w:lineRule="exact"/>
              <w:jc w:val="center"/>
              <w:rPr>
                <w:rFonts w:ascii="方正书宋_GBK" w:eastAsia="方正书宋_GBK"/>
              </w:rPr>
            </w:pPr>
            <w:r>
              <w:rPr>
                <w:rFonts w:ascii="方正书宋_GBK" w:eastAsia="方正书宋_GBK"/>
              </w:rPr>
              <w:t>3</w:t>
            </w:r>
          </w:p>
        </w:tc>
        <w:tc>
          <w:tcPr>
            <w:tcW w:w="737" w:type="dxa"/>
            <w:vAlign w:val="center"/>
          </w:tcPr>
          <w:p w14:paraId="2C12F5D0" w14:textId="77777777" w:rsidR="00B57C24" w:rsidRDefault="00B57C24" w:rsidP="00C72285">
            <w:pPr>
              <w:spacing w:line="300" w:lineRule="exact"/>
              <w:jc w:val="center"/>
              <w:rPr>
                <w:rFonts w:ascii="方正书宋_GBK" w:eastAsia="方正书宋_GBK"/>
              </w:rPr>
            </w:pPr>
            <w:r>
              <w:rPr>
                <w:rFonts w:ascii="方正书宋_GBK" w:eastAsia="方正书宋_GBK"/>
              </w:rPr>
              <w:t>2</w:t>
            </w:r>
          </w:p>
        </w:tc>
        <w:tc>
          <w:tcPr>
            <w:tcW w:w="737" w:type="dxa"/>
            <w:vAlign w:val="center"/>
          </w:tcPr>
          <w:p w14:paraId="6E6D093F"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w:t>
            </w:r>
          </w:p>
        </w:tc>
      </w:tr>
      <w:tr w:rsidR="00B57C24" w14:paraId="02D1874C" w14:textId="77777777" w:rsidTr="00C72285">
        <w:trPr>
          <w:trHeight w:val="227"/>
          <w:jc w:val="center"/>
        </w:trPr>
        <w:tc>
          <w:tcPr>
            <w:tcW w:w="2341" w:type="dxa"/>
            <w:vMerge/>
            <w:vAlign w:val="center"/>
          </w:tcPr>
          <w:p w14:paraId="2F755697" w14:textId="77777777" w:rsidR="00B57C24" w:rsidRDefault="00B57C24" w:rsidP="00C72285">
            <w:pPr>
              <w:spacing w:line="300" w:lineRule="exact"/>
              <w:jc w:val="center"/>
              <w:rPr>
                <w:rFonts w:ascii="方正书宋_GBK" w:eastAsia="方正书宋_GBK"/>
                <w:b/>
              </w:rPr>
            </w:pPr>
          </w:p>
        </w:tc>
        <w:tc>
          <w:tcPr>
            <w:tcW w:w="1276" w:type="dxa"/>
            <w:vMerge/>
            <w:vAlign w:val="center"/>
          </w:tcPr>
          <w:p w14:paraId="4387BB51" w14:textId="77777777" w:rsidR="00B57C24" w:rsidRDefault="00B57C24" w:rsidP="00C72285">
            <w:pPr>
              <w:spacing w:line="300" w:lineRule="exact"/>
              <w:jc w:val="left"/>
              <w:rPr>
                <w:rFonts w:ascii="方正书宋_GBK" w:eastAsia="方正书宋_GBK"/>
              </w:rPr>
            </w:pPr>
          </w:p>
        </w:tc>
        <w:tc>
          <w:tcPr>
            <w:tcW w:w="2976" w:type="dxa"/>
            <w:vMerge/>
            <w:vAlign w:val="center"/>
          </w:tcPr>
          <w:p w14:paraId="4929F1CF" w14:textId="77777777" w:rsidR="00B57C24" w:rsidRDefault="00B57C24" w:rsidP="00C72285">
            <w:pPr>
              <w:spacing w:line="300" w:lineRule="exact"/>
              <w:jc w:val="left"/>
              <w:rPr>
                <w:rFonts w:ascii="方正书宋_GBK" w:eastAsia="方正书宋_GBK"/>
              </w:rPr>
            </w:pPr>
          </w:p>
        </w:tc>
        <w:tc>
          <w:tcPr>
            <w:tcW w:w="2976" w:type="dxa"/>
            <w:vMerge/>
            <w:vAlign w:val="center"/>
          </w:tcPr>
          <w:p w14:paraId="692E74CD" w14:textId="77777777" w:rsidR="00B57C24" w:rsidRDefault="00B57C24" w:rsidP="00C72285">
            <w:pPr>
              <w:spacing w:line="300" w:lineRule="exact"/>
              <w:jc w:val="left"/>
              <w:rPr>
                <w:rFonts w:ascii="方正书宋_GBK" w:eastAsia="方正书宋_GBK"/>
              </w:rPr>
            </w:pPr>
          </w:p>
        </w:tc>
        <w:tc>
          <w:tcPr>
            <w:tcW w:w="1417" w:type="dxa"/>
            <w:vAlign w:val="center"/>
          </w:tcPr>
          <w:p w14:paraId="3643DE2D"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督办信访案件数</w:t>
            </w:r>
          </w:p>
        </w:tc>
        <w:tc>
          <w:tcPr>
            <w:tcW w:w="737" w:type="dxa"/>
            <w:vAlign w:val="center"/>
          </w:tcPr>
          <w:p w14:paraId="64AF27EE"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w:t>
            </w:r>
          </w:p>
        </w:tc>
        <w:tc>
          <w:tcPr>
            <w:tcW w:w="737" w:type="dxa"/>
            <w:vAlign w:val="center"/>
          </w:tcPr>
          <w:p w14:paraId="2E9BCF85" w14:textId="77777777" w:rsidR="00B57C24" w:rsidRDefault="00B57C24" w:rsidP="00C72285">
            <w:pPr>
              <w:spacing w:line="300" w:lineRule="exact"/>
              <w:jc w:val="center"/>
              <w:rPr>
                <w:rFonts w:ascii="方正书宋_GBK" w:eastAsia="方正书宋_GBK"/>
              </w:rPr>
            </w:pPr>
            <w:r>
              <w:rPr>
                <w:rFonts w:ascii="方正书宋_GBK" w:eastAsia="方正书宋_GBK"/>
              </w:rPr>
              <w:t>7</w:t>
            </w:r>
          </w:p>
        </w:tc>
        <w:tc>
          <w:tcPr>
            <w:tcW w:w="737" w:type="dxa"/>
            <w:vAlign w:val="center"/>
          </w:tcPr>
          <w:p w14:paraId="2A74F709" w14:textId="77777777" w:rsidR="00B57C24" w:rsidRDefault="00B57C24" w:rsidP="00C72285">
            <w:pPr>
              <w:spacing w:line="300" w:lineRule="exact"/>
              <w:jc w:val="center"/>
              <w:rPr>
                <w:rFonts w:ascii="方正书宋_GBK" w:eastAsia="方正书宋_GBK"/>
              </w:rPr>
            </w:pPr>
            <w:r>
              <w:rPr>
                <w:rFonts w:ascii="方正书宋_GBK" w:eastAsia="方正书宋_GBK"/>
              </w:rPr>
              <w:t>6</w:t>
            </w:r>
          </w:p>
        </w:tc>
        <w:tc>
          <w:tcPr>
            <w:tcW w:w="737" w:type="dxa"/>
            <w:vAlign w:val="center"/>
          </w:tcPr>
          <w:p w14:paraId="6435E650"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w:t>
            </w:r>
          </w:p>
        </w:tc>
      </w:tr>
      <w:tr w:rsidR="00B57C24" w14:paraId="1E51E7CC" w14:textId="77777777" w:rsidTr="00C72285">
        <w:trPr>
          <w:trHeight w:val="227"/>
          <w:jc w:val="center"/>
        </w:trPr>
        <w:tc>
          <w:tcPr>
            <w:tcW w:w="2341" w:type="dxa"/>
            <w:vAlign w:val="center"/>
          </w:tcPr>
          <w:p w14:paraId="3B40283B"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信访事务管理</w:t>
            </w:r>
          </w:p>
        </w:tc>
        <w:tc>
          <w:tcPr>
            <w:tcW w:w="1276" w:type="dxa"/>
            <w:vAlign w:val="center"/>
          </w:tcPr>
          <w:p w14:paraId="27542D10" w14:textId="77777777" w:rsidR="00B57C24" w:rsidRDefault="00B57C24" w:rsidP="00C72285">
            <w:pPr>
              <w:spacing w:line="300" w:lineRule="exact"/>
              <w:jc w:val="left"/>
              <w:rPr>
                <w:rFonts w:ascii="方正书宋_GBK" w:eastAsia="方正书宋_GBK"/>
              </w:rPr>
            </w:pPr>
          </w:p>
        </w:tc>
        <w:tc>
          <w:tcPr>
            <w:tcW w:w="2976" w:type="dxa"/>
            <w:vAlign w:val="center"/>
          </w:tcPr>
          <w:p w14:paraId="6351902F"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调研提出信访工作对策建议；督促检查和指导全区信访工作；机关日常工作。</w:t>
            </w:r>
          </w:p>
        </w:tc>
        <w:tc>
          <w:tcPr>
            <w:tcW w:w="2976" w:type="dxa"/>
            <w:vAlign w:val="center"/>
          </w:tcPr>
          <w:p w14:paraId="4B153EF4"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进一步提高信访干部业务能力；吸收可行建议，改进信访工作；提高信访信息化应用水平，实现办公自动化、网络化智能化。保障机要邮件正常传递和信访群众服务中心正常运转；确保会议正常召开。</w:t>
            </w:r>
          </w:p>
        </w:tc>
        <w:tc>
          <w:tcPr>
            <w:tcW w:w="1417" w:type="dxa"/>
            <w:vAlign w:val="center"/>
          </w:tcPr>
          <w:p w14:paraId="091CF55B" w14:textId="77777777" w:rsidR="00B57C24" w:rsidRDefault="00B57C24" w:rsidP="00C72285">
            <w:pPr>
              <w:spacing w:line="300" w:lineRule="exact"/>
              <w:jc w:val="left"/>
              <w:rPr>
                <w:rFonts w:ascii="方正书宋_GBK" w:eastAsia="方正书宋_GBK"/>
              </w:rPr>
            </w:pPr>
          </w:p>
        </w:tc>
        <w:tc>
          <w:tcPr>
            <w:tcW w:w="737" w:type="dxa"/>
            <w:vAlign w:val="center"/>
          </w:tcPr>
          <w:p w14:paraId="36FD47F3" w14:textId="77777777" w:rsidR="00B57C24" w:rsidRDefault="00B57C24" w:rsidP="00C72285">
            <w:pPr>
              <w:spacing w:line="300" w:lineRule="exact"/>
              <w:jc w:val="center"/>
              <w:rPr>
                <w:rFonts w:ascii="方正书宋_GBK" w:eastAsia="方正书宋_GBK"/>
              </w:rPr>
            </w:pPr>
          </w:p>
        </w:tc>
        <w:tc>
          <w:tcPr>
            <w:tcW w:w="737" w:type="dxa"/>
            <w:vAlign w:val="center"/>
          </w:tcPr>
          <w:p w14:paraId="2DBE0F58" w14:textId="77777777" w:rsidR="00B57C24" w:rsidRDefault="00B57C24" w:rsidP="00C72285">
            <w:pPr>
              <w:spacing w:line="300" w:lineRule="exact"/>
              <w:jc w:val="center"/>
              <w:rPr>
                <w:rFonts w:ascii="方正书宋_GBK" w:eastAsia="方正书宋_GBK"/>
              </w:rPr>
            </w:pPr>
          </w:p>
        </w:tc>
        <w:tc>
          <w:tcPr>
            <w:tcW w:w="737" w:type="dxa"/>
            <w:vAlign w:val="center"/>
          </w:tcPr>
          <w:p w14:paraId="6F5F632E" w14:textId="77777777" w:rsidR="00B57C24" w:rsidRDefault="00B57C24" w:rsidP="00C72285">
            <w:pPr>
              <w:spacing w:line="300" w:lineRule="exact"/>
              <w:jc w:val="center"/>
              <w:rPr>
                <w:rFonts w:ascii="方正书宋_GBK" w:eastAsia="方正书宋_GBK"/>
              </w:rPr>
            </w:pPr>
          </w:p>
        </w:tc>
        <w:tc>
          <w:tcPr>
            <w:tcW w:w="737" w:type="dxa"/>
            <w:vAlign w:val="center"/>
          </w:tcPr>
          <w:p w14:paraId="396CCF1A" w14:textId="77777777" w:rsidR="00B57C24" w:rsidRDefault="00B57C24" w:rsidP="00C72285">
            <w:pPr>
              <w:spacing w:line="300" w:lineRule="exact"/>
              <w:jc w:val="center"/>
              <w:rPr>
                <w:rFonts w:ascii="方正书宋_GBK" w:eastAsia="方正书宋_GBK"/>
              </w:rPr>
            </w:pPr>
          </w:p>
        </w:tc>
      </w:tr>
      <w:tr w:rsidR="00B57C24" w14:paraId="194CCB71" w14:textId="77777777" w:rsidTr="00C72285">
        <w:trPr>
          <w:trHeight w:val="227"/>
          <w:jc w:val="center"/>
        </w:trPr>
        <w:tc>
          <w:tcPr>
            <w:tcW w:w="2341" w:type="dxa"/>
            <w:vAlign w:val="center"/>
          </w:tcPr>
          <w:p w14:paraId="47363E4C" w14:textId="77777777" w:rsidR="00B57C24" w:rsidRDefault="00B57C24" w:rsidP="00C72285">
            <w:pPr>
              <w:spacing w:line="300" w:lineRule="exact"/>
              <w:jc w:val="center"/>
              <w:rPr>
                <w:rFonts w:ascii="方正书宋_GBK" w:eastAsia="方正书宋_GBK"/>
                <w:b/>
              </w:rPr>
            </w:pPr>
            <w:r>
              <w:rPr>
                <w:rFonts w:ascii="方正书宋_GBK" w:eastAsia="方正书宋_GBK" w:hint="eastAsia"/>
                <w:b/>
              </w:rPr>
              <w:t>其他综合事务管理</w:t>
            </w:r>
          </w:p>
        </w:tc>
        <w:tc>
          <w:tcPr>
            <w:tcW w:w="1276" w:type="dxa"/>
            <w:vAlign w:val="center"/>
          </w:tcPr>
          <w:p w14:paraId="0700C480" w14:textId="77777777" w:rsidR="00B57C24" w:rsidRDefault="00B57C24" w:rsidP="00C72285">
            <w:pPr>
              <w:spacing w:line="300" w:lineRule="exact"/>
              <w:jc w:val="left"/>
              <w:rPr>
                <w:rFonts w:ascii="方正书宋_GBK" w:eastAsia="方正书宋_GBK"/>
              </w:rPr>
            </w:pPr>
          </w:p>
        </w:tc>
        <w:tc>
          <w:tcPr>
            <w:tcW w:w="2976" w:type="dxa"/>
            <w:vAlign w:val="center"/>
          </w:tcPr>
          <w:p w14:paraId="437F22A4"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调研提出信访工作对策建议；督促检查和指导全区信访工作；信息化建设与运维管理；机要邮件正常传递；负责局机关行政后勤、资产、物业管理。</w:t>
            </w:r>
          </w:p>
        </w:tc>
        <w:tc>
          <w:tcPr>
            <w:tcW w:w="2976" w:type="dxa"/>
            <w:vAlign w:val="center"/>
          </w:tcPr>
          <w:p w14:paraId="7F60B3A2"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进一步提高信访干部业务能力；吸收可行建议，改进信访工作；提高信访信息化应用水平。保障机要邮件正常传递和信访群众服务中心正常运转；确保会议正常召开。</w:t>
            </w:r>
          </w:p>
        </w:tc>
        <w:tc>
          <w:tcPr>
            <w:tcW w:w="1417" w:type="dxa"/>
            <w:vAlign w:val="center"/>
          </w:tcPr>
          <w:p w14:paraId="3BD847B0" w14:textId="77777777" w:rsidR="00B57C24" w:rsidRDefault="00B57C24" w:rsidP="00C72285">
            <w:pPr>
              <w:spacing w:line="300" w:lineRule="exact"/>
              <w:jc w:val="left"/>
              <w:rPr>
                <w:rFonts w:ascii="方正书宋_GBK" w:eastAsia="方正书宋_GBK"/>
              </w:rPr>
            </w:pPr>
            <w:r>
              <w:rPr>
                <w:rFonts w:ascii="方正书宋_GBK" w:eastAsia="方正书宋_GBK" w:hint="eastAsia"/>
              </w:rPr>
              <w:t>其他各项综合实务工作完成率</w:t>
            </w:r>
          </w:p>
        </w:tc>
        <w:tc>
          <w:tcPr>
            <w:tcW w:w="737" w:type="dxa"/>
            <w:vAlign w:val="center"/>
          </w:tcPr>
          <w:p w14:paraId="7342EBE6" w14:textId="77777777" w:rsidR="00B57C24" w:rsidRDefault="00B57C24" w:rsidP="00C72285">
            <w:pPr>
              <w:spacing w:line="300" w:lineRule="exact"/>
              <w:jc w:val="center"/>
              <w:rPr>
                <w:rFonts w:ascii="方正书宋_GBK" w:eastAsia="方正书宋_GBK"/>
              </w:rPr>
            </w:pPr>
            <w:r>
              <w:rPr>
                <w:rFonts w:ascii="方正书宋_GBK" w:eastAsia="方正书宋_GBK"/>
              </w:rPr>
              <w:t>100%</w:t>
            </w:r>
          </w:p>
        </w:tc>
        <w:tc>
          <w:tcPr>
            <w:tcW w:w="737" w:type="dxa"/>
            <w:vAlign w:val="center"/>
          </w:tcPr>
          <w:p w14:paraId="6960C2E6"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14:paraId="4021E492"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14:paraId="6F4A87E8" w14:textId="77777777" w:rsidR="00B57C24" w:rsidRDefault="00B57C24" w:rsidP="00C7228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bl>
    <w:p w14:paraId="322560C7" w14:textId="77777777" w:rsidR="00B57C24" w:rsidRDefault="00B57C24" w:rsidP="00B57C24">
      <w:pPr>
        <w:spacing w:line="300" w:lineRule="exact"/>
        <w:jc w:val="left"/>
        <w:outlineLvl w:val="0"/>
      </w:pPr>
    </w:p>
    <w:p w14:paraId="5EFE8B02" w14:textId="77777777" w:rsidR="00B57C24" w:rsidRDefault="00B57C24" w:rsidP="00B57C24">
      <w:pPr>
        <w:spacing w:line="360" w:lineRule="auto"/>
        <w:jc w:val="center"/>
        <w:rPr>
          <w:rFonts w:ascii="黑体" w:eastAsia="黑体" w:hAnsi="黑体" w:cs="Times New Roman" w:hint="eastAsia"/>
          <w:sz w:val="32"/>
          <w:szCs w:val="32"/>
        </w:rPr>
      </w:pPr>
    </w:p>
    <w:p w14:paraId="6627A7F6" w14:textId="77777777" w:rsidR="00B57C24" w:rsidRDefault="00B57C24" w:rsidP="00B57C24">
      <w:pPr>
        <w:spacing w:line="360" w:lineRule="auto"/>
        <w:jc w:val="center"/>
        <w:rPr>
          <w:rFonts w:ascii="黑体" w:eastAsia="黑体" w:hAnsi="黑体" w:cs="Times New Roman" w:hint="eastAsia"/>
          <w:sz w:val="32"/>
          <w:szCs w:val="32"/>
        </w:rPr>
      </w:pPr>
    </w:p>
    <w:p w14:paraId="1A637936" w14:textId="77777777" w:rsidR="00B57C24" w:rsidRDefault="00B57C24" w:rsidP="00B57C24">
      <w:pPr>
        <w:spacing w:line="360" w:lineRule="auto"/>
        <w:jc w:val="center"/>
        <w:rPr>
          <w:rFonts w:ascii="黑体" w:eastAsia="黑体" w:hAnsi="黑体" w:cs="Times New Roman" w:hint="eastAsia"/>
          <w:sz w:val="32"/>
          <w:szCs w:val="32"/>
        </w:rPr>
      </w:pPr>
    </w:p>
    <w:p w14:paraId="752DD538" w14:textId="77777777" w:rsidR="00B57C24" w:rsidRDefault="00B57C24" w:rsidP="00B57C24">
      <w:pPr>
        <w:spacing w:line="360" w:lineRule="auto"/>
        <w:jc w:val="center"/>
        <w:rPr>
          <w:rFonts w:ascii="黑体" w:eastAsia="黑体" w:hAnsi="黑体" w:cs="Times New Roman" w:hint="eastAsia"/>
          <w:sz w:val="32"/>
          <w:szCs w:val="32"/>
        </w:rPr>
      </w:pPr>
    </w:p>
    <w:p w14:paraId="7A59C5EB" w14:textId="77777777" w:rsidR="00B57C24" w:rsidRDefault="00B57C24" w:rsidP="00B57C24">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lastRenderedPageBreak/>
        <w:t>第六部分：政府采购预算情况</w:t>
      </w:r>
    </w:p>
    <w:p w14:paraId="610ABCE2"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sz w:val="32"/>
          <w:szCs w:val="32"/>
        </w:rPr>
        <w:t>2019年，</w:t>
      </w:r>
      <w:proofErr w:type="gramStart"/>
      <w:r>
        <w:rPr>
          <w:rFonts w:ascii="仿宋" w:eastAsia="仿宋" w:hAnsi="仿宋"/>
          <w:sz w:val="32"/>
          <w:szCs w:val="32"/>
        </w:rPr>
        <w:t>我部门</w:t>
      </w:r>
      <w:proofErr w:type="gramEnd"/>
      <w:r>
        <w:rPr>
          <w:rFonts w:ascii="仿宋" w:eastAsia="仿宋" w:hAnsi="仿宋"/>
          <w:sz w:val="32"/>
          <w:szCs w:val="32"/>
        </w:rPr>
        <w:t>无政府采购预算，空表列</w:t>
      </w:r>
      <w:r>
        <w:rPr>
          <w:rFonts w:ascii="仿宋" w:eastAsia="仿宋" w:hAnsi="仿宋" w:hint="eastAsia"/>
          <w:sz w:val="32"/>
          <w:szCs w:val="32"/>
        </w:rPr>
        <w:t>示：</w:t>
      </w:r>
    </w:p>
    <w:tbl>
      <w:tblPr>
        <w:tblW w:w="13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21"/>
        <w:gridCol w:w="764"/>
        <w:gridCol w:w="1134"/>
        <w:gridCol w:w="1134"/>
        <w:gridCol w:w="992"/>
        <w:gridCol w:w="851"/>
        <w:gridCol w:w="834"/>
        <w:gridCol w:w="709"/>
        <w:gridCol w:w="992"/>
        <w:gridCol w:w="1134"/>
        <w:gridCol w:w="851"/>
        <w:gridCol w:w="850"/>
        <w:gridCol w:w="851"/>
        <w:gridCol w:w="850"/>
      </w:tblGrid>
      <w:tr w:rsidR="00B57C24" w14:paraId="490488E1" w14:textId="77777777" w:rsidTr="00C72285">
        <w:trPr>
          <w:tblHeader/>
          <w:jc w:val="center"/>
        </w:trPr>
        <w:tc>
          <w:tcPr>
            <w:tcW w:w="6930" w:type="dxa"/>
            <w:gridSpan w:val="7"/>
            <w:tcBorders>
              <w:top w:val="single" w:sz="6" w:space="0" w:color="FFFFFF"/>
              <w:left w:val="single" w:sz="6" w:space="0" w:color="FFFFFF"/>
              <w:right w:val="single" w:sz="6" w:space="0" w:color="FFFFFF"/>
            </w:tcBorders>
            <w:vAlign w:val="center"/>
          </w:tcPr>
          <w:p w14:paraId="73FD1552" w14:textId="77777777" w:rsidR="00B57C24" w:rsidRDefault="00B57C24" w:rsidP="00C72285">
            <w:pPr>
              <w:spacing w:line="700" w:lineRule="exact"/>
              <w:jc w:val="left"/>
              <w:rPr>
                <w:rFonts w:ascii="方正小标宋_GBK" w:eastAsia="方正小标宋_GBK"/>
                <w:sz w:val="24"/>
              </w:rPr>
            </w:pPr>
            <w:r>
              <w:rPr>
                <w:rFonts w:ascii="方正小标宋_GBK" w:eastAsia="方正小标宋_GBK" w:hAnsi="方正小标宋_GBK" w:cs="方正小标宋_GBK" w:hint="eastAsia"/>
                <w:sz w:val="24"/>
              </w:rPr>
              <w:t>©</w:t>
            </w:r>
          </w:p>
        </w:tc>
        <w:tc>
          <w:tcPr>
            <w:tcW w:w="6237" w:type="dxa"/>
            <w:gridSpan w:val="7"/>
            <w:tcBorders>
              <w:top w:val="single" w:sz="6" w:space="0" w:color="FFFFFF"/>
              <w:left w:val="single" w:sz="6" w:space="0" w:color="FFFFFF"/>
              <w:right w:val="single" w:sz="6" w:space="0" w:color="FFFFFF"/>
            </w:tcBorders>
            <w:vAlign w:val="center"/>
          </w:tcPr>
          <w:p w14:paraId="4F27E838" w14:textId="77777777" w:rsidR="00B57C24" w:rsidRDefault="00B57C24" w:rsidP="00C72285">
            <w:pPr>
              <w:spacing w:line="700" w:lineRule="exact"/>
              <w:jc w:val="right"/>
              <w:rPr>
                <w:rFonts w:ascii="方正书宋_GBK" w:eastAsia="方正书宋_GBK"/>
                <w:sz w:val="24"/>
              </w:rPr>
            </w:pPr>
            <w:r>
              <w:rPr>
                <w:rFonts w:ascii="宋体" w:hAnsi="宋体" w:cs="宋体" w:hint="eastAsia"/>
                <w:sz w:val="24"/>
              </w:rPr>
              <w:t>单位：万元</w:t>
            </w:r>
          </w:p>
        </w:tc>
      </w:tr>
      <w:tr w:rsidR="00B57C24" w14:paraId="6F8220B4" w14:textId="77777777" w:rsidTr="00C72285">
        <w:trPr>
          <w:tblHeader/>
          <w:jc w:val="center"/>
        </w:trPr>
        <w:tc>
          <w:tcPr>
            <w:tcW w:w="1985" w:type="dxa"/>
            <w:gridSpan w:val="2"/>
            <w:vAlign w:val="center"/>
          </w:tcPr>
          <w:p w14:paraId="4E040617" w14:textId="77777777" w:rsidR="00B57C24" w:rsidRDefault="00B57C24" w:rsidP="00C72285">
            <w:pPr>
              <w:spacing w:line="700" w:lineRule="exact"/>
              <w:jc w:val="center"/>
              <w:rPr>
                <w:rFonts w:ascii="方正书宋_GBK" w:eastAsia="方正书宋_GBK"/>
                <w:b/>
              </w:rPr>
            </w:pPr>
            <w:r>
              <w:rPr>
                <w:rFonts w:ascii="宋体" w:hAnsi="宋体" w:cs="宋体" w:hint="eastAsia"/>
                <w:b/>
              </w:rPr>
              <w:t>政府采购项目来源</w:t>
            </w:r>
          </w:p>
        </w:tc>
        <w:tc>
          <w:tcPr>
            <w:tcW w:w="1134" w:type="dxa"/>
            <w:vMerge w:val="restart"/>
            <w:vAlign w:val="center"/>
          </w:tcPr>
          <w:p w14:paraId="0B6A7ED8" w14:textId="77777777" w:rsidR="00B57C24" w:rsidRDefault="00B57C24" w:rsidP="00C72285">
            <w:pPr>
              <w:spacing w:line="700" w:lineRule="exact"/>
              <w:jc w:val="center"/>
              <w:rPr>
                <w:rFonts w:ascii="方正书宋_GBK" w:eastAsia="方正书宋_GBK"/>
                <w:b/>
              </w:rPr>
            </w:pPr>
            <w:r>
              <w:rPr>
                <w:rFonts w:ascii="宋体" w:hAnsi="宋体" w:cs="宋体" w:hint="eastAsia"/>
                <w:b/>
              </w:rPr>
              <w:t>采购物品名称</w:t>
            </w:r>
          </w:p>
        </w:tc>
        <w:tc>
          <w:tcPr>
            <w:tcW w:w="1134" w:type="dxa"/>
            <w:vMerge w:val="restart"/>
            <w:vAlign w:val="center"/>
          </w:tcPr>
          <w:p w14:paraId="0F90D9D2" w14:textId="77777777" w:rsidR="00B57C24" w:rsidRDefault="00B57C24" w:rsidP="00C72285">
            <w:pPr>
              <w:spacing w:line="700" w:lineRule="exact"/>
              <w:jc w:val="center"/>
              <w:rPr>
                <w:rFonts w:ascii="方正书宋_GBK" w:eastAsia="方正书宋_GBK"/>
                <w:b/>
              </w:rPr>
            </w:pPr>
            <w:r>
              <w:rPr>
                <w:rFonts w:ascii="宋体" w:hAnsi="宋体" w:cs="宋体" w:hint="eastAsia"/>
                <w:b/>
              </w:rPr>
              <w:t>政府采购目录序号</w:t>
            </w:r>
          </w:p>
        </w:tc>
        <w:tc>
          <w:tcPr>
            <w:tcW w:w="992" w:type="dxa"/>
            <w:vMerge w:val="restart"/>
            <w:vAlign w:val="center"/>
          </w:tcPr>
          <w:p w14:paraId="43010D5A" w14:textId="77777777" w:rsidR="00B57C24" w:rsidRDefault="00B57C24" w:rsidP="00C72285">
            <w:pPr>
              <w:spacing w:line="700" w:lineRule="exact"/>
              <w:jc w:val="center"/>
              <w:rPr>
                <w:rFonts w:ascii="方正书宋_GBK" w:eastAsia="方正书宋_GBK"/>
                <w:b/>
              </w:rPr>
            </w:pPr>
            <w:r>
              <w:rPr>
                <w:rFonts w:ascii="宋体" w:hAnsi="宋体" w:cs="宋体" w:hint="eastAsia"/>
                <w:b/>
              </w:rPr>
              <w:t>数量</w:t>
            </w:r>
            <w:r>
              <w:rPr>
                <w:rFonts w:ascii="方正书宋_GBK" w:eastAsia="方正书宋_GBK"/>
                <w:b/>
              </w:rPr>
              <w:t xml:space="preserve">  </w:t>
            </w:r>
            <w:r>
              <w:rPr>
                <w:rFonts w:ascii="宋体" w:hAnsi="宋体" w:cs="宋体" w:hint="eastAsia"/>
                <w:b/>
              </w:rPr>
              <w:t>单位</w:t>
            </w:r>
          </w:p>
        </w:tc>
        <w:tc>
          <w:tcPr>
            <w:tcW w:w="851" w:type="dxa"/>
            <w:vMerge w:val="restart"/>
            <w:vAlign w:val="center"/>
          </w:tcPr>
          <w:p w14:paraId="1A6A1B27" w14:textId="77777777" w:rsidR="00B57C24" w:rsidRDefault="00B57C24" w:rsidP="00C72285">
            <w:pPr>
              <w:spacing w:line="700" w:lineRule="exact"/>
              <w:jc w:val="center"/>
              <w:rPr>
                <w:rFonts w:ascii="方正书宋_GBK" w:eastAsia="方正书宋_GBK"/>
                <w:b/>
              </w:rPr>
            </w:pPr>
            <w:r>
              <w:rPr>
                <w:rFonts w:ascii="宋体" w:hAnsi="宋体" w:cs="宋体" w:hint="eastAsia"/>
                <w:b/>
              </w:rPr>
              <w:t>数量</w:t>
            </w:r>
          </w:p>
        </w:tc>
        <w:tc>
          <w:tcPr>
            <w:tcW w:w="834" w:type="dxa"/>
            <w:vMerge w:val="restart"/>
            <w:vAlign w:val="center"/>
          </w:tcPr>
          <w:p w14:paraId="73A05865" w14:textId="77777777" w:rsidR="00B57C24" w:rsidRDefault="00B57C24" w:rsidP="00C72285">
            <w:pPr>
              <w:spacing w:line="700" w:lineRule="exact"/>
              <w:jc w:val="center"/>
              <w:rPr>
                <w:rFonts w:ascii="方正书宋_GBK" w:eastAsia="方正书宋_GBK"/>
                <w:b/>
              </w:rPr>
            </w:pPr>
            <w:r>
              <w:rPr>
                <w:rFonts w:ascii="宋体" w:hAnsi="宋体" w:cs="宋体" w:hint="eastAsia"/>
                <w:b/>
              </w:rPr>
              <w:t>单价</w:t>
            </w:r>
          </w:p>
        </w:tc>
        <w:tc>
          <w:tcPr>
            <w:tcW w:w="6237" w:type="dxa"/>
            <w:gridSpan w:val="7"/>
            <w:vAlign w:val="center"/>
          </w:tcPr>
          <w:p w14:paraId="696C017E" w14:textId="77777777" w:rsidR="00B57C24" w:rsidRDefault="00B57C24" w:rsidP="00C72285">
            <w:pPr>
              <w:spacing w:line="700" w:lineRule="exact"/>
              <w:jc w:val="center"/>
              <w:rPr>
                <w:rFonts w:ascii="方正书宋_GBK" w:eastAsia="方正书宋_GBK"/>
                <w:b/>
              </w:rPr>
            </w:pPr>
            <w:r>
              <w:rPr>
                <w:rFonts w:ascii="宋体" w:hAnsi="宋体" w:cs="宋体" w:hint="eastAsia"/>
                <w:b/>
              </w:rPr>
              <w:t>政府采购金额</w:t>
            </w:r>
          </w:p>
        </w:tc>
      </w:tr>
      <w:tr w:rsidR="00B57C24" w14:paraId="5C4CE5ED" w14:textId="77777777" w:rsidTr="00C72285">
        <w:trPr>
          <w:tblHeader/>
          <w:jc w:val="center"/>
        </w:trPr>
        <w:tc>
          <w:tcPr>
            <w:tcW w:w="1221" w:type="dxa"/>
            <w:vMerge w:val="restart"/>
            <w:vAlign w:val="center"/>
          </w:tcPr>
          <w:p w14:paraId="6E2D82BD" w14:textId="77777777" w:rsidR="00B57C24" w:rsidRDefault="00B57C24" w:rsidP="00C72285">
            <w:pPr>
              <w:spacing w:line="700" w:lineRule="exact"/>
              <w:jc w:val="center"/>
              <w:rPr>
                <w:rFonts w:ascii="方正书宋_GBK" w:eastAsia="方正书宋_GBK"/>
                <w:b/>
              </w:rPr>
            </w:pPr>
            <w:r>
              <w:rPr>
                <w:rFonts w:ascii="宋体" w:hAnsi="宋体" w:cs="宋体" w:hint="eastAsia"/>
                <w:b/>
              </w:rPr>
              <w:t>项目名称</w:t>
            </w:r>
          </w:p>
        </w:tc>
        <w:tc>
          <w:tcPr>
            <w:tcW w:w="764" w:type="dxa"/>
            <w:vMerge w:val="restart"/>
            <w:vAlign w:val="center"/>
          </w:tcPr>
          <w:p w14:paraId="62FD757C" w14:textId="77777777" w:rsidR="00B57C24" w:rsidRDefault="00B57C24" w:rsidP="00C72285">
            <w:pPr>
              <w:spacing w:line="700" w:lineRule="exact"/>
              <w:jc w:val="center"/>
              <w:rPr>
                <w:rFonts w:ascii="方正书宋_GBK" w:eastAsia="方正书宋_GBK"/>
                <w:b/>
              </w:rPr>
            </w:pPr>
            <w:r>
              <w:rPr>
                <w:rFonts w:ascii="宋体" w:hAnsi="宋体" w:cs="宋体" w:hint="eastAsia"/>
                <w:b/>
              </w:rPr>
              <w:t>预算资金</w:t>
            </w:r>
          </w:p>
        </w:tc>
        <w:tc>
          <w:tcPr>
            <w:tcW w:w="1134" w:type="dxa"/>
            <w:vMerge/>
            <w:vAlign w:val="center"/>
          </w:tcPr>
          <w:p w14:paraId="3090F462" w14:textId="77777777" w:rsidR="00B57C24" w:rsidRDefault="00B57C24" w:rsidP="00C72285">
            <w:pPr>
              <w:spacing w:line="700" w:lineRule="exact"/>
              <w:jc w:val="left"/>
              <w:outlineLvl w:val="0"/>
            </w:pPr>
          </w:p>
        </w:tc>
        <w:tc>
          <w:tcPr>
            <w:tcW w:w="1134" w:type="dxa"/>
            <w:vMerge/>
            <w:vAlign w:val="center"/>
          </w:tcPr>
          <w:p w14:paraId="43FC2161" w14:textId="77777777" w:rsidR="00B57C24" w:rsidRDefault="00B57C24" w:rsidP="00C72285">
            <w:pPr>
              <w:spacing w:line="700" w:lineRule="exact"/>
              <w:jc w:val="left"/>
              <w:outlineLvl w:val="0"/>
            </w:pPr>
          </w:p>
        </w:tc>
        <w:tc>
          <w:tcPr>
            <w:tcW w:w="992" w:type="dxa"/>
            <w:vMerge/>
            <w:vAlign w:val="center"/>
          </w:tcPr>
          <w:p w14:paraId="3A994E8B" w14:textId="77777777" w:rsidR="00B57C24" w:rsidRDefault="00B57C24" w:rsidP="00C72285">
            <w:pPr>
              <w:spacing w:line="700" w:lineRule="exact"/>
              <w:jc w:val="left"/>
              <w:outlineLvl w:val="0"/>
            </w:pPr>
          </w:p>
        </w:tc>
        <w:tc>
          <w:tcPr>
            <w:tcW w:w="851" w:type="dxa"/>
            <w:vMerge/>
            <w:vAlign w:val="center"/>
          </w:tcPr>
          <w:p w14:paraId="26670F34" w14:textId="77777777" w:rsidR="00B57C24" w:rsidRDefault="00B57C24" w:rsidP="00C72285">
            <w:pPr>
              <w:spacing w:line="700" w:lineRule="exact"/>
              <w:jc w:val="left"/>
              <w:outlineLvl w:val="0"/>
            </w:pPr>
          </w:p>
        </w:tc>
        <w:tc>
          <w:tcPr>
            <w:tcW w:w="834" w:type="dxa"/>
            <w:vMerge/>
            <w:vAlign w:val="center"/>
          </w:tcPr>
          <w:p w14:paraId="5ABEF629" w14:textId="77777777" w:rsidR="00B57C24" w:rsidRDefault="00B57C24" w:rsidP="00C72285">
            <w:pPr>
              <w:spacing w:line="700" w:lineRule="exact"/>
              <w:jc w:val="left"/>
              <w:outlineLvl w:val="0"/>
            </w:pPr>
          </w:p>
        </w:tc>
        <w:tc>
          <w:tcPr>
            <w:tcW w:w="709" w:type="dxa"/>
            <w:vMerge w:val="restart"/>
            <w:vAlign w:val="center"/>
          </w:tcPr>
          <w:p w14:paraId="6AF66C8B" w14:textId="77777777" w:rsidR="00B57C24" w:rsidRDefault="00B57C24" w:rsidP="00C72285">
            <w:pPr>
              <w:spacing w:line="700" w:lineRule="exact"/>
              <w:jc w:val="center"/>
              <w:rPr>
                <w:rFonts w:ascii="方正书宋_GBK" w:eastAsia="方正书宋_GBK"/>
                <w:b/>
              </w:rPr>
            </w:pPr>
            <w:r>
              <w:rPr>
                <w:rFonts w:ascii="宋体" w:hAnsi="宋体" w:cs="宋体" w:hint="eastAsia"/>
                <w:b/>
              </w:rPr>
              <w:t>总计</w:t>
            </w:r>
          </w:p>
        </w:tc>
        <w:tc>
          <w:tcPr>
            <w:tcW w:w="4678" w:type="dxa"/>
            <w:gridSpan w:val="5"/>
            <w:vAlign w:val="center"/>
          </w:tcPr>
          <w:p w14:paraId="0AAEEEAF" w14:textId="77777777" w:rsidR="00B57C24" w:rsidRDefault="00B57C24" w:rsidP="00C72285">
            <w:pPr>
              <w:spacing w:line="700" w:lineRule="exact"/>
              <w:jc w:val="center"/>
              <w:rPr>
                <w:rFonts w:ascii="方正书宋_GBK" w:eastAsia="方正书宋_GBK"/>
                <w:b/>
              </w:rPr>
            </w:pPr>
            <w:r>
              <w:rPr>
                <w:rFonts w:ascii="宋体" w:hAnsi="宋体" w:cs="宋体" w:hint="eastAsia"/>
                <w:b/>
              </w:rPr>
              <w:t>当年部门预算安排资金</w:t>
            </w:r>
          </w:p>
        </w:tc>
        <w:tc>
          <w:tcPr>
            <w:tcW w:w="850" w:type="dxa"/>
            <w:vMerge w:val="restart"/>
            <w:vAlign w:val="center"/>
          </w:tcPr>
          <w:p w14:paraId="74076F7C" w14:textId="77777777" w:rsidR="00B57C24" w:rsidRDefault="00B57C24" w:rsidP="00C72285">
            <w:pPr>
              <w:spacing w:line="700" w:lineRule="exact"/>
              <w:jc w:val="center"/>
              <w:rPr>
                <w:rFonts w:ascii="方正书宋_GBK" w:eastAsia="方正书宋_GBK"/>
                <w:b/>
              </w:rPr>
            </w:pPr>
            <w:r>
              <w:rPr>
                <w:rFonts w:ascii="宋体" w:hAnsi="宋体" w:cs="宋体" w:hint="eastAsia"/>
                <w:b/>
              </w:rPr>
              <w:t>其他渠道资金</w:t>
            </w:r>
          </w:p>
        </w:tc>
      </w:tr>
      <w:tr w:rsidR="00B57C24" w14:paraId="75FEB593" w14:textId="77777777" w:rsidTr="00C72285">
        <w:trPr>
          <w:tblHeader/>
          <w:jc w:val="center"/>
        </w:trPr>
        <w:tc>
          <w:tcPr>
            <w:tcW w:w="1221" w:type="dxa"/>
            <w:vMerge/>
            <w:vAlign w:val="center"/>
          </w:tcPr>
          <w:p w14:paraId="0D1D94EF" w14:textId="77777777" w:rsidR="00B57C24" w:rsidRDefault="00B57C24" w:rsidP="00C72285">
            <w:pPr>
              <w:spacing w:line="700" w:lineRule="exact"/>
              <w:jc w:val="left"/>
              <w:outlineLvl w:val="0"/>
            </w:pPr>
          </w:p>
        </w:tc>
        <w:tc>
          <w:tcPr>
            <w:tcW w:w="764" w:type="dxa"/>
            <w:vMerge/>
            <w:vAlign w:val="center"/>
          </w:tcPr>
          <w:p w14:paraId="42E75483" w14:textId="77777777" w:rsidR="00B57C24" w:rsidRDefault="00B57C24" w:rsidP="00C72285">
            <w:pPr>
              <w:spacing w:line="700" w:lineRule="exact"/>
              <w:jc w:val="left"/>
              <w:outlineLvl w:val="0"/>
            </w:pPr>
          </w:p>
        </w:tc>
        <w:tc>
          <w:tcPr>
            <w:tcW w:w="1134" w:type="dxa"/>
            <w:vMerge/>
            <w:vAlign w:val="center"/>
          </w:tcPr>
          <w:p w14:paraId="3FA20E91" w14:textId="77777777" w:rsidR="00B57C24" w:rsidRDefault="00B57C24" w:rsidP="00C72285">
            <w:pPr>
              <w:spacing w:line="700" w:lineRule="exact"/>
              <w:jc w:val="left"/>
              <w:outlineLvl w:val="0"/>
            </w:pPr>
          </w:p>
        </w:tc>
        <w:tc>
          <w:tcPr>
            <w:tcW w:w="1134" w:type="dxa"/>
            <w:vMerge/>
            <w:vAlign w:val="center"/>
          </w:tcPr>
          <w:p w14:paraId="47159682" w14:textId="77777777" w:rsidR="00B57C24" w:rsidRDefault="00B57C24" w:rsidP="00C72285">
            <w:pPr>
              <w:spacing w:line="700" w:lineRule="exact"/>
              <w:jc w:val="left"/>
              <w:outlineLvl w:val="0"/>
            </w:pPr>
          </w:p>
        </w:tc>
        <w:tc>
          <w:tcPr>
            <w:tcW w:w="992" w:type="dxa"/>
            <w:vMerge/>
            <w:vAlign w:val="center"/>
          </w:tcPr>
          <w:p w14:paraId="223BDE28" w14:textId="77777777" w:rsidR="00B57C24" w:rsidRDefault="00B57C24" w:rsidP="00C72285">
            <w:pPr>
              <w:spacing w:line="700" w:lineRule="exact"/>
              <w:jc w:val="left"/>
              <w:outlineLvl w:val="0"/>
            </w:pPr>
          </w:p>
        </w:tc>
        <w:tc>
          <w:tcPr>
            <w:tcW w:w="851" w:type="dxa"/>
            <w:vMerge/>
            <w:vAlign w:val="center"/>
          </w:tcPr>
          <w:p w14:paraId="6DC671B4" w14:textId="77777777" w:rsidR="00B57C24" w:rsidRDefault="00B57C24" w:rsidP="00C72285">
            <w:pPr>
              <w:spacing w:line="700" w:lineRule="exact"/>
              <w:jc w:val="left"/>
              <w:outlineLvl w:val="0"/>
            </w:pPr>
          </w:p>
        </w:tc>
        <w:tc>
          <w:tcPr>
            <w:tcW w:w="834" w:type="dxa"/>
            <w:vMerge/>
            <w:vAlign w:val="center"/>
          </w:tcPr>
          <w:p w14:paraId="71050A09" w14:textId="77777777" w:rsidR="00B57C24" w:rsidRDefault="00B57C24" w:rsidP="00C72285">
            <w:pPr>
              <w:spacing w:line="700" w:lineRule="exact"/>
              <w:jc w:val="left"/>
              <w:outlineLvl w:val="0"/>
            </w:pPr>
          </w:p>
        </w:tc>
        <w:tc>
          <w:tcPr>
            <w:tcW w:w="709" w:type="dxa"/>
            <w:vMerge/>
            <w:vAlign w:val="center"/>
          </w:tcPr>
          <w:p w14:paraId="695F0104" w14:textId="77777777" w:rsidR="00B57C24" w:rsidRDefault="00B57C24" w:rsidP="00C72285">
            <w:pPr>
              <w:spacing w:line="700" w:lineRule="exact"/>
              <w:jc w:val="left"/>
              <w:outlineLvl w:val="0"/>
            </w:pPr>
          </w:p>
        </w:tc>
        <w:tc>
          <w:tcPr>
            <w:tcW w:w="992" w:type="dxa"/>
            <w:vAlign w:val="center"/>
          </w:tcPr>
          <w:p w14:paraId="7CB6D921" w14:textId="77777777" w:rsidR="00B57C24" w:rsidRDefault="00B57C24" w:rsidP="00C72285">
            <w:pPr>
              <w:spacing w:line="700" w:lineRule="exact"/>
              <w:jc w:val="center"/>
              <w:rPr>
                <w:rFonts w:ascii="方正书宋_GBK" w:eastAsia="方正书宋_GBK"/>
                <w:b/>
              </w:rPr>
            </w:pPr>
            <w:r>
              <w:rPr>
                <w:rFonts w:ascii="宋体" w:hAnsi="宋体" w:cs="宋体" w:hint="eastAsia"/>
                <w:b/>
              </w:rPr>
              <w:t>合计</w:t>
            </w:r>
          </w:p>
        </w:tc>
        <w:tc>
          <w:tcPr>
            <w:tcW w:w="1134" w:type="dxa"/>
            <w:vAlign w:val="center"/>
          </w:tcPr>
          <w:p w14:paraId="0DB4CFA9" w14:textId="77777777" w:rsidR="00B57C24" w:rsidRDefault="00B57C24" w:rsidP="00C72285">
            <w:pPr>
              <w:spacing w:line="700" w:lineRule="exact"/>
              <w:jc w:val="center"/>
              <w:rPr>
                <w:rFonts w:ascii="方正书宋_GBK" w:eastAsia="方正书宋_GBK"/>
                <w:b/>
              </w:rPr>
            </w:pPr>
            <w:r>
              <w:rPr>
                <w:rFonts w:ascii="宋体" w:hAnsi="宋体" w:cs="宋体" w:hint="eastAsia"/>
                <w:b/>
              </w:rPr>
              <w:t>一般公共预算拨款</w:t>
            </w:r>
          </w:p>
        </w:tc>
        <w:tc>
          <w:tcPr>
            <w:tcW w:w="851" w:type="dxa"/>
            <w:vAlign w:val="center"/>
          </w:tcPr>
          <w:p w14:paraId="6C8F45DB" w14:textId="77777777" w:rsidR="00B57C24" w:rsidRDefault="00B57C24" w:rsidP="00C72285">
            <w:pPr>
              <w:spacing w:line="700" w:lineRule="exact"/>
              <w:jc w:val="center"/>
              <w:rPr>
                <w:rFonts w:ascii="方正书宋_GBK" w:eastAsia="方正书宋_GBK"/>
                <w:b/>
              </w:rPr>
            </w:pPr>
            <w:r>
              <w:rPr>
                <w:rFonts w:ascii="宋体" w:hAnsi="宋体" w:cs="宋体" w:hint="eastAsia"/>
                <w:b/>
              </w:rPr>
              <w:t>基金预算拨款</w:t>
            </w:r>
          </w:p>
        </w:tc>
        <w:tc>
          <w:tcPr>
            <w:tcW w:w="850" w:type="dxa"/>
            <w:vAlign w:val="center"/>
          </w:tcPr>
          <w:p w14:paraId="4F77DCFE" w14:textId="77777777" w:rsidR="00B57C24" w:rsidRDefault="00B57C24" w:rsidP="00C72285">
            <w:pPr>
              <w:spacing w:line="700" w:lineRule="exact"/>
              <w:jc w:val="center"/>
              <w:rPr>
                <w:rFonts w:ascii="方正书宋_GBK" w:eastAsia="方正书宋_GBK"/>
                <w:b/>
              </w:rPr>
            </w:pPr>
            <w:r>
              <w:rPr>
                <w:rFonts w:ascii="宋体" w:hAnsi="宋体" w:cs="宋体" w:hint="eastAsia"/>
                <w:b/>
              </w:rPr>
              <w:t>财政专户核拨</w:t>
            </w:r>
          </w:p>
        </w:tc>
        <w:tc>
          <w:tcPr>
            <w:tcW w:w="851" w:type="dxa"/>
            <w:vAlign w:val="center"/>
          </w:tcPr>
          <w:p w14:paraId="4465CE9F" w14:textId="77777777" w:rsidR="00B57C24" w:rsidRDefault="00B57C24" w:rsidP="00C72285">
            <w:pPr>
              <w:spacing w:line="700" w:lineRule="exact"/>
              <w:jc w:val="center"/>
              <w:rPr>
                <w:rFonts w:ascii="方正书宋_GBK" w:eastAsia="方正书宋_GBK"/>
                <w:b/>
              </w:rPr>
            </w:pPr>
            <w:r>
              <w:rPr>
                <w:rFonts w:ascii="宋体" w:hAnsi="宋体" w:cs="宋体" w:hint="eastAsia"/>
                <w:b/>
              </w:rPr>
              <w:t>其他来源收入</w:t>
            </w:r>
          </w:p>
        </w:tc>
        <w:tc>
          <w:tcPr>
            <w:tcW w:w="850" w:type="dxa"/>
            <w:vMerge/>
            <w:vAlign w:val="center"/>
          </w:tcPr>
          <w:p w14:paraId="10B47525" w14:textId="77777777" w:rsidR="00B57C24" w:rsidRDefault="00B57C24" w:rsidP="00C72285">
            <w:pPr>
              <w:spacing w:line="700" w:lineRule="exact"/>
              <w:jc w:val="left"/>
              <w:outlineLvl w:val="0"/>
            </w:pPr>
          </w:p>
        </w:tc>
      </w:tr>
      <w:tr w:rsidR="00B57C24" w14:paraId="666F47AD" w14:textId="77777777" w:rsidTr="00C72285">
        <w:trPr>
          <w:trHeight w:val="1164"/>
          <w:jc w:val="center"/>
        </w:trPr>
        <w:tc>
          <w:tcPr>
            <w:tcW w:w="1221" w:type="dxa"/>
            <w:vAlign w:val="center"/>
          </w:tcPr>
          <w:p w14:paraId="4788BDE4" w14:textId="77777777" w:rsidR="00B57C24" w:rsidRDefault="00B57C24" w:rsidP="00C72285">
            <w:pPr>
              <w:spacing w:line="700" w:lineRule="exact"/>
              <w:jc w:val="center"/>
              <w:rPr>
                <w:rFonts w:ascii="方正书宋_GBK" w:eastAsia="方正书宋_GBK"/>
                <w:b/>
              </w:rPr>
            </w:pPr>
          </w:p>
        </w:tc>
        <w:tc>
          <w:tcPr>
            <w:tcW w:w="764" w:type="dxa"/>
            <w:vAlign w:val="center"/>
          </w:tcPr>
          <w:p w14:paraId="63E9A679" w14:textId="77777777" w:rsidR="00B57C24" w:rsidRDefault="00B57C24" w:rsidP="00C72285">
            <w:pPr>
              <w:spacing w:line="700" w:lineRule="exact"/>
              <w:jc w:val="right"/>
              <w:rPr>
                <w:rFonts w:ascii="方正书宋_GBK" w:eastAsia="方正书宋_GBK"/>
                <w:b/>
              </w:rPr>
            </w:pPr>
          </w:p>
        </w:tc>
        <w:tc>
          <w:tcPr>
            <w:tcW w:w="1134" w:type="dxa"/>
            <w:vAlign w:val="center"/>
          </w:tcPr>
          <w:p w14:paraId="15A45736" w14:textId="77777777" w:rsidR="00B57C24" w:rsidRDefault="00B57C24" w:rsidP="00C72285">
            <w:pPr>
              <w:spacing w:line="700" w:lineRule="exact"/>
              <w:jc w:val="left"/>
              <w:rPr>
                <w:rFonts w:ascii="方正书宋_GBK" w:eastAsia="方正书宋_GBK"/>
                <w:b/>
              </w:rPr>
            </w:pPr>
          </w:p>
        </w:tc>
        <w:tc>
          <w:tcPr>
            <w:tcW w:w="1134" w:type="dxa"/>
            <w:vAlign w:val="center"/>
          </w:tcPr>
          <w:p w14:paraId="5CB271A1" w14:textId="77777777" w:rsidR="00B57C24" w:rsidRDefault="00B57C24" w:rsidP="00C72285">
            <w:pPr>
              <w:spacing w:line="700" w:lineRule="exact"/>
              <w:jc w:val="left"/>
              <w:rPr>
                <w:rFonts w:ascii="方正书宋_GBK" w:eastAsia="方正书宋_GBK"/>
                <w:b/>
              </w:rPr>
            </w:pPr>
          </w:p>
        </w:tc>
        <w:tc>
          <w:tcPr>
            <w:tcW w:w="992" w:type="dxa"/>
            <w:vAlign w:val="center"/>
          </w:tcPr>
          <w:p w14:paraId="44BE2479" w14:textId="77777777" w:rsidR="00B57C24" w:rsidRDefault="00B57C24" w:rsidP="00C72285">
            <w:pPr>
              <w:spacing w:line="700" w:lineRule="exact"/>
              <w:jc w:val="left"/>
              <w:rPr>
                <w:rFonts w:ascii="方正书宋_GBK" w:eastAsia="方正书宋_GBK"/>
                <w:b/>
              </w:rPr>
            </w:pPr>
          </w:p>
        </w:tc>
        <w:tc>
          <w:tcPr>
            <w:tcW w:w="851" w:type="dxa"/>
            <w:vAlign w:val="center"/>
          </w:tcPr>
          <w:p w14:paraId="4D8A20E1" w14:textId="77777777" w:rsidR="00B57C24" w:rsidRDefault="00B57C24" w:rsidP="00C72285">
            <w:pPr>
              <w:spacing w:line="700" w:lineRule="exact"/>
              <w:jc w:val="right"/>
              <w:rPr>
                <w:rFonts w:ascii="方正书宋_GBK" w:eastAsia="方正书宋_GBK"/>
                <w:b/>
              </w:rPr>
            </w:pPr>
          </w:p>
        </w:tc>
        <w:tc>
          <w:tcPr>
            <w:tcW w:w="834" w:type="dxa"/>
            <w:vAlign w:val="center"/>
          </w:tcPr>
          <w:p w14:paraId="471C394B" w14:textId="77777777" w:rsidR="00B57C24" w:rsidRDefault="00B57C24" w:rsidP="00C72285"/>
        </w:tc>
        <w:tc>
          <w:tcPr>
            <w:tcW w:w="709" w:type="dxa"/>
            <w:vAlign w:val="center"/>
          </w:tcPr>
          <w:p w14:paraId="20CEDF1E" w14:textId="77777777" w:rsidR="00B57C24" w:rsidRDefault="00B57C24" w:rsidP="00C72285">
            <w:pPr>
              <w:spacing w:line="700" w:lineRule="exact"/>
              <w:jc w:val="right"/>
              <w:rPr>
                <w:rFonts w:ascii="方正书宋_GBK" w:eastAsia="方正书宋_GBK"/>
                <w:b/>
              </w:rPr>
            </w:pPr>
          </w:p>
        </w:tc>
        <w:tc>
          <w:tcPr>
            <w:tcW w:w="992" w:type="dxa"/>
            <w:vAlign w:val="center"/>
          </w:tcPr>
          <w:p w14:paraId="3B5258D1" w14:textId="77777777" w:rsidR="00B57C24" w:rsidRDefault="00B57C24" w:rsidP="00C72285">
            <w:pPr>
              <w:spacing w:line="700" w:lineRule="exact"/>
              <w:jc w:val="right"/>
              <w:rPr>
                <w:rFonts w:ascii="方正书宋_GBK" w:eastAsia="方正书宋_GBK"/>
                <w:b/>
              </w:rPr>
            </w:pPr>
          </w:p>
        </w:tc>
        <w:tc>
          <w:tcPr>
            <w:tcW w:w="1134" w:type="dxa"/>
            <w:vAlign w:val="center"/>
          </w:tcPr>
          <w:p w14:paraId="61261860" w14:textId="77777777" w:rsidR="00B57C24" w:rsidRDefault="00B57C24" w:rsidP="00C72285">
            <w:pPr>
              <w:spacing w:line="700" w:lineRule="exact"/>
              <w:jc w:val="right"/>
              <w:rPr>
                <w:rFonts w:ascii="方正书宋_GBK" w:eastAsia="方正书宋_GBK"/>
                <w:b/>
              </w:rPr>
            </w:pPr>
          </w:p>
        </w:tc>
        <w:tc>
          <w:tcPr>
            <w:tcW w:w="851" w:type="dxa"/>
            <w:vAlign w:val="center"/>
          </w:tcPr>
          <w:p w14:paraId="0D81FB89" w14:textId="77777777" w:rsidR="00B57C24" w:rsidRDefault="00B57C24" w:rsidP="00C72285">
            <w:pPr>
              <w:spacing w:line="700" w:lineRule="exact"/>
              <w:jc w:val="right"/>
              <w:rPr>
                <w:rFonts w:ascii="方正书宋_GBK" w:eastAsia="方正书宋_GBK"/>
                <w:b/>
              </w:rPr>
            </w:pPr>
          </w:p>
        </w:tc>
        <w:tc>
          <w:tcPr>
            <w:tcW w:w="850" w:type="dxa"/>
            <w:vAlign w:val="center"/>
          </w:tcPr>
          <w:p w14:paraId="4E9B7662" w14:textId="77777777" w:rsidR="00B57C24" w:rsidRDefault="00B57C24" w:rsidP="00C72285">
            <w:pPr>
              <w:spacing w:line="700" w:lineRule="exact"/>
              <w:jc w:val="right"/>
              <w:rPr>
                <w:rFonts w:ascii="方正书宋_GBK" w:eastAsia="方正书宋_GBK"/>
                <w:b/>
              </w:rPr>
            </w:pPr>
          </w:p>
        </w:tc>
        <w:tc>
          <w:tcPr>
            <w:tcW w:w="851" w:type="dxa"/>
            <w:vAlign w:val="center"/>
          </w:tcPr>
          <w:p w14:paraId="3D196F9C" w14:textId="77777777" w:rsidR="00B57C24" w:rsidRDefault="00B57C24" w:rsidP="00C72285">
            <w:pPr>
              <w:spacing w:line="700" w:lineRule="exact"/>
              <w:jc w:val="right"/>
              <w:rPr>
                <w:rFonts w:ascii="方正书宋_GBK" w:eastAsia="方正书宋_GBK"/>
                <w:b/>
              </w:rPr>
            </w:pPr>
          </w:p>
        </w:tc>
        <w:tc>
          <w:tcPr>
            <w:tcW w:w="850" w:type="dxa"/>
            <w:vAlign w:val="center"/>
          </w:tcPr>
          <w:p w14:paraId="13DB7DA1" w14:textId="77777777" w:rsidR="00B57C24" w:rsidRDefault="00B57C24" w:rsidP="00C72285">
            <w:pPr>
              <w:spacing w:line="700" w:lineRule="exact"/>
              <w:jc w:val="right"/>
              <w:rPr>
                <w:rFonts w:ascii="方正书宋_GBK" w:eastAsia="方正书宋_GBK"/>
                <w:b/>
              </w:rPr>
            </w:pPr>
          </w:p>
        </w:tc>
      </w:tr>
      <w:tr w:rsidR="00B57C24" w14:paraId="0788F1FA" w14:textId="77777777" w:rsidTr="00C72285">
        <w:trPr>
          <w:trHeight w:val="1039"/>
          <w:jc w:val="center"/>
        </w:trPr>
        <w:tc>
          <w:tcPr>
            <w:tcW w:w="1221" w:type="dxa"/>
            <w:vAlign w:val="center"/>
          </w:tcPr>
          <w:p w14:paraId="561DAEE8" w14:textId="77777777" w:rsidR="00B57C24" w:rsidRDefault="00B57C24" w:rsidP="00C72285">
            <w:pPr>
              <w:spacing w:line="700" w:lineRule="exact"/>
              <w:jc w:val="left"/>
              <w:rPr>
                <w:rFonts w:ascii="方正书宋_GBK" w:eastAsia="方正书宋_GBK"/>
              </w:rPr>
            </w:pPr>
          </w:p>
        </w:tc>
        <w:tc>
          <w:tcPr>
            <w:tcW w:w="764" w:type="dxa"/>
            <w:vAlign w:val="center"/>
          </w:tcPr>
          <w:p w14:paraId="4BCBEC2C" w14:textId="77777777" w:rsidR="00B57C24" w:rsidRDefault="00B57C24" w:rsidP="00C72285">
            <w:pPr>
              <w:spacing w:line="700" w:lineRule="exact"/>
              <w:jc w:val="right"/>
              <w:rPr>
                <w:rFonts w:ascii="方正书宋_GBK" w:eastAsia="方正书宋_GBK"/>
              </w:rPr>
            </w:pPr>
          </w:p>
        </w:tc>
        <w:tc>
          <w:tcPr>
            <w:tcW w:w="1134" w:type="dxa"/>
            <w:vAlign w:val="center"/>
          </w:tcPr>
          <w:p w14:paraId="6930316B" w14:textId="77777777" w:rsidR="00B57C24" w:rsidRDefault="00B57C24" w:rsidP="00C72285">
            <w:pPr>
              <w:spacing w:line="700" w:lineRule="exact"/>
              <w:jc w:val="left"/>
              <w:rPr>
                <w:rFonts w:ascii="方正书宋_GBK" w:eastAsia="方正书宋_GBK"/>
              </w:rPr>
            </w:pPr>
          </w:p>
        </w:tc>
        <w:tc>
          <w:tcPr>
            <w:tcW w:w="1134" w:type="dxa"/>
            <w:vAlign w:val="center"/>
          </w:tcPr>
          <w:p w14:paraId="78E4C31D" w14:textId="77777777" w:rsidR="00B57C24" w:rsidRDefault="00B57C24" w:rsidP="00C72285">
            <w:pPr>
              <w:spacing w:line="700" w:lineRule="exact"/>
              <w:jc w:val="left"/>
              <w:rPr>
                <w:rFonts w:ascii="方正书宋_GBK" w:eastAsia="方正书宋_GBK"/>
              </w:rPr>
            </w:pPr>
          </w:p>
        </w:tc>
        <w:tc>
          <w:tcPr>
            <w:tcW w:w="992" w:type="dxa"/>
            <w:vAlign w:val="center"/>
          </w:tcPr>
          <w:p w14:paraId="7B1E294A" w14:textId="77777777" w:rsidR="00B57C24" w:rsidRDefault="00B57C24" w:rsidP="00C72285">
            <w:pPr>
              <w:spacing w:line="700" w:lineRule="exact"/>
              <w:jc w:val="left"/>
              <w:rPr>
                <w:rFonts w:ascii="方正书宋_GBK" w:eastAsia="方正书宋_GBK"/>
              </w:rPr>
            </w:pPr>
          </w:p>
        </w:tc>
        <w:tc>
          <w:tcPr>
            <w:tcW w:w="851" w:type="dxa"/>
            <w:vAlign w:val="center"/>
          </w:tcPr>
          <w:p w14:paraId="4F230287" w14:textId="77777777" w:rsidR="00B57C24" w:rsidRDefault="00B57C24" w:rsidP="00C72285">
            <w:pPr>
              <w:spacing w:line="700" w:lineRule="exact"/>
              <w:jc w:val="right"/>
              <w:rPr>
                <w:rFonts w:ascii="方正书宋_GBK" w:eastAsia="方正书宋_GBK"/>
              </w:rPr>
            </w:pPr>
          </w:p>
        </w:tc>
        <w:tc>
          <w:tcPr>
            <w:tcW w:w="834" w:type="dxa"/>
            <w:vAlign w:val="center"/>
          </w:tcPr>
          <w:p w14:paraId="0D24DE9F" w14:textId="77777777" w:rsidR="00B57C24" w:rsidRDefault="00B57C24" w:rsidP="00C72285">
            <w:pPr>
              <w:spacing w:line="700" w:lineRule="exact"/>
              <w:jc w:val="right"/>
              <w:rPr>
                <w:rFonts w:ascii="方正书宋_GBK" w:eastAsia="方正书宋_GBK"/>
              </w:rPr>
            </w:pPr>
          </w:p>
        </w:tc>
        <w:tc>
          <w:tcPr>
            <w:tcW w:w="709" w:type="dxa"/>
            <w:vAlign w:val="center"/>
          </w:tcPr>
          <w:p w14:paraId="5A7D2A9D" w14:textId="77777777" w:rsidR="00B57C24" w:rsidRDefault="00B57C24" w:rsidP="00C72285">
            <w:pPr>
              <w:spacing w:line="700" w:lineRule="exact"/>
              <w:jc w:val="right"/>
              <w:rPr>
                <w:rFonts w:ascii="方正书宋_GBK" w:eastAsia="方正书宋_GBK"/>
              </w:rPr>
            </w:pPr>
          </w:p>
        </w:tc>
        <w:tc>
          <w:tcPr>
            <w:tcW w:w="992" w:type="dxa"/>
            <w:vAlign w:val="center"/>
          </w:tcPr>
          <w:p w14:paraId="0ED8B35D" w14:textId="77777777" w:rsidR="00B57C24" w:rsidRDefault="00B57C24" w:rsidP="00C72285">
            <w:pPr>
              <w:spacing w:line="700" w:lineRule="exact"/>
              <w:jc w:val="right"/>
              <w:rPr>
                <w:rFonts w:ascii="方正书宋_GBK" w:eastAsia="方正书宋_GBK"/>
              </w:rPr>
            </w:pPr>
          </w:p>
        </w:tc>
        <w:tc>
          <w:tcPr>
            <w:tcW w:w="1134" w:type="dxa"/>
            <w:vAlign w:val="center"/>
          </w:tcPr>
          <w:p w14:paraId="2A65A099" w14:textId="77777777" w:rsidR="00B57C24" w:rsidRDefault="00B57C24" w:rsidP="00C72285">
            <w:pPr>
              <w:spacing w:line="700" w:lineRule="exact"/>
              <w:jc w:val="right"/>
              <w:rPr>
                <w:rFonts w:ascii="方正书宋_GBK" w:eastAsia="方正书宋_GBK"/>
              </w:rPr>
            </w:pPr>
          </w:p>
        </w:tc>
        <w:tc>
          <w:tcPr>
            <w:tcW w:w="851" w:type="dxa"/>
            <w:vAlign w:val="center"/>
          </w:tcPr>
          <w:p w14:paraId="17CECEB3" w14:textId="77777777" w:rsidR="00B57C24" w:rsidRDefault="00B57C24" w:rsidP="00C72285">
            <w:pPr>
              <w:spacing w:line="700" w:lineRule="exact"/>
              <w:jc w:val="right"/>
              <w:rPr>
                <w:rFonts w:ascii="方正书宋_GBK" w:eastAsia="方正书宋_GBK"/>
              </w:rPr>
            </w:pPr>
          </w:p>
        </w:tc>
        <w:tc>
          <w:tcPr>
            <w:tcW w:w="850" w:type="dxa"/>
            <w:vAlign w:val="center"/>
          </w:tcPr>
          <w:p w14:paraId="73DC5695" w14:textId="77777777" w:rsidR="00B57C24" w:rsidRDefault="00B57C24" w:rsidP="00C72285">
            <w:pPr>
              <w:spacing w:line="700" w:lineRule="exact"/>
              <w:jc w:val="right"/>
              <w:rPr>
                <w:rFonts w:ascii="方正书宋_GBK" w:eastAsia="方正书宋_GBK"/>
              </w:rPr>
            </w:pPr>
          </w:p>
        </w:tc>
        <w:tc>
          <w:tcPr>
            <w:tcW w:w="851" w:type="dxa"/>
            <w:vAlign w:val="center"/>
          </w:tcPr>
          <w:p w14:paraId="66F27CC0" w14:textId="77777777" w:rsidR="00B57C24" w:rsidRDefault="00B57C24" w:rsidP="00C72285">
            <w:pPr>
              <w:spacing w:line="700" w:lineRule="exact"/>
              <w:jc w:val="right"/>
              <w:rPr>
                <w:rFonts w:ascii="方正书宋_GBK" w:eastAsia="方正书宋_GBK"/>
              </w:rPr>
            </w:pPr>
          </w:p>
        </w:tc>
        <w:tc>
          <w:tcPr>
            <w:tcW w:w="850" w:type="dxa"/>
            <w:vAlign w:val="center"/>
          </w:tcPr>
          <w:p w14:paraId="7FA8BDDE" w14:textId="77777777" w:rsidR="00B57C24" w:rsidRDefault="00B57C24" w:rsidP="00C72285">
            <w:pPr>
              <w:spacing w:line="700" w:lineRule="exact"/>
              <w:jc w:val="right"/>
              <w:rPr>
                <w:rFonts w:ascii="方正书宋_GBK" w:eastAsia="方正书宋_GBK"/>
              </w:rPr>
            </w:pPr>
          </w:p>
        </w:tc>
      </w:tr>
    </w:tbl>
    <w:p w14:paraId="2BB7AEE8" w14:textId="77777777" w:rsidR="00B57C24" w:rsidRDefault="00B57C24" w:rsidP="00B57C24">
      <w:pPr>
        <w:spacing w:line="360" w:lineRule="auto"/>
        <w:rPr>
          <w:rFonts w:ascii="仿宋" w:eastAsia="仿宋" w:hAnsi="仿宋" w:hint="eastAsia"/>
          <w:sz w:val="32"/>
          <w:szCs w:val="32"/>
        </w:rPr>
      </w:pPr>
    </w:p>
    <w:p w14:paraId="40BDBEC4" w14:textId="77777777" w:rsidR="00B57C24" w:rsidRDefault="00B57C24" w:rsidP="00B57C24">
      <w:pPr>
        <w:spacing w:line="360" w:lineRule="auto"/>
        <w:jc w:val="center"/>
        <w:rPr>
          <w:rFonts w:ascii="黑体" w:eastAsia="黑体" w:hAnsi="黑体" w:cs="Times New Roman" w:hint="eastAsia"/>
          <w:sz w:val="32"/>
          <w:szCs w:val="32"/>
        </w:rPr>
      </w:pPr>
    </w:p>
    <w:p w14:paraId="4A4C3FCB" w14:textId="77777777" w:rsidR="00B57C24" w:rsidRDefault="00B57C24" w:rsidP="00B57C24">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lastRenderedPageBreak/>
        <w:t>第七部分：国有资产信息</w:t>
      </w:r>
    </w:p>
    <w:p w14:paraId="6A38195F"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上年末</w:t>
      </w:r>
      <w:proofErr w:type="gramStart"/>
      <w:r>
        <w:rPr>
          <w:rFonts w:ascii="仿宋" w:eastAsia="仿宋" w:hAnsi="仿宋" w:hint="eastAsia"/>
          <w:sz w:val="32"/>
          <w:szCs w:val="32"/>
        </w:rPr>
        <w:t>我部门</w:t>
      </w:r>
      <w:proofErr w:type="gramEnd"/>
      <w:r>
        <w:rPr>
          <w:rFonts w:ascii="仿宋" w:eastAsia="仿宋" w:hAnsi="仿宋" w:hint="eastAsia"/>
          <w:sz w:val="32"/>
          <w:szCs w:val="32"/>
        </w:rPr>
        <w:t>固定资产总金额为49.8万元（详见下表）。</w:t>
      </w:r>
      <w:r>
        <w:rPr>
          <w:rFonts w:ascii="仿宋" w:eastAsia="仿宋" w:hAnsi="仿宋"/>
          <w:sz w:val="32"/>
          <w:szCs w:val="32"/>
        </w:rPr>
        <w:t xml:space="preserve"> </w:t>
      </w:r>
      <w:proofErr w:type="gramStart"/>
      <w:r>
        <w:rPr>
          <w:rFonts w:ascii="仿宋" w:eastAsia="仿宋" w:hAnsi="仿宋" w:hint="eastAsia"/>
          <w:sz w:val="32"/>
          <w:szCs w:val="32"/>
        </w:rPr>
        <w:t>我部门</w:t>
      </w:r>
      <w:proofErr w:type="gramEnd"/>
      <w:r>
        <w:rPr>
          <w:rFonts w:ascii="仿宋" w:eastAsia="仿宋" w:hAnsi="仿宋" w:hint="eastAsia"/>
          <w:sz w:val="32"/>
          <w:szCs w:val="32"/>
        </w:rPr>
        <w:t>本年度无国有资产购置计划，拟购置金额为</w:t>
      </w:r>
      <w:r>
        <w:rPr>
          <w:rFonts w:ascii="仿宋" w:eastAsia="仿宋" w:hAnsi="仿宋"/>
          <w:sz w:val="32"/>
          <w:szCs w:val="32"/>
        </w:rPr>
        <w:t>0。</w:t>
      </w:r>
    </w:p>
    <w:tbl>
      <w:tblPr>
        <w:tblW w:w="10084" w:type="dxa"/>
        <w:jc w:val="center"/>
        <w:tblLayout w:type="fixed"/>
        <w:tblLook w:val="04A0" w:firstRow="1" w:lastRow="0" w:firstColumn="1" w:lastColumn="0" w:noHBand="0" w:noVBand="1"/>
      </w:tblPr>
      <w:tblGrid>
        <w:gridCol w:w="4788"/>
        <w:gridCol w:w="1035"/>
        <w:gridCol w:w="4261"/>
      </w:tblGrid>
      <w:tr w:rsidR="00B57C24" w14:paraId="75F730D7" w14:textId="77777777" w:rsidTr="00C72285">
        <w:trPr>
          <w:trHeight w:val="510"/>
          <w:jc w:val="center"/>
        </w:trPr>
        <w:tc>
          <w:tcPr>
            <w:tcW w:w="10084" w:type="dxa"/>
            <w:gridSpan w:val="3"/>
            <w:tcBorders>
              <w:top w:val="nil"/>
              <w:left w:val="nil"/>
              <w:bottom w:val="nil"/>
              <w:right w:val="nil"/>
            </w:tcBorders>
            <w:shd w:val="clear" w:color="auto" w:fill="auto"/>
            <w:noWrap/>
            <w:vAlign w:val="center"/>
          </w:tcPr>
          <w:p w14:paraId="05324E6C" w14:textId="77777777" w:rsidR="00B57C24" w:rsidRDefault="00B57C24" w:rsidP="00C72285">
            <w:pPr>
              <w:widowControl/>
              <w:jc w:val="center"/>
              <w:rPr>
                <w:rFonts w:ascii="宋体" w:hAnsi="宋体" w:cs="宋体" w:hint="eastAsia"/>
                <w:kern w:val="0"/>
                <w:sz w:val="28"/>
                <w:szCs w:val="28"/>
              </w:rPr>
            </w:pPr>
            <w:r>
              <w:rPr>
                <w:rFonts w:ascii="宋体" w:hAnsi="宋体" w:hint="eastAsia"/>
                <w:sz w:val="32"/>
                <w:szCs w:val="32"/>
              </w:rPr>
              <w:t>固定资产占用情况表</w:t>
            </w:r>
          </w:p>
        </w:tc>
      </w:tr>
      <w:tr w:rsidR="00B57C24" w14:paraId="1CB70354" w14:textId="77777777" w:rsidTr="00C72285">
        <w:trPr>
          <w:trHeight w:val="510"/>
          <w:jc w:val="center"/>
        </w:trPr>
        <w:tc>
          <w:tcPr>
            <w:tcW w:w="10084" w:type="dxa"/>
            <w:gridSpan w:val="3"/>
            <w:tcBorders>
              <w:top w:val="nil"/>
              <w:left w:val="nil"/>
              <w:bottom w:val="single" w:sz="4" w:space="0" w:color="auto"/>
              <w:right w:val="nil"/>
            </w:tcBorders>
            <w:shd w:val="clear" w:color="auto" w:fill="auto"/>
            <w:noWrap/>
            <w:vAlign w:val="center"/>
          </w:tcPr>
          <w:p w14:paraId="27199D5F" w14:textId="77777777" w:rsidR="00B57C24" w:rsidRDefault="00B57C24" w:rsidP="00C72285">
            <w:pPr>
              <w:widowControl/>
              <w:jc w:val="center"/>
              <w:rPr>
                <w:rFonts w:ascii="仿宋_GB2312" w:eastAsia="仿宋_GB2312" w:hAnsi="仿宋" w:cs="宋体" w:hint="eastAsia"/>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截止时间：2018年12月31日</w:t>
            </w:r>
          </w:p>
        </w:tc>
      </w:tr>
      <w:tr w:rsidR="00B57C24" w14:paraId="18B7792C" w14:textId="77777777" w:rsidTr="00C72285">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340781BC" w14:textId="77777777" w:rsidR="00B57C24" w:rsidRDefault="00B57C24" w:rsidP="00C72285">
            <w:pPr>
              <w:widowControl/>
              <w:jc w:val="center"/>
              <w:rPr>
                <w:rFonts w:ascii="仿宋_GB2312" w:eastAsia="仿宋_GB2312" w:hAnsi="仿宋" w:cs="宋体" w:hint="eastAsia"/>
                <w:b/>
                <w:bCs/>
                <w:kern w:val="0"/>
                <w:sz w:val="24"/>
                <w:szCs w:val="24"/>
              </w:rPr>
            </w:pPr>
            <w:proofErr w:type="gramStart"/>
            <w:r>
              <w:rPr>
                <w:rFonts w:ascii="仿宋_GB2312" w:eastAsia="仿宋_GB2312" w:hAnsi="仿宋" w:cs="宋体" w:hint="eastAsia"/>
                <w:b/>
                <w:bCs/>
                <w:kern w:val="0"/>
                <w:sz w:val="24"/>
                <w:szCs w:val="24"/>
              </w:rPr>
              <w:t xml:space="preserve">项　　</w:t>
            </w:r>
            <w:proofErr w:type="gramEnd"/>
            <w:r>
              <w:rPr>
                <w:rFonts w:ascii="仿宋_GB2312" w:eastAsia="仿宋_GB2312" w:hAnsi="仿宋" w:cs="宋体" w:hint="eastAsia"/>
                <w:b/>
                <w:bCs/>
                <w:kern w:val="0"/>
                <w:sz w:val="24"/>
                <w:szCs w:val="24"/>
              </w:rPr>
              <w:t>目</w:t>
            </w:r>
          </w:p>
        </w:tc>
        <w:tc>
          <w:tcPr>
            <w:tcW w:w="1035" w:type="dxa"/>
            <w:tcBorders>
              <w:top w:val="nil"/>
              <w:left w:val="nil"/>
              <w:bottom w:val="single" w:sz="4" w:space="0" w:color="auto"/>
              <w:right w:val="single" w:sz="4" w:space="0" w:color="auto"/>
            </w:tcBorders>
            <w:shd w:val="clear" w:color="auto" w:fill="auto"/>
            <w:noWrap/>
            <w:vAlign w:val="center"/>
          </w:tcPr>
          <w:p w14:paraId="1F08E96F" w14:textId="77777777" w:rsidR="00B57C24" w:rsidRDefault="00B57C24" w:rsidP="00C72285">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14:paraId="33EFFC86" w14:textId="77777777" w:rsidR="00B57C24" w:rsidRDefault="00B57C24" w:rsidP="00C72285">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价值（单位：万元）</w:t>
            </w:r>
          </w:p>
        </w:tc>
      </w:tr>
      <w:tr w:rsidR="00B57C24" w14:paraId="343BB3CA" w14:textId="77777777" w:rsidTr="00C72285">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51B05451" w14:textId="77777777" w:rsidR="00B57C24" w:rsidRDefault="00B57C24" w:rsidP="00C72285">
            <w:pPr>
              <w:widowControl/>
              <w:jc w:val="center"/>
              <w:rPr>
                <w:rFonts w:ascii="仿宋_GB2312" w:eastAsia="仿宋_GB2312" w:hAnsi="仿宋" w:cs="宋体" w:hint="eastAsia"/>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14:paraId="749F7E44" w14:textId="77777777" w:rsidR="00B57C24" w:rsidRDefault="00B57C24" w:rsidP="00C72285">
            <w:pPr>
              <w:widowControl/>
              <w:jc w:val="center"/>
              <w:rPr>
                <w:rFonts w:ascii="仿宋_GB2312" w:eastAsia="仿宋_GB2312" w:hAnsi="仿宋" w:cs="宋体" w:hint="eastAsia"/>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14:paraId="25BBE48D" w14:textId="77777777" w:rsidR="00B57C24" w:rsidRDefault="00B57C24" w:rsidP="00C72285">
            <w:pPr>
              <w:widowControl/>
              <w:jc w:val="center"/>
              <w:rPr>
                <w:rFonts w:ascii="仿宋_GB2312" w:eastAsia="仿宋_GB2312" w:hAnsi="仿宋" w:cs="宋体" w:hint="eastAsia"/>
                <w:b/>
                <w:kern w:val="0"/>
                <w:sz w:val="24"/>
                <w:szCs w:val="24"/>
              </w:rPr>
            </w:pPr>
            <w:r>
              <w:rPr>
                <w:rFonts w:ascii="仿宋_GB2312" w:eastAsia="仿宋_GB2312" w:hAnsi="仿宋" w:cs="宋体" w:hint="eastAsia"/>
                <w:b/>
                <w:kern w:val="0"/>
                <w:sz w:val="24"/>
                <w:szCs w:val="24"/>
              </w:rPr>
              <w:t>49.80</w:t>
            </w:r>
          </w:p>
        </w:tc>
      </w:tr>
      <w:tr w:rsidR="00B57C24" w14:paraId="52C87051" w14:textId="77777777" w:rsidTr="00C72285">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716D198E" w14:textId="77777777" w:rsidR="00B57C24" w:rsidRDefault="00B57C24" w:rsidP="00C72285">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1、房屋（平方米）</w:t>
            </w:r>
          </w:p>
        </w:tc>
        <w:tc>
          <w:tcPr>
            <w:tcW w:w="1035" w:type="dxa"/>
            <w:tcBorders>
              <w:top w:val="nil"/>
              <w:left w:val="nil"/>
              <w:bottom w:val="single" w:sz="4" w:space="0" w:color="auto"/>
              <w:right w:val="single" w:sz="4" w:space="0" w:color="auto"/>
            </w:tcBorders>
            <w:shd w:val="clear" w:color="auto" w:fill="auto"/>
            <w:noWrap/>
            <w:vAlign w:val="center"/>
          </w:tcPr>
          <w:p w14:paraId="017A603D" w14:textId="77777777" w:rsidR="00B57C24" w:rsidRDefault="00B57C24" w:rsidP="00C72285">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4ECABD2E" w14:textId="77777777" w:rsidR="00B57C24" w:rsidRDefault="00B57C24" w:rsidP="00C72285">
            <w:pPr>
              <w:widowControl/>
              <w:jc w:val="center"/>
              <w:rPr>
                <w:rFonts w:ascii="仿宋_GB2312" w:eastAsia="仿宋_GB2312" w:hAnsi="仿宋" w:cs="宋体" w:hint="eastAsia"/>
                <w:kern w:val="0"/>
                <w:sz w:val="24"/>
                <w:szCs w:val="24"/>
              </w:rPr>
            </w:pPr>
          </w:p>
        </w:tc>
      </w:tr>
      <w:tr w:rsidR="00B57C24" w14:paraId="47DBD0E1" w14:textId="77777777" w:rsidTr="00C72285">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9BA3A" w14:textId="77777777" w:rsidR="00B57C24" w:rsidRDefault="00B57C24" w:rsidP="00C72285">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34BA2501" w14:textId="77777777" w:rsidR="00B57C24" w:rsidRDefault="00B57C24" w:rsidP="00C72285">
            <w:pPr>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642A5A6C" w14:textId="77777777" w:rsidR="00B57C24" w:rsidRDefault="00B57C24" w:rsidP="00C72285">
            <w:pPr>
              <w:jc w:val="center"/>
              <w:rPr>
                <w:rFonts w:ascii="仿宋_GB2312" w:eastAsia="仿宋_GB2312" w:hAnsi="仿宋" w:cs="宋体" w:hint="eastAsia"/>
                <w:kern w:val="0"/>
                <w:sz w:val="24"/>
                <w:szCs w:val="24"/>
              </w:rPr>
            </w:pPr>
          </w:p>
        </w:tc>
      </w:tr>
      <w:tr w:rsidR="00B57C24" w14:paraId="6FB17E96" w14:textId="77777777" w:rsidTr="00C72285">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56E913F0" w14:textId="77777777" w:rsidR="00B57C24" w:rsidRDefault="00B57C24" w:rsidP="00C72285">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2、车辆（台、辆）</w:t>
            </w:r>
          </w:p>
        </w:tc>
        <w:tc>
          <w:tcPr>
            <w:tcW w:w="1035" w:type="dxa"/>
            <w:tcBorders>
              <w:top w:val="nil"/>
              <w:left w:val="nil"/>
              <w:bottom w:val="single" w:sz="4" w:space="0" w:color="auto"/>
              <w:right w:val="single" w:sz="4" w:space="0" w:color="auto"/>
            </w:tcBorders>
            <w:shd w:val="clear" w:color="auto" w:fill="auto"/>
            <w:noWrap/>
            <w:vAlign w:val="center"/>
          </w:tcPr>
          <w:p w14:paraId="46AED3FA" w14:textId="77777777" w:rsidR="00B57C24" w:rsidRDefault="00B57C24" w:rsidP="00C72285">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w:t>
            </w:r>
          </w:p>
        </w:tc>
        <w:tc>
          <w:tcPr>
            <w:tcW w:w="4261" w:type="dxa"/>
            <w:tcBorders>
              <w:top w:val="nil"/>
              <w:left w:val="nil"/>
              <w:bottom w:val="single" w:sz="4" w:space="0" w:color="auto"/>
              <w:right w:val="single" w:sz="4" w:space="0" w:color="auto"/>
            </w:tcBorders>
            <w:shd w:val="clear" w:color="auto" w:fill="auto"/>
            <w:noWrap/>
            <w:vAlign w:val="center"/>
          </w:tcPr>
          <w:p w14:paraId="3C06E5FA" w14:textId="77777777" w:rsidR="00B57C24" w:rsidRDefault="00B57C24" w:rsidP="00C72285">
            <w:pPr>
              <w:widowControl/>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11.78</w:t>
            </w:r>
          </w:p>
        </w:tc>
      </w:tr>
      <w:tr w:rsidR="00B57C24" w14:paraId="7B8E146E" w14:textId="77777777" w:rsidTr="00C72285">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14:paraId="0752275F" w14:textId="77777777" w:rsidR="00B57C24" w:rsidRDefault="00B57C24" w:rsidP="00C72285">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3、单价在50万元以上的设备(台、套)</w:t>
            </w:r>
          </w:p>
        </w:tc>
        <w:tc>
          <w:tcPr>
            <w:tcW w:w="1035" w:type="dxa"/>
            <w:tcBorders>
              <w:top w:val="nil"/>
              <w:left w:val="nil"/>
              <w:bottom w:val="single" w:sz="4" w:space="0" w:color="auto"/>
              <w:right w:val="single" w:sz="4" w:space="0" w:color="auto"/>
            </w:tcBorders>
            <w:shd w:val="clear" w:color="auto" w:fill="auto"/>
            <w:noWrap/>
            <w:vAlign w:val="center"/>
          </w:tcPr>
          <w:p w14:paraId="75BD2A1F" w14:textId="77777777" w:rsidR="00B57C24" w:rsidRDefault="00B57C24" w:rsidP="00C72285">
            <w:pPr>
              <w:widowControl/>
              <w:jc w:val="center"/>
              <w:rPr>
                <w:rFonts w:ascii="仿宋_GB2312" w:eastAsia="仿宋_GB2312" w:hAnsi="仿宋" w:cs="宋体" w:hint="eastAsia"/>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14:paraId="7505D375" w14:textId="77777777" w:rsidR="00B57C24" w:rsidRDefault="00B57C24" w:rsidP="00C72285">
            <w:pPr>
              <w:widowControl/>
              <w:jc w:val="center"/>
              <w:rPr>
                <w:rFonts w:ascii="仿宋_GB2312" w:eastAsia="仿宋_GB2312" w:hAnsi="仿宋" w:cs="宋体" w:hint="eastAsia"/>
                <w:kern w:val="0"/>
                <w:sz w:val="24"/>
                <w:szCs w:val="24"/>
              </w:rPr>
            </w:pPr>
          </w:p>
        </w:tc>
      </w:tr>
      <w:tr w:rsidR="00B57C24" w14:paraId="029B9440" w14:textId="77777777" w:rsidTr="00C72285">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2B394" w14:textId="77777777" w:rsidR="00B57C24" w:rsidRDefault="00B57C24" w:rsidP="00C72285">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其中：单价50万元（含）以上的通用设备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FF2BC" w14:textId="77777777" w:rsidR="00B57C24" w:rsidRDefault="00B57C24" w:rsidP="00C72285">
            <w:pPr>
              <w:widowControl/>
              <w:jc w:val="center"/>
              <w:rPr>
                <w:rFonts w:ascii="仿宋_GB2312" w:eastAsia="仿宋_GB2312" w:hAnsi="仿宋" w:cs="宋体" w:hint="eastAsia"/>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FD217" w14:textId="77777777" w:rsidR="00B57C24" w:rsidRDefault="00B57C24" w:rsidP="00C72285">
            <w:pPr>
              <w:widowControl/>
              <w:jc w:val="center"/>
              <w:rPr>
                <w:rFonts w:ascii="仿宋_GB2312" w:eastAsia="仿宋_GB2312" w:hAnsi="仿宋" w:cs="宋体" w:hint="eastAsia"/>
                <w:kern w:val="0"/>
                <w:sz w:val="24"/>
                <w:szCs w:val="24"/>
              </w:rPr>
            </w:pPr>
          </w:p>
        </w:tc>
      </w:tr>
      <w:tr w:rsidR="00B57C24" w14:paraId="4124A439" w14:textId="77777777" w:rsidTr="00C72285">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31133" w14:textId="77777777" w:rsidR="00B57C24" w:rsidRDefault="00B57C24" w:rsidP="00C72285">
            <w:pPr>
              <w:widowControl/>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单价100万元（含）以上的专用设备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607A2FB" w14:textId="77777777" w:rsidR="00B57C24" w:rsidRDefault="00B57C24" w:rsidP="00C72285">
            <w:pPr>
              <w:widowControl/>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3E042C4F" w14:textId="77777777" w:rsidR="00B57C24" w:rsidRDefault="00B57C24" w:rsidP="00C72285">
            <w:pPr>
              <w:widowControl/>
              <w:jc w:val="center"/>
              <w:rPr>
                <w:rFonts w:ascii="仿宋_GB2312" w:eastAsia="仿宋_GB2312" w:hAnsi="仿宋" w:cs="宋体" w:hint="eastAsia"/>
                <w:kern w:val="0"/>
                <w:sz w:val="24"/>
                <w:szCs w:val="24"/>
              </w:rPr>
            </w:pPr>
          </w:p>
        </w:tc>
      </w:tr>
      <w:tr w:rsidR="00B57C24" w14:paraId="77334F66" w14:textId="77777777" w:rsidTr="00C72285">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CEA29" w14:textId="77777777" w:rsidR="00B57C24" w:rsidRDefault="00B57C24" w:rsidP="00C72285">
            <w:pPr>
              <w:jc w:val="left"/>
              <w:rPr>
                <w:rFonts w:ascii="仿宋_GB2312" w:eastAsia="仿宋_GB2312" w:hAnsi="仿宋" w:cs="宋体" w:hint="eastAsia"/>
                <w:kern w:val="0"/>
                <w:sz w:val="24"/>
                <w:szCs w:val="24"/>
              </w:rPr>
            </w:pPr>
            <w:r>
              <w:rPr>
                <w:rFonts w:ascii="仿宋_GB2312" w:eastAsia="仿宋_GB2312" w:hAnsi="仿宋" w:cs="宋体" w:hint="eastAsia"/>
                <w:kern w:val="0"/>
                <w:sz w:val="24"/>
                <w:szCs w:val="24"/>
              </w:rPr>
              <w:t xml:space="preserve">  4、其他固定资产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2B6FFD5D" w14:textId="77777777" w:rsidR="00B57C24" w:rsidRDefault="00B57C24" w:rsidP="00C72285">
            <w:pPr>
              <w:jc w:val="center"/>
              <w:rPr>
                <w:rFonts w:ascii="仿宋_GB2312" w:eastAsia="仿宋_GB2312" w:hAnsi="仿宋" w:cs="宋体" w:hint="eastAsia"/>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14:paraId="0257A3CB" w14:textId="77777777" w:rsidR="00B57C24" w:rsidRDefault="00B57C24" w:rsidP="00C72285">
            <w:pPr>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38.02</w:t>
            </w:r>
          </w:p>
        </w:tc>
      </w:tr>
    </w:tbl>
    <w:p w14:paraId="067A0627" w14:textId="77777777" w:rsidR="00B57C24" w:rsidRDefault="00B57C24" w:rsidP="00B57C24">
      <w:pPr>
        <w:spacing w:line="360" w:lineRule="auto"/>
        <w:rPr>
          <w:rFonts w:ascii="黑体" w:eastAsia="黑体" w:hAnsi="黑体" w:cs="Times New Roman" w:hint="eastAsia"/>
          <w:sz w:val="32"/>
          <w:szCs w:val="32"/>
        </w:rPr>
      </w:pPr>
    </w:p>
    <w:p w14:paraId="124AC795" w14:textId="77777777" w:rsidR="00B57C24" w:rsidRDefault="00B57C24" w:rsidP="00B57C24">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第八部分：名词解释</w:t>
      </w:r>
    </w:p>
    <w:p w14:paraId="59D7688F"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sz w:val="32"/>
          <w:szCs w:val="32"/>
        </w:rPr>
        <w:t>1、一般公共预算财政拨款收入：指区级财政当年拨付的资金。</w:t>
      </w:r>
    </w:p>
    <w:p w14:paraId="37D31017"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sz w:val="32"/>
          <w:szCs w:val="32"/>
        </w:rPr>
        <w:t>2、其他收入：指除上述“财政拨款收入”、“事业收入”等以外的收入。</w:t>
      </w:r>
    </w:p>
    <w:p w14:paraId="371D098A"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sz w:val="32"/>
          <w:szCs w:val="32"/>
        </w:rPr>
        <w:t>3、基本支出：指为保障机构正常运转、完成日常工作任务而发生的人员支出和公用支出。</w:t>
      </w:r>
    </w:p>
    <w:p w14:paraId="7003BC09"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sz w:val="32"/>
          <w:szCs w:val="32"/>
        </w:rPr>
        <w:t>4、项目支出：指在基本支出之外为完成特定行政任务和事业发展目标所发生的支出。</w:t>
      </w:r>
    </w:p>
    <w:p w14:paraId="5A519B5B"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sz w:val="32"/>
          <w:szCs w:val="32"/>
        </w:rPr>
        <w:t>5、“三公”经费：纳入区级财政预算管理的“三公”经费，是指区级部门用财政拨款安排的因公出国（境）费、公务用车购置及运行费和公务接待费。其中，因公出国（境）</w:t>
      </w:r>
      <w:proofErr w:type="gramStart"/>
      <w:r>
        <w:rPr>
          <w:rFonts w:ascii="仿宋" w:eastAsia="仿宋" w:hAnsi="仿宋"/>
          <w:sz w:val="32"/>
          <w:szCs w:val="32"/>
        </w:rPr>
        <w:t>费反映</w:t>
      </w:r>
      <w:proofErr w:type="gramEnd"/>
      <w:r>
        <w:rPr>
          <w:rFonts w:ascii="仿宋" w:eastAsia="仿宋" w:hAnsi="仿宋"/>
          <w:sz w:val="32"/>
          <w:szCs w:val="32"/>
        </w:rPr>
        <w:t>单位公务出国（境）的住宿费、旅费、伙食补助费、杂费、培训费等支出；公务用车购置及运行</w:t>
      </w:r>
      <w:proofErr w:type="gramStart"/>
      <w:r>
        <w:rPr>
          <w:rFonts w:ascii="仿宋" w:eastAsia="仿宋" w:hAnsi="仿宋"/>
          <w:sz w:val="32"/>
          <w:szCs w:val="32"/>
        </w:rPr>
        <w:t>费反映</w:t>
      </w:r>
      <w:proofErr w:type="gramEnd"/>
      <w:r>
        <w:rPr>
          <w:rFonts w:ascii="仿宋" w:eastAsia="仿宋" w:hAnsi="仿宋"/>
          <w:sz w:val="32"/>
          <w:szCs w:val="32"/>
        </w:rPr>
        <w:t>单位公务用车购置费及租用费、燃料费、维修费、过路过桥费、保险费、安全奖励费用等支出；公务接待</w:t>
      </w:r>
      <w:proofErr w:type="gramStart"/>
      <w:r>
        <w:rPr>
          <w:rFonts w:ascii="仿宋" w:eastAsia="仿宋" w:hAnsi="仿宋"/>
          <w:sz w:val="32"/>
          <w:szCs w:val="32"/>
        </w:rPr>
        <w:t>费反映</w:t>
      </w:r>
      <w:proofErr w:type="gramEnd"/>
      <w:r>
        <w:rPr>
          <w:rFonts w:ascii="仿宋" w:eastAsia="仿宋" w:hAnsi="仿宋"/>
          <w:sz w:val="32"/>
          <w:szCs w:val="32"/>
        </w:rPr>
        <w:t>单位按规定开支的各类公务接待（含外宾接待）支出。</w:t>
      </w:r>
    </w:p>
    <w:p w14:paraId="07C1D617" w14:textId="77777777" w:rsidR="00B57C24" w:rsidRDefault="00B57C24" w:rsidP="00B57C24">
      <w:pPr>
        <w:spacing w:line="360" w:lineRule="auto"/>
        <w:ind w:firstLineChars="200" w:firstLine="640"/>
        <w:rPr>
          <w:rFonts w:ascii="仿宋" w:eastAsia="仿宋" w:hAnsi="仿宋" w:hint="eastAsia"/>
          <w:sz w:val="32"/>
          <w:szCs w:val="32"/>
        </w:rPr>
      </w:pPr>
      <w:r>
        <w:rPr>
          <w:rFonts w:ascii="仿宋" w:eastAsia="仿宋" w:hAnsi="仿宋"/>
          <w:sz w:val="32"/>
          <w:szCs w:val="32"/>
        </w:rPr>
        <w:t>6、机关运行费：为保障行政单位（含参照公务员法管理的事业单位）运行用于购买货物和服务的各项资金，包括办公及印刷费、邮电费、差旅费、会议费、福利费、日常维修费、专用材料及一般</w:t>
      </w:r>
      <w:r>
        <w:rPr>
          <w:rFonts w:ascii="仿宋" w:eastAsia="仿宋" w:hAnsi="仿宋"/>
          <w:sz w:val="32"/>
          <w:szCs w:val="32"/>
        </w:rPr>
        <w:lastRenderedPageBreak/>
        <w:t>设备购置费、办公用房水电费、办公用房取暖费、办公用房物业管理费、公务用车运行维护费以及其他费用。</w:t>
      </w:r>
    </w:p>
    <w:p w14:paraId="323EF6A4" w14:textId="77777777" w:rsidR="00B57C24" w:rsidRDefault="00B57C24" w:rsidP="00B57C24">
      <w:pPr>
        <w:spacing w:line="360" w:lineRule="auto"/>
        <w:jc w:val="center"/>
        <w:rPr>
          <w:rFonts w:ascii="黑体" w:eastAsia="黑体" w:hAnsi="黑体" w:cs="Times New Roman" w:hint="eastAsia"/>
          <w:sz w:val="32"/>
          <w:szCs w:val="32"/>
        </w:rPr>
      </w:pPr>
    </w:p>
    <w:p w14:paraId="3488B397" w14:textId="77777777" w:rsidR="00B57C24" w:rsidRDefault="00B57C24" w:rsidP="00B57C24">
      <w:pPr>
        <w:spacing w:line="360" w:lineRule="auto"/>
        <w:jc w:val="center"/>
        <w:rPr>
          <w:rFonts w:ascii="黑体" w:eastAsia="黑体" w:hAnsi="黑体" w:cs="Times New Roman" w:hint="eastAsia"/>
          <w:sz w:val="32"/>
          <w:szCs w:val="32"/>
        </w:rPr>
      </w:pPr>
      <w:r>
        <w:rPr>
          <w:rFonts w:ascii="黑体" w:eastAsia="黑体" w:hAnsi="黑体" w:cs="Times New Roman" w:hint="eastAsia"/>
          <w:sz w:val="32"/>
          <w:szCs w:val="32"/>
        </w:rPr>
        <w:t>第九部分：其他需说明的事项</w:t>
      </w:r>
    </w:p>
    <w:p w14:paraId="7B5E82AA" w14:textId="77777777" w:rsidR="00B57C24" w:rsidRDefault="00B57C24" w:rsidP="00B57C24">
      <w:pPr>
        <w:spacing w:line="360" w:lineRule="auto"/>
        <w:ind w:firstLineChars="200" w:firstLine="640"/>
        <w:rPr>
          <w:rFonts w:ascii="仿宋" w:eastAsia="仿宋" w:hAnsi="仿宋" w:hint="eastAsia"/>
          <w:sz w:val="32"/>
          <w:szCs w:val="32"/>
        </w:rPr>
      </w:pPr>
      <w:proofErr w:type="gramStart"/>
      <w:r>
        <w:rPr>
          <w:rFonts w:ascii="仿宋" w:eastAsia="仿宋" w:hAnsi="仿宋" w:hint="eastAsia"/>
          <w:sz w:val="32"/>
          <w:szCs w:val="32"/>
        </w:rPr>
        <w:t>我部门</w:t>
      </w:r>
      <w:proofErr w:type="gramEnd"/>
      <w:r>
        <w:rPr>
          <w:rFonts w:ascii="仿宋" w:eastAsia="仿宋" w:hAnsi="仿宋" w:hint="eastAsia"/>
          <w:sz w:val="32"/>
          <w:szCs w:val="32"/>
        </w:rPr>
        <w:t>无其他需说明的事项。</w:t>
      </w:r>
    </w:p>
    <w:p w14:paraId="73C7B9A7" w14:textId="77777777" w:rsidR="00160031" w:rsidRDefault="00160031"/>
    <w:sectPr w:rsidR="0016003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5445" w14:textId="77777777" w:rsidR="007100FD" w:rsidRDefault="007100FD">
      <w:r>
        <w:separator/>
      </w:r>
    </w:p>
  </w:endnote>
  <w:endnote w:type="continuationSeparator" w:id="0">
    <w:p w14:paraId="7D89CC42" w14:textId="77777777" w:rsidR="007100FD" w:rsidRDefault="0071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73602"/>
    </w:sdtPr>
    <w:sdtContent>
      <w:p w14:paraId="5CE09E2C" w14:textId="77777777" w:rsidR="00160031" w:rsidRDefault="00F73653">
        <w:pPr>
          <w:pStyle w:val="a3"/>
          <w:jc w:val="center"/>
        </w:pPr>
        <w:r>
          <w:fldChar w:fldCharType="begin"/>
        </w:r>
        <w:r>
          <w:instrText>PAGE   \* MERGEFORMAT</w:instrText>
        </w:r>
        <w:r>
          <w:fldChar w:fldCharType="separate"/>
        </w:r>
        <w:r w:rsidRPr="00F73653">
          <w:rPr>
            <w:noProof/>
            <w:lang w:val="zh-CN"/>
          </w:rPr>
          <w:t>1</w:t>
        </w:r>
        <w:r>
          <w:fldChar w:fldCharType="end"/>
        </w:r>
      </w:p>
    </w:sdtContent>
  </w:sdt>
  <w:p w14:paraId="3020EB75" w14:textId="77777777" w:rsidR="00160031" w:rsidRDefault="001600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418D" w14:textId="77777777" w:rsidR="007100FD" w:rsidRDefault="007100FD">
      <w:r>
        <w:separator/>
      </w:r>
    </w:p>
  </w:footnote>
  <w:footnote w:type="continuationSeparator" w:id="0">
    <w:p w14:paraId="6225155E" w14:textId="77777777" w:rsidR="007100FD" w:rsidRDefault="00710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15E"/>
    <w:rsid w:val="000A0DFB"/>
    <w:rsid w:val="00160031"/>
    <w:rsid w:val="001F6580"/>
    <w:rsid w:val="002B06C6"/>
    <w:rsid w:val="0052615E"/>
    <w:rsid w:val="007100FD"/>
    <w:rsid w:val="00803954"/>
    <w:rsid w:val="00844A4F"/>
    <w:rsid w:val="00A300DB"/>
    <w:rsid w:val="00AB3A48"/>
    <w:rsid w:val="00B57C24"/>
    <w:rsid w:val="00F7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9B183"/>
  <w15:docId w15:val="{586A4658-07D5-45D7-92B1-EE0D2CA9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57C24"/>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B57C24"/>
    <w:rPr>
      <w:sz w:val="18"/>
      <w:szCs w:val="18"/>
    </w:rPr>
  </w:style>
  <w:style w:type="paragraph" w:customStyle="1" w:styleId="Normal">
    <w:name w:val="[Normal]"/>
    <w:uiPriority w:val="99"/>
    <w:qFormat/>
    <w:rsid w:val="00B57C24"/>
    <w:pPr>
      <w:widowControl w:val="0"/>
      <w:autoSpaceDE w:val="0"/>
      <w:autoSpaceDN w:val="0"/>
      <w:adjustRightInd w:val="0"/>
    </w:pPr>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1705</Words>
  <Characters>1809</Characters>
  <Application>Microsoft Office Word</Application>
  <DocSecurity>0</DocSecurity>
  <Lines>258</Lines>
  <Paragraphs>219</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小布丁 贾</cp:lastModifiedBy>
  <cp:revision>5</cp:revision>
  <dcterms:created xsi:type="dcterms:W3CDTF">2023-09-21T02:08:00Z</dcterms:created>
  <dcterms:modified xsi:type="dcterms:W3CDTF">2025-05-12T15:38:00Z</dcterms:modified>
</cp:coreProperties>
</file>