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2259CA">
      <w:pPr>
        <w:spacing w:line="360" w:lineRule="auto"/>
        <w:jc w:val="center"/>
        <w:rPr>
          <w:rFonts w:ascii="宋体" w:hAnsi="宋体" w:eastAsia="宋体"/>
          <w:b/>
          <w:sz w:val="44"/>
          <w:szCs w:val="44"/>
        </w:rPr>
      </w:pPr>
      <w:r>
        <w:rPr>
          <w:rFonts w:hint="eastAsia" w:ascii="宋体" w:hAnsi="宋体" w:eastAsia="宋体"/>
          <w:b/>
          <w:sz w:val="44"/>
          <w:szCs w:val="44"/>
        </w:rPr>
        <w:t>中共保定市徐水区委农村工作委员会</w:t>
      </w:r>
    </w:p>
    <w:p w14:paraId="7FAE48D0">
      <w:pPr>
        <w:spacing w:line="360" w:lineRule="auto"/>
        <w:jc w:val="center"/>
        <w:rPr>
          <w:rFonts w:ascii="宋体" w:hAnsi="宋体" w:eastAsia="宋体"/>
          <w:b/>
          <w:sz w:val="44"/>
          <w:szCs w:val="44"/>
        </w:rPr>
      </w:pPr>
      <w:r>
        <w:rPr>
          <w:rFonts w:ascii="宋体" w:hAnsi="宋体" w:eastAsia="宋体"/>
          <w:b/>
          <w:sz w:val="44"/>
          <w:szCs w:val="44"/>
        </w:rPr>
        <w:t>2019年部门预算公开说明</w:t>
      </w:r>
    </w:p>
    <w:p w14:paraId="594FEF70">
      <w:pPr>
        <w:spacing w:line="360" w:lineRule="auto"/>
        <w:ind w:firstLine="640" w:firstLineChars="200"/>
        <w:rPr>
          <w:rFonts w:ascii="仿宋" w:hAnsi="仿宋" w:eastAsia="仿宋"/>
          <w:sz w:val="32"/>
          <w:szCs w:val="32"/>
        </w:rPr>
      </w:pPr>
    </w:p>
    <w:p w14:paraId="426E1230">
      <w:pPr>
        <w:spacing w:line="360" w:lineRule="auto"/>
        <w:ind w:firstLine="640" w:firstLineChars="200"/>
        <w:rPr>
          <w:rFonts w:ascii="仿宋" w:hAnsi="仿宋" w:eastAsia="仿宋"/>
          <w:sz w:val="32"/>
          <w:szCs w:val="32"/>
        </w:rPr>
      </w:pPr>
      <w:r>
        <w:rPr>
          <w:rFonts w:hint="eastAsia" w:ascii="仿宋" w:hAnsi="仿宋" w:eastAsia="仿宋"/>
          <w:sz w:val="32"/>
          <w:szCs w:val="32"/>
        </w:rPr>
        <w:t>按照《</w:t>
      </w:r>
      <w:r>
        <w:rPr>
          <w:rFonts w:hint="eastAsia" w:ascii="仿宋" w:hAnsi="仿宋" w:eastAsia="仿宋"/>
          <w:sz w:val="32"/>
          <w:szCs w:val="32"/>
          <w:lang w:eastAsia="zh-CN"/>
        </w:rPr>
        <w:t>中华人民共和国</w:t>
      </w:r>
      <w:r>
        <w:rPr>
          <w:rFonts w:hint="eastAsia" w:ascii="仿宋" w:hAnsi="仿宋" w:eastAsia="仿宋"/>
          <w:sz w:val="32"/>
          <w:szCs w:val="32"/>
        </w:rPr>
        <w:t>预算法》、《地方预决算公开操作规程》等文件规定，现将我部门预算信息公开如下：</w:t>
      </w:r>
    </w:p>
    <w:p w14:paraId="2F3F62C6">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第一部分</w:t>
      </w:r>
      <w:r>
        <w:rPr>
          <w:rFonts w:ascii="黑体" w:hAnsi="黑体" w:eastAsia="黑体" w:cs="Times New Roman"/>
          <w:sz w:val="32"/>
          <w:szCs w:val="32"/>
        </w:rPr>
        <w:t>:部门职责及机构设置情况</w:t>
      </w:r>
    </w:p>
    <w:p w14:paraId="3D02260B">
      <w:pPr>
        <w:spacing w:line="360" w:lineRule="auto"/>
        <w:ind w:firstLine="643" w:firstLineChars="200"/>
        <w:rPr>
          <w:rFonts w:ascii="仿宋" w:hAnsi="仿宋" w:eastAsia="仿宋"/>
          <w:b/>
          <w:sz w:val="32"/>
          <w:szCs w:val="32"/>
        </w:rPr>
      </w:pPr>
      <w:r>
        <w:rPr>
          <w:rFonts w:hint="eastAsia" w:ascii="仿宋" w:hAnsi="仿宋" w:eastAsia="仿宋"/>
          <w:b/>
          <w:sz w:val="32"/>
          <w:szCs w:val="32"/>
        </w:rPr>
        <w:t>一、部门职责</w:t>
      </w:r>
    </w:p>
    <w:p w14:paraId="53DF2C78">
      <w:pPr>
        <w:ind w:firstLine="562"/>
        <w:jc w:val="left"/>
        <w:rPr>
          <w:rFonts w:ascii="仿宋" w:hAnsi="仿宋" w:eastAsia="仿宋"/>
          <w:sz w:val="32"/>
          <w:szCs w:val="32"/>
        </w:rPr>
      </w:pPr>
      <w:r>
        <w:t>　</w:t>
      </w:r>
      <w:r>
        <w:rPr>
          <w:rFonts w:hint="eastAsia" w:ascii="仿宋" w:hAnsi="仿宋" w:eastAsia="仿宋"/>
          <w:sz w:val="32"/>
          <w:szCs w:val="32"/>
        </w:rPr>
        <w:t>（一）负责贯彻落实中央、省、市关于农业农村工作的方针政策和决策部署，结合我区实际，研究提出深化农村改革、发展农村经济、推进农村社会全面进步的政策建议和具体措施；拟定贯彻落实的措施和实施细则。</w:t>
      </w:r>
    </w:p>
    <w:p w14:paraId="6F345EC6">
      <w:pPr>
        <w:ind w:firstLine="562"/>
        <w:jc w:val="left"/>
        <w:rPr>
          <w:rFonts w:ascii="仿宋" w:hAnsi="仿宋" w:eastAsia="仿宋"/>
          <w:sz w:val="32"/>
          <w:szCs w:val="32"/>
        </w:rPr>
      </w:pPr>
      <w:r>
        <w:rPr>
          <w:rFonts w:hint="eastAsia" w:ascii="仿宋" w:hAnsi="仿宋" w:eastAsia="仿宋"/>
          <w:sz w:val="32"/>
          <w:szCs w:val="32"/>
        </w:rPr>
        <w:t>（二）负责全区农村改革发展和新农村建设（新民居建设）的调查研究、组织协调、综合指导、督促检查。</w:t>
      </w:r>
    </w:p>
    <w:p w14:paraId="2B849DA6">
      <w:pPr>
        <w:ind w:firstLine="562"/>
        <w:jc w:val="left"/>
        <w:rPr>
          <w:rFonts w:ascii="仿宋" w:hAnsi="仿宋" w:eastAsia="仿宋"/>
          <w:sz w:val="32"/>
          <w:szCs w:val="32"/>
        </w:rPr>
      </w:pPr>
      <w:r>
        <w:rPr>
          <w:rFonts w:hint="eastAsia" w:ascii="仿宋" w:hAnsi="仿宋" w:eastAsia="仿宋"/>
          <w:sz w:val="32"/>
          <w:szCs w:val="32"/>
        </w:rPr>
        <w:t>（三）负责全区农业产业化综合协调、农民专业合作组织综合指导。</w:t>
      </w:r>
    </w:p>
    <w:p w14:paraId="66FF3558">
      <w:pPr>
        <w:ind w:firstLine="562"/>
        <w:jc w:val="left"/>
        <w:rPr>
          <w:rFonts w:ascii="仿宋" w:hAnsi="仿宋" w:eastAsia="仿宋"/>
          <w:sz w:val="32"/>
          <w:szCs w:val="32"/>
        </w:rPr>
      </w:pPr>
      <w:r>
        <w:rPr>
          <w:rFonts w:hint="eastAsia" w:ascii="仿宋" w:hAnsi="仿宋" w:eastAsia="仿宋"/>
          <w:sz w:val="32"/>
          <w:szCs w:val="32"/>
        </w:rPr>
        <w:t>（四）负责全区农村基层民主政治建设；落实农民“四项”民主权利；农村政策的宣传和乡村干部的教育培训工作。</w:t>
      </w:r>
    </w:p>
    <w:p w14:paraId="76A1984C">
      <w:pPr>
        <w:ind w:firstLine="562"/>
        <w:jc w:val="left"/>
        <w:rPr>
          <w:rFonts w:ascii="仿宋" w:hAnsi="仿宋" w:eastAsia="仿宋"/>
          <w:sz w:val="32"/>
          <w:szCs w:val="32"/>
        </w:rPr>
      </w:pPr>
      <w:r>
        <w:rPr>
          <w:rFonts w:hint="eastAsia" w:ascii="仿宋" w:hAnsi="仿宋" w:eastAsia="仿宋"/>
          <w:sz w:val="32"/>
          <w:szCs w:val="32"/>
        </w:rPr>
        <w:t>（五）负责掌握全区支农资金、农业发展基金、扶贫开发资金等农用资金的分配、协调、管理情况，并协同有关部门对资金使用情况负责监督检查。</w:t>
      </w:r>
    </w:p>
    <w:p w14:paraId="2AC0C812">
      <w:pPr>
        <w:ind w:firstLine="562"/>
        <w:jc w:val="left"/>
        <w:rPr>
          <w:rFonts w:ascii="仿宋" w:hAnsi="仿宋" w:eastAsia="仿宋"/>
          <w:sz w:val="32"/>
          <w:szCs w:val="32"/>
        </w:rPr>
      </w:pPr>
      <w:r>
        <w:rPr>
          <w:rFonts w:hint="eastAsia" w:ascii="仿宋" w:hAnsi="仿宋" w:eastAsia="仿宋"/>
          <w:sz w:val="32"/>
          <w:szCs w:val="32"/>
        </w:rPr>
        <w:t>（六）负责协调区直农口部门及涉农部门的工作，负责对各乡镇和区直农口部门农业农村工作的综合指导、监督检查，围绕“三农”重大问题搞好调查研究，提出解决的意见和对策，为区委决策提供依据。</w:t>
      </w:r>
    </w:p>
    <w:p w14:paraId="121EDF41">
      <w:pPr>
        <w:ind w:firstLine="562"/>
        <w:jc w:val="left"/>
        <w:rPr>
          <w:rFonts w:ascii="仿宋" w:hAnsi="仿宋" w:eastAsia="仿宋"/>
          <w:sz w:val="32"/>
          <w:szCs w:val="32"/>
        </w:rPr>
      </w:pPr>
      <w:r>
        <w:rPr>
          <w:rFonts w:hint="eastAsia" w:ascii="仿宋" w:hAnsi="仿宋" w:eastAsia="仿宋"/>
          <w:sz w:val="32"/>
          <w:szCs w:val="32"/>
        </w:rPr>
        <w:t>（七）负责管理政府农口部门中层干部。协助区委组织部做好区直农口部门科级领导干部的管理工作；区直农口部门股级干部的任免，经单位党组（党委）研究，报区委农工委盖章同意后报区委组织部审核备案；协同有关部门抓好农村基层组织建设。</w:t>
      </w:r>
    </w:p>
    <w:p w14:paraId="636FDCF6">
      <w:pPr>
        <w:ind w:firstLine="562"/>
        <w:jc w:val="left"/>
        <w:rPr>
          <w:rFonts w:ascii="仿宋" w:hAnsi="仿宋" w:eastAsia="仿宋"/>
          <w:sz w:val="32"/>
          <w:szCs w:val="32"/>
        </w:rPr>
      </w:pPr>
      <w:r>
        <w:rPr>
          <w:rFonts w:hint="eastAsia" w:ascii="仿宋" w:hAnsi="仿宋" w:eastAsia="仿宋"/>
          <w:sz w:val="32"/>
          <w:szCs w:val="32"/>
        </w:rPr>
        <w:t>（八）负责承担区委、区政府交办的其他工作。</w:t>
      </w:r>
    </w:p>
    <w:p w14:paraId="5BC92EA5">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6"/>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14:paraId="226EF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14:paraId="0CACC221">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vAlign w:val="center"/>
          </w:tcPr>
          <w:p w14:paraId="7B99EF84">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701" w:type="dxa"/>
            <w:tcBorders>
              <w:bottom w:val="single" w:color="000000" w:sz="6" w:space="0"/>
            </w:tcBorders>
            <w:vAlign w:val="center"/>
          </w:tcPr>
          <w:p w14:paraId="22B75CBF">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14:paraId="115823CA">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vAlign w:val="center"/>
          </w:tcPr>
          <w:p w14:paraId="1F5EB1D1">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14:paraId="31EAA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124C7B68">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692" w:type="dxa"/>
            <w:tcBorders>
              <w:bottom w:val="single" w:color="auto" w:sz="4" w:space="0"/>
            </w:tcBorders>
            <w:vAlign w:val="center"/>
          </w:tcPr>
          <w:p w14:paraId="7FF1D69B">
            <w:pPr>
              <w:jc w:val="center"/>
              <w:rPr>
                <w:rFonts w:ascii="仿宋_GB2312" w:hAnsi="仿宋" w:eastAsia="仿宋_GB2312"/>
                <w:bCs/>
                <w:sz w:val="24"/>
                <w:szCs w:val="24"/>
              </w:rPr>
            </w:pPr>
            <w:r>
              <w:rPr>
                <w:rFonts w:hint="eastAsia" w:ascii="仿宋_GB2312" w:hAnsi="仿宋" w:eastAsia="仿宋_GB2312"/>
                <w:bCs/>
                <w:sz w:val="24"/>
                <w:szCs w:val="24"/>
              </w:rPr>
              <w:t>中共保定市徐水区委农村工作委员会</w:t>
            </w:r>
          </w:p>
        </w:tc>
        <w:tc>
          <w:tcPr>
            <w:tcW w:w="1701" w:type="dxa"/>
            <w:vAlign w:val="center"/>
          </w:tcPr>
          <w:p w14:paraId="68B150C7">
            <w:pPr>
              <w:jc w:val="center"/>
              <w:rPr>
                <w:rFonts w:ascii="仿宋_GB2312" w:hAnsi="仿宋" w:eastAsia="仿宋_GB2312"/>
                <w:bCs/>
                <w:sz w:val="24"/>
                <w:szCs w:val="24"/>
              </w:rPr>
            </w:pPr>
            <w:r>
              <w:rPr>
                <w:rFonts w:hint="eastAsia" w:ascii="仿宋_GB2312" w:hAnsi="仿宋" w:eastAsia="仿宋_GB2312"/>
                <w:bCs/>
                <w:sz w:val="24"/>
                <w:szCs w:val="24"/>
              </w:rPr>
              <w:t>行政</w:t>
            </w:r>
          </w:p>
        </w:tc>
        <w:tc>
          <w:tcPr>
            <w:tcW w:w="1418" w:type="dxa"/>
            <w:vAlign w:val="center"/>
          </w:tcPr>
          <w:p w14:paraId="3CC55FF9">
            <w:pPr>
              <w:jc w:val="center"/>
              <w:rPr>
                <w:rFonts w:ascii="仿宋_GB2312" w:hAnsi="仿宋" w:eastAsia="仿宋_GB2312"/>
                <w:bCs/>
                <w:sz w:val="24"/>
                <w:szCs w:val="24"/>
              </w:rPr>
            </w:pPr>
            <w:r>
              <w:rPr>
                <w:rFonts w:hint="eastAsia" w:ascii="仿宋_GB2312" w:hAnsi="仿宋" w:eastAsia="仿宋_GB2312"/>
                <w:bCs/>
                <w:sz w:val="24"/>
                <w:szCs w:val="24"/>
              </w:rPr>
              <w:t>正科级</w:t>
            </w:r>
          </w:p>
        </w:tc>
        <w:tc>
          <w:tcPr>
            <w:tcW w:w="3260" w:type="dxa"/>
            <w:vAlign w:val="center"/>
          </w:tcPr>
          <w:p w14:paraId="05A52A15">
            <w:pPr>
              <w:jc w:val="center"/>
              <w:rPr>
                <w:rFonts w:ascii="仿宋_GB2312" w:hAnsi="仿宋" w:eastAsia="仿宋_GB2312"/>
                <w:bCs/>
                <w:sz w:val="24"/>
                <w:szCs w:val="24"/>
              </w:rPr>
            </w:pPr>
            <w:r>
              <w:rPr>
                <w:rFonts w:hint="eastAsia" w:ascii="仿宋_GB2312" w:hAnsi="仿宋" w:eastAsia="仿宋_GB2312"/>
                <w:bCs/>
                <w:sz w:val="24"/>
                <w:szCs w:val="24"/>
              </w:rPr>
              <w:t>财政拨款</w:t>
            </w:r>
          </w:p>
        </w:tc>
      </w:tr>
    </w:tbl>
    <w:p w14:paraId="465C0AB5">
      <w:pPr>
        <w:spacing w:line="360" w:lineRule="auto"/>
        <w:rPr>
          <w:rFonts w:ascii="仿宋" w:hAnsi="仿宋" w:eastAsia="仿宋"/>
          <w:b/>
          <w:sz w:val="32"/>
          <w:szCs w:val="32"/>
        </w:rPr>
      </w:pPr>
    </w:p>
    <w:p w14:paraId="38164BB8">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第二部分：部门预算安排的总体情况</w:t>
      </w:r>
      <w:r>
        <w:rPr>
          <w:rFonts w:ascii="黑体" w:hAnsi="黑体" w:eastAsia="黑体" w:cs="Times New Roman"/>
          <w:sz w:val="32"/>
          <w:szCs w:val="32"/>
        </w:rPr>
        <w:t xml:space="preserve"> </w:t>
      </w:r>
    </w:p>
    <w:p w14:paraId="75478BD8">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按照预算管理有关规定，目前我区部门预算的编制实行综合预算制度，即全部收入和支出都反映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预算中。我部门及所属事业单位的收支包含在部门预算中。</w:t>
      </w:r>
    </w:p>
    <w:p w14:paraId="0FB86767">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14:paraId="75327E71">
      <w:pPr>
        <w:spacing w:line="360" w:lineRule="auto"/>
        <w:ind w:firstLine="640" w:firstLineChars="200"/>
        <w:rPr>
          <w:rFonts w:ascii="仿宋" w:hAnsi="仿宋" w:eastAsia="仿宋"/>
          <w:sz w:val="32"/>
          <w:szCs w:val="32"/>
        </w:rPr>
      </w:pPr>
      <w:r>
        <w:rPr>
          <w:rFonts w:ascii="仿宋" w:hAnsi="仿宋" w:eastAsia="仿宋"/>
          <w:sz w:val="32"/>
          <w:szCs w:val="32"/>
        </w:rPr>
        <w:t>2019年预算收入为</w:t>
      </w:r>
      <w:r>
        <w:rPr>
          <w:rFonts w:hint="eastAsia" w:ascii="仿宋" w:hAnsi="仿宋" w:eastAsia="仿宋"/>
          <w:sz w:val="32"/>
          <w:szCs w:val="32"/>
        </w:rPr>
        <w:t>299.65</w:t>
      </w:r>
      <w:r>
        <w:rPr>
          <w:rFonts w:ascii="仿宋" w:hAnsi="仿宋" w:eastAsia="仿宋"/>
          <w:sz w:val="32"/>
          <w:szCs w:val="32"/>
        </w:rPr>
        <w:t>万元,其中：一般公共预算收</w:t>
      </w:r>
      <w:r>
        <w:rPr>
          <w:rFonts w:hint="eastAsia" w:ascii="仿宋" w:hAnsi="仿宋" w:eastAsia="仿宋"/>
          <w:sz w:val="32"/>
          <w:szCs w:val="32"/>
        </w:rPr>
        <w:t>299.65</w:t>
      </w:r>
      <w:r>
        <w:rPr>
          <w:rFonts w:ascii="仿宋" w:hAnsi="仿宋" w:eastAsia="仿宋"/>
          <w:sz w:val="32"/>
          <w:szCs w:val="32"/>
        </w:rPr>
        <w:t>万元，基金预算收入</w:t>
      </w:r>
      <w:r>
        <w:rPr>
          <w:rFonts w:hint="eastAsia" w:ascii="仿宋" w:hAnsi="仿宋" w:eastAsia="仿宋"/>
          <w:sz w:val="32"/>
          <w:szCs w:val="32"/>
        </w:rPr>
        <w:t>0</w:t>
      </w:r>
      <w:r>
        <w:rPr>
          <w:rFonts w:ascii="仿宋" w:hAnsi="仿宋" w:eastAsia="仿宋"/>
          <w:sz w:val="32"/>
          <w:szCs w:val="32"/>
        </w:rPr>
        <w:t>万元，财政专户收入</w:t>
      </w:r>
      <w:r>
        <w:rPr>
          <w:rFonts w:hint="eastAsia" w:ascii="仿宋" w:hAnsi="仿宋" w:eastAsia="仿宋"/>
          <w:sz w:val="32"/>
          <w:szCs w:val="32"/>
        </w:rPr>
        <w:t>0</w:t>
      </w:r>
      <w:r>
        <w:rPr>
          <w:rFonts w:ascii="仿宋" w:hAnsi="仿宋" w:eastAsia="仿宋"/>
          <w:sz w:val="32"/>
          <w:szCs w:val="32"/>
        </w:rPr>
        <w:t>万元，其他来源收入</w:t>
      </w:r>
      <w:r>
        <w:rPr>
          <w:rFonts w:hint="eastAsia" w:ascii="仿宋" w:hAnsi="仿宋" w:eastAsia="仿宋"/>
          <w:sz w:val="32"/>
          <w:szCs w:val="32"/>
        </w:rPr>
        <w:t>0</w:t>
      </w:r>
      <w:r>
        <w:rPr>
          <w:rFonts w:ascii="仿宋" w:hAnsi="仿宋" w:eastAsia="仿宋"/>
          <w:sz w:val="32"/>
          <w:szCs w:val="32"/>
        </w:rPr>
        <w:t>万元。</w:t>
      </w:r>
    </w:p>
    <w:p w14:paraId="629C9364">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14:paraId="59110EE7">
      <w:pPr>
        <w:spacing w:line="360" w:lineRule="auto"/>
        <w:ind w:firstLine="640" w:firstLineChars="200"/>
        <w:rPr>
          <w:rFonts w:ascii="仿宋" w:hAnsi="仿宋" w:eastAsia="仿宋"/>
          <w:sz w:val="32"/>
          <w:szCs w:val="32"/>
        </w:rPr>
      </w:pPr>
      <w:r>
        <w:rPr>
          <w:rFonts w:ascii="仿宋" w:hAnsi="仿宋" w:eastAsia="仿宋"/>
          <w:sz w:val="32"/>
          <w:szCs w:val="32"/>
        </w:rPr>
        <w:t>2019年部门支出预算：</w:t>
      </w:r>
      <w:r>
        <w:rPr>
          <w:rFonts w:hint="eastAsia" w:ascii="仿宋" w:hAnsi="仿宋" w:eastAsia="仿宋"/>
          <w:sz w:val="32"/>
          <w:szCs w:val="32"/>
        </w:rPr>
        <w:t>299.65</w:t>
      </w:r>
      <w:r>
        <w:rPr>
          <w:rFonts w:ascii="仿宋" w:hAnsi="仿宋" w:eastAsia="仿宋"/>
          <w:sz w:val="32"/>
          <w:szCs w:val="32"/>
        </w:rPr>
        <w:t>万元</w:t>
      </w:r>
    </w:p>
    <w:p w14:paraId="4D7F441D">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基本支出66.59万元</w:t>
      </w:r>
    </w:p>
    <w:p w14:paraId="5CD4274E">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w:t>
      </w:r>
      <w:r>
        <w:rPr>
          <w:rFonts w:hint="eastAsia" w:ascii="仿宋" w:hAnsi="仿宋" w:eastAsia="仿宋"/>
          <w:sz w:val="32"/>
          <w:szCs w:val="32"/>
        </w:rPr>
        <w:t>53.14</w:t>
      </w:r>
      <w:r>
        <w:rPr>
          <w:rFonts w:ascii="仿宋" w:hAnsi="仿宋" w:eastAsia="仿宋"/>
          <w:sz w:val="32"/>
          <w:szCs w:val="32"/>
        </w:rPr>
        <w:t>万元</w:t>
      </w:r>
    </w:p>
    <w:p w14:paraId="29BA0159">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w:t>
      </w:r>
      <w:r>
        <w:rPr>
          <w:rFonts w:hint="eastAsia" w:ascii="仿宋" w:hAnsi="仿宋" w:eastAsia="仿宋"/>
          <w:sz w:val="32"/>
          <w:szCs w:val="32"/>
        </w:rPr>
        <w:t>13.45</w:t>
      </w:r>
      <w:r>
        <w:rPr>
          <w:rFonts w:ascii="仿宋" w:hAnsi="仿宋" w:eastAsia="仿宋"/>
          <w:sz w:val="32"/>
          <w:szCs w:val="32"/>
        </w:rPr>
        <w:t>万元</w:t>
      </w:r>
    </w:p>
    <w:p w14:paraId="56C3CB6C">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 xml:space="preserve"> </w:t>
      </w:r>
      <w:r>
        <w:rPr>
          <w:rFonts w:hint="eastAsia" w:ascii="仿宋" w:hAnsi="仿宋" w:eastAsia="仿宋"/>
          <w:sz w:val="32"/>
          <w:szCs w:val="32"/>
        </w:rPr>
        <w:t>233.06</w:t>
      </w:r>
      <w:r>
        <w:rPr>
          <w:rFonts w:ascii="仿宋" w:hAnsi="仿宋" w:eastAsia="仿宋"/>
          <w:sz w:val="32"/>
          <w:szCs w:val="32"/>
        </w:rPr>
        <w:t>万元</w:t>
      </w:r>
    </w:p>
    <w:p w14:paraId="112233C5">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w:t>
      </w:r>
      <w:r>
        <w:rPr>
          <w:rFonts w:hint="eastAsia" w:ascii="仿宋" w:hAnsi="仿宋" w:eastAsia="仿宋"/>
          <w:sz w:val="32"/>
          <w:szCs w:val="32"/>
        </w:rPr>
        <w:t>233.06</w:t>
      </w:r>
      <w:r>
        <w:rPr>
          <w:rFonts w:ascii="仿宋" w:hAnsi="仿宋" w:eastAsia="仿宋"/>
          <w:sz w:val="32"/>
          <w:szCs w:val="32"/>
        </w:rPr>
        <w:t>万元</w:t>
      </w:r>
    </w:p>
    <w:p w14:paraId="64100866">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14:paraId="2171FE3C">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本年度预算收支安排299.65万元，较上年增加173.46</w:t>
      </w:r>
      <w:r>
        <w:rPr>
          <w:rFonts w:ascii="仿宋" w:hAnsi="仿宋" w:eastAsia="仿宋"/>
          <w:sz w:val="32"/>
          <w:szCs w:val="32"/>
        </w:rPr>
        <w:t>万元。其中:基本支出增加</w:t>
      </w:r>
      <w:r>
        <w:rPr>
          <w:rFonts w:hint="eastAsia" w:ascii="仿宋" w:hAnsi="仿宋" w:eastAsia="仿宋"/>
          <w:sz w:val="32"/>
          <w:szCs w:val="32"/>
        </w:rPr>
        <w:t>4.6</w:t>
      </w:r>
      <w:r>
        <w:rPr>
          <w:rFonts w:ascii="仿宋" w:hAnsi="仿宋" w:eastAsia="仿宋"/>
          <w:sz w:val="32"/>
          <w:szCs w:val="32"/>
        </w:rPr>
        <w:t>万元，主要原因是</w:t>
      </w:r>
      <w:r>
        <w:rPr>
          <w:rFonts w:hint="eastAsia" w:ascii="仿宋" w:hAnsi="仿宋" w:eastAsia="仿宋"/>
          <w:sz w:val="32"/>
          <w:szCs w:val="32"/>
        </w:rPr>
        <w:t>人员经费支出增加等</w:t>
      </w:r>
      <w:r>
        <w:rPr>
          <w:rFonts w:ascii="仿宋" w:hAnsi="仿宋" w:eastAsia="仿宋"/>
          <w:sz w:val="32"/>
          <w:szCs w:val="32"/>
        </w:rPr>
        <w:t>；项目支出增加</w:t>
      </w:r>
      <w:r>
        <w:rPr>
          <w:rFonts w:hint="eastAsia" w:ascii="仿宋" w:hAnsi="仿宋" w:eastAsia="仿宋"/>
          <w:sz w:val="32"/>
          <w:szCs w:val="32"/>
        </w:rPr>
        <w:t>168.86</w:t>
      </w:r>
      <w:r>
        <w:rPr>
          <w:rFonts w:ascii="仿宋" w:hAnsi="仿宋" w:eastAsia="仿宋"/>
          <w:sz w:val="32"/>
          <w:szCs w:val="32"/>
        </w:rPr>
        <w:t>万元，主要原因是</w:t>
      </w:r>
      <w:r>
        <w:rPr>
          <w:rFonts w:hint="eastAsia" w:ascii="仿宋" w:hAnsi="仿宋" w:eastAsia="仿宋"/>
          <w:sz w:val="32"/>
          <w:szCs w:val="32"/>
        </w:rPr>
        <w:t>徐水区高架视频监控建设项目支出</w:t>
      </w:r>
      <w:r>
        <w:rPr>
          <w:rFonts w:ascii="仿宋" w:hAnsi="仿宋" w:eastAsia="仿宋"/>
          <w:sz w:val="32"/>
          <w:szCs w:val="32"/>
        </w:rPr>
        <w:t>。</w:t>
      </w:r>
    </w:p>
    <w:p w14:paraId="573E3628">
      <w:pPr>
        <w:spacing w:line="360" w:lineRule="auto"/>
        <w:ind w:firstLine="640" w:firstLineChars="200"/>
        <w:rPr>
          <w:rFonts w:ascii="仿宋" w:hAnsi="仿宋" w:eastAsia="仿宋"/>
          <w:sz w:val="32"/>
          <w:szCs w:val="32"/>
        </w:rPr>
      </w:pPr>
    </w:p>
    <w:p w14:paraId="3C4E8FD6">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第三部分：机关运行经费安排情况</w:t>
      </w:r>
    </w:p>
    <w:p w14:paraId="4CD064A5">
      <w:pPr>
        <w:spacing w:line="360" w:lineRule="auto"/>
        <w:ind w:firstLine="640" w:firstLineChars="200"/>
        <w:rPr>
          <w:rFonts w:ascii="仿宋" w:hAnsi="仿宋" w:eastAsia="仿宋"/>
          <w:sz w:val="32"/>
          <w:szCs w:val="32"/>
        </w:rPr>
      </w:pPr>
      <w:r>
        <w:rPr>
          <w:rFonts w:ascii="仿宋" w:hAnsi="仿宋" w:eastAsia="仿宋"/>
          <w:sz w:val="32"/>
          <w:szCs w:val="32"/>
        </w:rPr>
        <w:t>2019年我部门机关运行经费安排</w:t>
      </w:r>
      <w:r>
        <w:rPr>
          <w:rFonts w:hint="eastAsia" w:ascii="仿宋" w:hAnsi="仿宋" w:eastAsia="仿宋"/>
          <w:sz w:val="32"/>
          <w:szCs w:val="32"/>
        </w:rPr>
        <w:t>13.45</w:t>
      </w:r>
      <w:r>
        <w:rPr>
          <w:rFonts w:ascii="仿宋" w:hAnsi="仿宋" w:eastAsia="仿宋"/>
          <w:sz w:val="32"/>
          <w:szCs w:val="32"/>
        </w:rPr>
        <w:t>万元，其中办公费</w:t>
      </w:r>
      <w:r>
        <w:rPr>
          <w:rFonts w:hint="eastAsia" w:ascii="仿宋" w:hAnsi="仿宋" w:eastAsia="仿宋"/>
          <w:sz w:val="32"/>
          <w:szCs w:val="32"/>
        </w:rPr>
        <w:t>3.6</w:t>
      </w:r>
      <w:r>
        <w:rPr>
          <w:rFonts w:ascii="仿宋" w:hAnsi="仿宋" w:eastAsia="仿宋"/>
          <w:sz w:val="32"/>
          <w:szCs w:val="32"/>
        </w:rPr>
        <w:t>万元，邮电费</w:t>
      </w:r>
      <w:r>
        <w:rPr>
          <w:rFonts w:hint="eastAsia" w:ascii="仿宋" w:hAnsi="仿宋" w:eastAsia="仿宋"/>
          <w:sz w:val="32"/>
          <w:szCs w:val="32"/>
        </w:rPr>
        <w:t>2.22</w:t>
      </w:r>
      <w:r>
        <w:rPr>
          <w:rFonts w:ascii="仿宋" w:hAnsi="仿宋" w:eastAsia="仿宋"/>
          <w:sz w:val="32"/>
          <w:szCs w:val="32"/>
        </w:rPr>
        <w:t>万元，工会经费、福利费</w:t>
      </w:r>
      <w:r>
        <w:rPr>
          <w:rFonts w:hint="eastAsia" w:ascii="仿宋" w:hAnsi="仿宋" w:eastAsia="仿宋"/>
          <w:sz w:val="32"/>
          <w:szCs w:val="32"/>
        </w:rPr>
        <w:t>1.99</w:t>
      </w:r>
      <w:r>
        <w:rPr>
          <w:rFonts w:ascii="仿宋" w:hAnsi="仿宋" w:eastAsia="仿宋"/>
          <w:sz w:val="32"/>
          <w:szCs w:val="32"/>
        </w:rPr>
        <w:t>万元，公务用车运行维护费</w:t>
      </w:r>
      <w:r>
        <w:rPr>
          <w:rFonts w:hint="eastAsia" w:ascii="仿宋" w:hAnsi="仿宋" w:eastAsia="仿宋"/>
          <w:sz w:val="32"/>
          <w:szCs w:val="32"/>
        </w:rPr>
        <w:t>3</w:t>
      </w:r>
      <w:r>
        <w:rPr>
          <w:rFonts w:ascii="仿宋" w:hAnsi="仿宋" w:eastAsia="仿宋"/>
          <w:sz w:val="32"/>
          <w:szCs w:val="32"/>
        </w:rPr>
        <w:t>万元</w:t>
      </w:r>
      <w:r>
        <w:rPr>
          <w:rFonts w:hint="eastAsia" w:ascii="仿宋" w:hAnsi="仿宋" w:eastAsia="仿宋"/>
          <w:sz w:val="32"/>
          <w:szCs w:val="32"/>
        </w:rPr>
        <w:t>，</w:t>
      </w:r>
      <w:r>
        <w:rPr>
          <w:rFonts w:ascii="仿宋" w:hAnsi="仿宋" w:eastAsia="仿宋"/>
          <w:sz w:val="32"/>
          <w:szCs w:val="32"/>
        </w:rPr>
        <w:t>其他支出</w:t>
      </w:r>
      <w:r>
        <w:rPr>
          <w:rFonts w:hint="eastAsia" w:ascii="仿宋" w:hAnsi="仿宋" w:eastAsia="仿宋"/>
          <w:sz w:val="32"/>
          <w:szCs w:val="32"/>
        </w:rPr>
        <w:t>2.64</w:t>
      </w:r>
      <w:r>
        <w:rPr>
          <w:rFonts w:ascii="仿宋" w:hAnsi="仿宋" w:eastAsia="仿宋"/>
          <w:sz w:val="32"/>
          <w:szCs w:val="32"/>
        </w:rPr>
        <w:t>万元。</w:t>
      </w:r>
      <w:r>
        <w:rPr>
          <w:rFonts w:hint="eastAsia" w:ascii="仿宋" w:hAnsi="仿宋" w:eastAsia="仿宋"/>
          <w:sz w:val="32"/>
          <w:szCs w:val="32"/>
        </w:rPr>
        <w:t>（按照本部门</w:t>
      </w:r>
      <w:r>
        <w:rPr>
          <w:rFonts w:ascii="仿宋" w:hAnsi="仿宋" w:eastAsia="仿宋"/>
          <w:sz w:val="32"/>
          <w:szCs w:val="32"/>
        </w:rPr>
        <w:t>机关运行经费</w:t>
      </w:r>
      <w:r>
        <w:rPr>
          <w:rFonts w:hint="eastAsia" w:ascii="仿宋" w:hAnsi="仿宋" w:eastAsia="仿宋"/>
          <w:sz w:val="32"/>
          <w:szCs w:val="32"/>
        </w:rPr>
        <w:t>明细的实际</w:t>
      </w:r>
      <w:r>
        <w:rPr>
          <w:rFonts w:ascii="仿宋" w:hAnsi="仿宋" w:eastAsia="仿宋"/>
          <w:sz w:val="32"/>
          <w:szCs w:val="32"/>
        </w:rPr>
        <w:t>情况填报</w:t>
      </w:r>
    </w:p>
    <w:p w14:paraId="5E4A5CC1">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第四部分：财政拨款“三公”经费预算情况及增减变化原因</w:t>
      </w:r>
    </w:p>
    <w:tbl>
      <w:tblPr>
        <w:tblStyle w:val="6"/>
        <w:tblW w:w="5000" w:type="pct"/>
        <w:tblInd w:w="0" w:type="dxa"/>
        <w:tblLayout w:type="autofit"/>
        <w:tblCellMar>
          <w:top w:w="0" w:type="dxa"/>
          <w:left w:w="108" w:type="dxa"/>
          <w:bottom w:w="0" w:type="dxa"/>
          <w:right w:w="108" w:type="dxa"/>
        </w:tblCellMar>
      </w:tblPr>
      <w:tblGrid>
        <w:gridCol w:w="14333"/>
      </w:tblGrid>
      <w:tr w14:paraId="030D5312">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p w14:paraId="5B3C64C5">
            <w:pPr>
              <w:widowControl/>
              <w:spacing w:line="520" w:lineRule="exact"/>
              <w:rPr>
                <w:rFonts w:ascii="黑体" w:hAnsi="黑体" w:eastAsia="黑体"/>
                <w:sz w:val="32"/>
                <w:szCs w:val="32"/>
              </w:rPr>
            </w:pPr>
          </w:p>
          <w:tbl>
            <w:tblPr>
              <w:tblStyle w:val="6"/>
              <w:tblpPr w:leftFromText="180" w:rightFromText="180" w:horzAnchor="page" w:tblpX="1381" w:tblpY="210"/>
              <w:tblOverlap w:val="never"/>
              <w:tblW w:w="0" w:type="auto"/>
              <w:tblInd w:w="0" w:type="dxa"/>
              <w:tblLayout w:type="autofit"/>
              <w:tblCellMar>
                <w:top w:w="0" w:type="dxa"/>
                <w:left w:w="108" w:type="dxa"/>
                <w:bottom w:w="0" w:type="dxa"/>
                <w:right w:w="108" w:type="dxa"/>
              </w:tblCellMar>
            </w:tblPr>
            <w:tblGrid>
              <w:gridCol w:w="2550"/>
              <w:gridCol w:w="1505"/>
              <w:gridCol w:w="1672"/>
              <w:gridCol w:w="986"/>
              <w:gridCol w:w="2982"/>
            </w:tblGrid>
            <w:tr w14:paraId="64B35874">
              <w:tblPrEx>
                <w:tblCellMar>
                  <w:top w:w="0" w:type="dxa"/>
                  <w:left w:w="108" w:type="dxa"/>
                  <w:bottom w:w="0" w:type="dxa"/>
                  <w:right w:w="108" w:type="dxa"/>
                </w:tblCellMar>
              </w:tblPrEx>
              <w:trPr>
                <w:trHeight w:val="412" w:hRule="atLeast"/>
              </w:trPr>
              <w:tc>
                <w:tcPr>
                  <w:tcW w:w="9695" w:type="dxa"/>
                  <w:gridSpan w:val="5"/>
                  <w:tcBorders>
                    <w:top w:val="nil"/>
                    <w:left w:val="nil"/>
                    <w:bottom w:val="nil"/>
                    <w:right w:val="nil"/>
                  </w:tcBorders>
                  <w:vAlign w:val="center"/>
                </w:tcPr>
                <w:p w14:paraId="3107E36D">
                  <w:pPr>
                    <w:widowControl/>
                    <w:spacing w:line="520" w:lineRule="exact"/>
                    <w:jc w:val="center"/>
                    <w:rPr>
                      <w:rFonts w:ascii="黑体" w:hAnsi="黑体" w:eastAsia="黑体" w:cs="宋体"/>
                      <w:kern w:val="0"/>
                      <w:sz w:val="32"/>
                      <w:szCs w:val="32"/>
                    </w:rPr>
                  </w:pPr>
                  <w:r>
                    <w:rPr>
                      <w:rFonts w:hint="eastAsia" w:ascii="黑体" w:hAnsi="黑体" w:eastAsia="黑体"/>
                      <w:sz w:val="32"/>
                      <w:szCs w:val="32"/>
                    </w:rPr>
                    <w:t>“三公”经费预算情况及增减变化原因</w:t>
                  </w:r>
                </w:p>
              </w:tc>
            </w:tr>
            <w:tr w14:paraId="3C4E0478">
              <w:tblPrEx>
                <w:tblCellMar>
                  <w:top w:w="0" w:type="dxa"/>
                  <w:left w:w="108" w:type="dxa"/>
                  <w:bottom w:w="0" w:type="dxa"/>
                  <w:right w:w="108" w:type="dxa"/>
                </w:tblCellMar>
              </w:tblPrEx>
              <w:trPr>
                <w:trHeight w:val="225" w:hRule="atLeast"/>
              </w:trPr>
              <w:tc>
                <w:tcPr>
                  <w:tcW w:w="2550" w:type="dxa"/>
                  <w:tcBorders>
                    <w:top w:val="nil"/>
                    <w:left w:val="nil"/>
                    <w:bottom w:val="nil"/>
                    <w:right w:val="nil"/>
                  </w:tcBorders>
                  <w:vAlign w:val="center"/>
                </w:tcPr>
                <w:p w14:paraId="110EFE2A">
                  <w:pPr>
                    <w:widowControl/>
                    <w:jc w:val="left"/>
                    <w:rPr>
                      <w:rFonts w:ascii="宋体" w:hAnsi="宋体" w:cs="宋体"/>
                      <w:kern w:val="0"/>
                      <w:sz w:val="24"/>
                      <w:szCs w:val="24"/>
                    </w:rPr>
                  </w:pPr>
                </w:p>
              </w:tc>
              <w:tc>
                <w:tcPr>
                  <w:tcW w:w="1505" w:type="dxa"/>
                  <w:tcBorders>
                    <w:top w:val="nil"/>
                    <w:left w:val="nil"/>
                    <w:bottom w:val="nil"/>
                    <w:right w:val="nil"/>
                  </w:tcBorders>
                  <w:vAlign w:val="center"/>
                </w:tcPr>
                <w:p w14:paraId="5B330D7B">
                  <w:pPr>
                    <w:widowControl/>
                    <w:jc w:val="left"/>
                    <w:rPr>
                      <w:rFonts w:ascii="宋体" w:hAnsi="宋体" w:cs="宋体"/>
                      <w:kern w:val="0"/>
                      <w:sz w:val="24"/>
                      <w:szCs w:val="24"/>
                    </w:rPr>
                  </w:pPr>
                </w:p>
              </w:tc>
              <w:tc>
                <w:tcPr>
                  <w:tcW w:w="1672" w:type="dxa"/>
                  <w:tcBorders>
                    <w:top w:val="nil"/>
                    <w:left w:val="nil"/>
                    <w:bottom w:val="nil"/>
                    <w:right w:val="nil"/>
                  </w:tcBorders>
                  <w:vAlign w:val="center"/>
                </w:tcPr>
                <w:p w14:paraId="1C035DD6">
                  <w:pPr>
                    <w:widowControl/>
                    <w:jc w:val="left"/>
                    <w:rPr>
                      <w:rFonts w:ascii="宋体" w:hAnsi="宋体" w:cs="宋体"/>
                      <w:kern w:val="0"/>
                      <w:sz w:val="24"/>
                      <w:szCs w:val="24"/>
                    </w:rPr>
                  </w:pPr>
                </w:p>
              </w:tc>
              <w:tc>
                <w:tcPr>
                  <w:tcW w:w="986" w:type="dxa"/>
                  <w:tcBorders>
                    <w:top w:val="nil"/>
                    <w:left w:val="nil"/>
                    <w:bottom w:val="nil"/>
                    <w:right w:val="nil"/>
                  </w:tcBorders>
                  <w:vAlign w:val="center"/>
                </w:tcPr>
                <w:p w14:paraId="4C4C293F">
                  <w:pPr>
                    <w:widowControl/>
                    <w:jc w:val="left"/>
                    <w:rPr>
                      <w:rFonts w:ascii="宋体" w:hAnsi="宋体" w:cs="宋体"/>
                      <w:kern w:val="0"/>
                      <w:sz w:val="24"/>
                      <w:szCs w:val="24"/>
                    </w:rPr>
                  </w:pPr>
                </w:p>
              </w:tc>
              <w:tc>
                <w:tcPr>
                  <w:tcW w:w="2982" w:type="dxa"/>
                  <w:tcBorders>
                    <w:top w:val="nil"/>
                    <w:left w:val="nil"/>
                    <w:bottom w:val="nil"/>
                    <w:right w:val="nil"/>
                  </w:tcBorders>
                  <w:vAlign w:val="center"/>
                </w:tcPr>
                <w:p w14:paraId="243E6C64">
                  <w:pPr>
                    <w:widowControl/>
                    <w:jc w:val="right"/>
                    <w:rPr>
                      <w:rFonts w:ascii="宋体" w:hAnsi="宋体" w:cs="宋体"/>
                      <w:kern w:val="0"/>
                      <w:sz w:val="24"/>
                      <w:szCs w:val="24"/>
                    </w:rPr>
                  </w:pPr>
                  <w:r>
                    <w:rPr>
                      <w:rFonts w:hint="eastAsia" w:ascii="宋体" w:hAnsi="宋体" w:cs="宋体"/>
                      <w:kern w:val="0"/>
                      <w:sz w:val="24"/>
                      <w:szCs w:val="24"/>
                    </w:rPr>
                    <w:t>单位：万元</w:t>
                  </w:r>
                </w:p>
              </w:tc>
            </w:tr>
            <w:tr w14:paraId="032D71F1">
              <w:tblPrEx>
                <w:tblCellMar>
                  <w:top w:w="0" w:type="dxa"/>
                  <w:left w:w="108" w:type="dxa"/>
                  <w:bottom w:w="0" w:type="dxa"/>
                  <w:right w:w="108" w:type="dxa"/>
                </w:tblCellMar>
              </w:tblPrEx>
              <w:trPr>
                <w:trHeight w:val="290" w:hRule="atLeast"/>
              </w:trPr>
              <w:tc>
                <w:tcPr>
                  <w:tcW w:w="2550" w:type="dxa"/>
                  <w:tcBorders>
                    <w:top w:val="single" w:color="auto" w:sz="4" w:space="0"/>
                    <w:left w:val="single" w:color="auto" w:sz="4" w:space="0"/>
                    <w:bottom w:val="single" w:color="auto" w:sz="4" w:space="0"/>
                    <w:right w:val="single" w:color="auto" w:sz="4" w:space="0"/>
                  </w:tcBorders>
                  <w:vAlign w:val="center"/>
                </w:tcPr>
                <w:p w14:paraId="6EC21454">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505" w:type="dxa"/>
                  <w:tcBorders>
                    <w:top w:val="single" w:color="auto" w:sz="4" w:space="0"/>
                    <w:left w:val="nil"/>
                    <w:bottom w:val="single" w:color="auto" w:sz="4" w:space="0"/>
                    <w:right w:val="single" w:color="auto" w:sz="4" w:space="0"/>
                  </w:tcBorders>
                  <w:vAlign w:val="center"/>
                </w:tcPr>
                <w:p w14:paraId="5F461202">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2018年度预算</w:t>
                  </w:r>
                </w:p>
              </w:tc>
              <w:tc>
                <w:tcPr>
                  <w:tcW w:w="1672" w:type="dxa"/>
                  <w:tcBorders>
                    <w:top w:val="single" w:color="auto" w:sz="4" w:space="0"/>
                    <w:left w:val="nil"/>
                    <w:bottom w:val="single" w:color="auto" w:sz="4" w:space="0"/>
                    <w:right w:val="single" w:color="auto" w:sz="4" w:space="0"/>
                  </w:tcBorders>
                  <w:vAlign w:val="center"/>
                </w:tcPr>
                <w:p w14:paraId="3FB7FD44">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2019年度预算</w:t>
                  </w:r>
                </w:p>
              </w:tc>
              <w:tc>
                <w:tcPr>
                  <w:tcW w:w="986" w:type="dxa"/>
                  <w:tcBorders>
                    <w:top w:val="single" w:color="auto" w:sz="4" w:space="0"/>
                    <w:left w:val="nil"/>
                    <w:bottom w:val="single" w:color="auto" w:sz="4" w:space="0"/>
                    <w:right w:val="single" w:color="auto" w:sz="4" w:space="0"/>
                  </w:tcBorders>
                  <w:vAlign w:val="center"/>
                </w:tcPr>
                <w:p w14:paraId="4B28D0D7">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982" w:type="dxa"/>
                  <w:tcBorders>
                    <w:top w:val="single" w:color="auto" w:sz="4" w:space="0"/>
                    <w:left w:val="nil"/>
                    <w:bottom w:val="single" w:color="auto" w:sz="4" w:space="0"/>
                    <w:right w:val="single" w:color="auto" w:sz="4" w:space="0"/>
                  </w:tcBorders>
                  <w:vAlign w:val="center"/>
                </w:tcPr>
                <w:p w14:paraId="30EB7AF1">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14:paraId="0E78A993">
              <w:tblPrEx>
                <w:tblCellMar>
                  <w:top w:w="0" w:type="dxa"/>
                  <w:left w:w="108" w:type="dxa"/>
                  <w:bottom w:w="0" w:type="dxa"/>
                  <w:right w:w="108" w:type="dxa"/>
                </w:tblCellMar>
              </w:tblPrEx>
              <w:trPr>
                <w:trHeight w:val="290" w:hRule="atLeast"/>
              </w:trPr>
              <w:tc>
                <w:tcPr>
                  <w:tcW w:w="2550" w:type="dxa"/>
                  <w:tcBorders>
                    <w:top w:val="nil"/>
                    <w:left w:val="single" w:color="auto" w:sz="4" w:space="0"/>
                    <w:bottom w:val="single" w:color="auto" w:sz="4" w:space="0"/>
                    <w:right w:val="single" w:color="auto" w:sz="4" w:space="0"/>
                  </w:tcBorders>
                  <w:vAlign w:val="center"/>
                </w:tcPr>
                <w:p w14:paraId="4CC34ED3">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505" w:type="dxa"/>
                  <w:tcBorders>
                    <w:top w:val="nil"/>
                    <w:left w:val="nil"/>
                    <w:bottom w:val="single" w:color="auto" w:sz="4" w:space="0"/>
                    <w:right w:val="single" w:color="auto" w:sz="4" w:space="0"/>
                  </w:tcBorders>
                  <w:vAlign w:val="center"/>
                </w:tcPr>
                <w:p w14:paraId="5781D46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672" w:type="dxa"/>
                  <w:tcBorders>
                    <w:top w:val="nil"/>
                    <w:left w:val="nil"/>
                    <w:bottom w:val="single" w:color="auto" w:sz="4" w:space="0"/>
                    <w:right w:val="single" w:color="auto" w:sz="4" w:space="0"/>
                  </w:tcBorders>
                  <w:vAlign w:val="center"/>
                </w:tcPr>
                <w:p w14:paraId="3C9ACE99">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986" w:type="dxa"/>
                  <w:tcBorders>
                    <w:top w:val="nil"/>
                    <w:left w:val="nil"/>
                    <w:bottom w:val="single" w:color="auto" w:sz="4" w:space="0"/>
                    <w:right w:val="single" w:color="auto" w:sz="4" w:space="0"/>
                  </w:tcBorders>
                  <w:vAlign w:val="center"/>
                </w:tcPr>
                <w:p w14:paraId="6ED997F9">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982" w:type="dxa"/>
                  <w:tcBorders>
                    <w:top w:val="nil"/>
                    <w:left w:val="nil"/>
                    <w:bottom w:val="single" w:color="auto" w:sz="4" w:space="0"/>
                    <w:right w:val="single" w:color="auto" w:sz="4" w:space="0"/>
                  </w:tcBorders>
                  <w:vAlign w:val="center"/>
                </w:tcPr>
                <w:p w14:paraId="485C76E7">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10525823">
              <w:tblPrEx>
                <w:tblCellMar>
                  <w:top w:w="0" w:type="dxa"/>
                  <w:left w:w="108" w:type="dxa"/>
                  <w:bottom w:w="0" w:type="dxa"/>
                  <w:right w:w="108" w:type="dxa"/>
                </w:tblCellMar>
              </w:tblPrEx>
              <w:trPr>
                <w:trHeight w:val="290" w:hRule="atLeast"/>
              </w:trPr>
              <w:tc>
                <w:tcPr>
                  <w:tcW w:w="2550" w:type="dxa"/>
                  <w:tcBorders>
                    <w:top w:val="nil"/>
                    <w:left w:val="single" w:color="auto" w:sz="4" w:space="0"/>
                    <w:bottom w:val="single" w:color="auto" w:sz="4" w:space="0"/>
                    <w:right w:val="single" w:color="auto" w:sz="4" w:space="0"/>
                  </w:tcBorders>
                  <w:vAlign w:val="center"/>
                </w:tcPr>
                <w:p w14:paraId="5A34454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505" w:type="dxa"/>
                  <w:tcBorders>
                    <w:top w:val="nil"/>
                    <w:left w:val="nil"/>
                    <w:bottom w:val="single" w:color="auto" w:sz="4" w:space="0"/>
                    <w:right w:val="single" w:color="auto" w:sz="4" w:space="0"/>
                  </w:tcBorders>
                  <w:vAlign w:val="center"/>
                </w:tcPr>
                <w:p w14:paraId="4A71A80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672" w:type="dxa"/>
                  <w:tcBorders>
                    <w:top w:val="nil"/>
                    <w:left w:val="nil"/>
                    <w:bottom w:val="single" w:color="auto" w:sz="4" w:space="0"/>
                    <w:right w:val="single" w:color="auto" w:sz="4" w:space="0"/>
                  </w:tcBorders>
                  <w:vAlign w:val="center"/>
                </w:tcPr>
                <w:p w14:paraId="7BDA980F">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986" w:type="dxa"/>
                  <w:tcBorders>
                    <w:top w:val="nil"/>
                    <w:left w:val="nil"/>
                    <w:bottom w:val="single" w:color="auto" w:sz="4" w:space="0"/>
                    <w:right w:val="single" w:color="auto" w:sz="4" w:space="0"/>
                  </w:tcBorders>
                  <w:vAlign w:val="center"/>
                </w:tcPr>
                <w:p w14:paraId="368C8239">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982" w:type="dxa"/>
                  <w:tcBorders>
                    <w:top w:val="nil"/>
                    <w:left w:val="nil"/>
                    <w:bottom w:val="single" w:color="auto" w:sz="4" w:space="0"/>
                    <w:right w:val="single" w:color="auto" w:sz="4" w:space="0"/>
                  </w:tcBorders>
                  <w:vAlign w:val="center"/>
                </w:tcPr>
                <w:p w14:paraId="0D37D644">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224AC532">
              <w:tblPrEx>
                <w:tblCellMar>
                  <w:top w:w="0" w:type="dxa"/>
                  <w:left w:w="108" w:type="dxa"/>
                  <w:bottom w:w="0" w:type="dxa"/>
                  <w:right w:w="108" w:type="dxa"/>
                </w:tblCellMar>
              </w:tblPrEx>
              <w:trPr>
                <w:trHeight w:val="580" w:hRule="atLeast"/>
              </w:trPr>
              <w:tc>
                <w:tcPr>
                  <w:tcW w:w="2550" w:type="dxa"/>
                  <w:tcBorders>
                    <w:top w:val="nil"/>
                    <w:left w:val="single" w:color="auto" w:sz="4" w:space="0"/>
                    <w:bottom w:val="single" w:color="auto" w:sz="4" w:space="0"/>
                    <w:right w:val="single" w:color="auto" w:sz="4" w:space="0"/>
                  </w:tcBorders>
                  <w:vAlign w:val="center"/>
                </w:tcPr>
                <w:p w14:paraId="779255CE">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505" w:type="dxa"/>
                  <w:tcBorders>
                    <w:top w:val="nil"/>
                    <w:left w:val="nil"/>
                    <w:bottom w:val="single" w:color="auto" w:sz="4" w:space="0"/>
                    <w:right w:val="single" w:color="auto" w:sz="4" w:space="0"/>
                  </w:tcBorders>
                  <w:vAlign w:val="center"/>
                </w:tcPr>
                <w:p w14:paraId="16E66FF8">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w:t>
                  </w:r>
                </w:p>
              </w:tc>
              <w:tc>
                <w:tcPr>
                  <w:tcW w:w="1672" w:type="dxa"/>
                  <w:tcBorders>
                    <w:top w:val="nil"/>
                    <w:left w:val="nil"/>
                    <w:bottom w:val="single" w:color="auto" w:sz="4" w:space="0"/>
                    <w:right w:val="single" w:color="auto" w:sz="4" w:space="0"/>
                  </w:tcBorders>
                  <w:vAlign w:val="center"/>
                </w:tcPr>
                <w:p w14:paraId="326A3CDE">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w:t>
                  </w:r>
                </w:p>
              </w:tc>
              <w:tc>
                <w:tcPr>
                  <w:tcW w:w="986" w:type="dxa"/>
                  <w:tcBorders>
                    <w:top w:val="nil"/>
                    <w:left w:val="nil"/>
                    <w:bottom w:val="single" w:color="auto" w:sz="4" w:space="0"/>
                    <w:right w:val="single" w:color="auto" w:sz="4" w:space="0"/>
                  </w:tcBorders>
                  <w:vAlign w:val="center"/>
                </w:tcPr>
                <w:p w14:paraId="378BDEC3">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982" w:type="dxa"/>
                  <w:tcBorders>
                    <w:top w:val="nil"/>
                    <w:left w:val="nil"/>
                    <w:bottom w:val="single" w:color="auto" w:sz="4" w:space="0"/>
                    <w:right w:val="single" w:color="auto" w:sz="4" w:space="0"/>
                  </w:tcBorders>
                  <w:vAlign w:val="center"/>
                </w:tcPr>
                <w:p w14:paraId="7DFB7738">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22E79506">
              <w:tblPrEx>
                <w:tblCellMar>
                  <w:top w:w="0" w:type="dxa"/>
                  <w:left w:w="108" w:type="dxa"/>
                  <w:bottom w:w="0" w:type="dxa"/>
                  <w:right w:w="108" w:type="dxa"/>
                </w:tblCellMar>
              </w:tblPrEx>
              <w:trPr>
                <w:trHeight w:val="870" w:hRule="atLeast"/>
              </w:trPr>
              <w:tc>
                <w:tcPr>
                  <w:tcW w:w="2550" w:type="dxa"/>
                  <w:tcBorders>
                    <w:top w:val="nil"/>
                    <w:left w:val="single" w:color="auto" w:sz="4" w:space="0"/>
                    <w:bottom w:val="single" w:color="auto" w:sz="4" w:space="0"/>
                    <w:right w:val="single" w:color="auto" w:sz="4" w:space="0"/>
                  </w:tcBorders>
                  <w:vAlign w:val="center"/>
                </w:tcPr>
                <w:p w14:paraId="3030D13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505" w:type="dxa"/>
                  <w:tcBorders>
                    <w:top w:val="nil"/>
                    <w:left w:val="nil"/>
                    <w:bottom w:val="single" w:color="auto" w:sz="4" w:space="0"/>
                    <w:right w:val="single" w:color="auto" w:sz="4" w:space="0"/>
                  </w:tcBorders>
                  <w:vAlign w:val="center"/>
                </w:tcPr>
                <w:p w14:paraId="4AEEA30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1.4</w:t>
                  </w:r>
                </w:p>
              </w:tc>
              <w:tc>
                <w:tcPr>
                  <w:tcW w:w="1672" w:type="dxa"/>
                  <w:tcBorders>
                    <w:top w:val="nil"/>
                    <w:left w:val="nil"/>
                    <w:bottom w:val="single" w:color="auto" w:sz="4" w:space="0"/>
                    <w:right w:val="single" w:color="auto" w:sz="4" w:space="0"/>
                  </w:tcBorders>
                  <w:vAlign w:val="center"/>
                </w:tcPr>
                <w:p w14:paraId="747C4415">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1.4</w:t>
                  </w:r>
                </w:p>
              </w:tc>
              <w:tc>
                <w:tcPr>
                  <w:tcW w:w="986" w:type="dxa"/>
                  <w:tcBorders>
                    <w:top w:val="nil"/>
                    <w:left w:val="nil"/>
                    <w:bottom w:val="single" w:color="auto" w:sz="4" w:space="0"/>
                    <w:right w:val="single" w:color="auto" w:sz="4" w:space="0"/>
                  </w:tcBorders>
                  <w:vAlign w:val="center"/>
                </w:tcPr>
                <w:p w14:paraId="45B01A6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982" w:type="dxa"/>
                  <w:tcBorders>
                    <w:top w:val="nil"/>
                    <w:left w:val="nil"/>
                    <w:bottom w:val="single" w:color="auto" w:sz="4" w:space="0"/>
                    <w:right w:val="single" w:color="auto" w:sz="4" w:space="0"/>
                  </w:tcBorders>
                  <w:vAlign w:val="center"/>
                </w:tcPr>
                <w:p w14:paraId="05DA2FAC">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4E4B6052">
              <w:tblPrEx>
                <w:tblCellMar>
                  <w:top w:w="0" w:type="dxa"/>
                  <w:left w:w="108" w:type="dxa"/>
                  <w:bottom w:w="0" w:type="dxa"/>
                  <w:right w:w="108" w:type="dxa"/>
                </w:tblCellMar>
              </w:tblPrEx>
              <w:trPr>
                <w:trHeight w:val="1160" w:hRule="atLeast"/>
              </w:trPr>
              <w:tc>
                <w:tcPr>
                  <w:tcW w:w="2550" w:type="dxa"/>
                  <w:tcBorders>
                    <w:top w:val="nil"/>
                    <w:left w:val="single" w:color="auto" w:sz="4" w:space="0"/>
                    <w:bottom w:val="single" w:color="auto" w:sz="4" w:space="0"/>
                    <w:right w:val="single" w:color="auto" w:sz="4" w:space="0"/>
                  </w:tcBorders>
                  <w:vAlign w:val="center"/>
                </w:tcPr>
                <w:p w14:paraId="300421C0">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505" w:type="dxa"/>
                  <w:tcBorders>
                    <w:top w:val="nil"/>
                    <w:left w:val="nil"/>
                    <w:bottom w:val="single" w:color="auto" w:sz="4" w:space="0"/>
                    <w:right w:val="single" w:color="auto" w:sz="4" w:space="0"/>
                  </w:tcBorders>
                  <w:vAlign w:val="center"/>
                </w:tcPr>
                <w:p w14:paraId="76FE2A8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4.4</w:t>
                  </w:r>
                </w:p>
              </w:tc>
              <w:tc>
                <w:tcPr>
                  <w:tcW w:w="1672" w:type="dxa"/>
                  <w:tcBorders>
                    <w:top w:val="nil"/>
                    <w:left w:val="nil"/>
                    <w:bottom w:val="single" w:color="auto" w:sz="4" w:space="0"/>
                    <w:right w:val="single" w:color="auto" w:sz="4" w:space="0"/>
                  </w:tcBorders>
                  <w:vAlign w:val="center"/>
                </w:tcPr>
                <w:p w14:paraId="0867524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4.4</w:t>
                  </w:r>
                </w:p>
              </w:tc>
              <w:tc>
                <w:tcPr>
                  <w:tcW w:w="986" w:type="dxa"/>
                  <w:tcBorders>
                    <w:top w:val="nil"/>
                    <w:left w:val="nil"/>
                    <w:bottom w:val="single" w:color="auto" w:sz="4" w:space="0"/>
                    <w:right w:val="single" w:color="auto" w:sz="4" w:space="0"/>
                  </w:tcBorders>
                  <w:vAlign w:val="center"/>
                </w:tcPr>
                <w:p w14:paraId="4D17DF2E">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982" w:type="dxa"/>
                  <w:tcBorders>
                    <w:top w:val="nil"/>
                    <w:left w:val="nil"/>
                    <w:bottom w:val="single" w:color="auto" w:sz="4" w:space="0"/>
                    <w:right w:val="single" w:color="auto" w:sz="4" w:space="0"/>
                  </w:tcBorders>
                  <w:vAlign w:val="center"/>
                </w:tcPr>
                <w:p w14:paraId="6DE13DD3">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2019年，我部门针对三公经费支出制定了严格的管理制度，认真执行中央八项规定，厉行节约，杜绝浪费。从总量来讲，我委的三公经费与上年相比无增减变化</w:t>
                  </w:r>
                </w:p>
              </w:tc>
            </w:tr>
            <w:tr w14:paraId="426C175D">
              <w:tblPrEx>
                <w:tblCellMar>
                  <w:top w:w="0" w:type="dxa"/>
                  <w:left w:w="108" w:type="dxa"/>
                  <w:bottom w:w="0" w:type="dxa"/>
                  <w:right w:w="108" w:type="dxa"/>
                </w:tblCellMar>
              </w:tblPrEx>
              <w:trPr>
                <w:trHeight w:val="290" w:hRule="atLeast"/>
              </w:trPr>
              <w:tc>
                <w:tcPr>
                  <w:tcW w:w="2550" w:type="dxa"/>
                  <w:tcBorders>
                    <w:top w:val="nil"/>
                    <w:left w:val="nil"/>
                    <w:bottom w:val="nil"/>
                    <w:right w:val="nil"/>
                  </w:tcBorders>
                  <w:vAlign w:val="center"/>
                </w:tcPr>
                <w:p w14:paraId="1BFBD848">
                  <w:pPr>
                    <w:widowControl/>
                    <w:jc w:val="left"/>
                    <w:rPr>
                      <w:rFonts w:ascii="宋体" w:hAnsi="宋体" w:cs="宋体"/>
                      <w:kern w:val="0"/>
                      <w:sz w:val="24"/>
                      <w:szCs w:val="24"/>
                    </w:rPr>
                  </w:pPr>
                </w:p>
              </w:tc>
              <w:tc>
                <w:tcPr>
                  <w:tcW w:w="1505" w:type="dxa"/>
                  <w:tcBorders>
                    <w:top w:val="nil"/>
                    <w:left w:val="nil"/>
                    <w:bottom w:val="nil"/>
                    <w:right w:val="nil"/>
                  </w:tcBorders>
                  <w:vAlign w:val="center"/>
                </w:tcPr>
                <w:p w14:paraId="193A6F11">
                  <w:pPr>
                    <w:widowControl/>
                    <w:jc w:val="left"/>
                    <w:rPr>
                      <w:rFonts w:ascii="宋体" w:hAnsi="宋体" w:cs="宋体"/>
                      <w:kern w:val="0"/>
                      <w:sz w:val="24"/>
                      <w:szCs w:val="24"/>
                    </w:rPr>
                  </w:pPr>
                </w:p>
              </w:tc>
              <w:tc>
                <w:tcPr>
                  <w:tcW w:w="1672" w:type="dxa"/>
                  <w:tcBorders>
                    <w:top w:val="nil"/>
                    <w:left w:val="nil"/>
                    <w:bottom w:val="nil"/>
                    <w:right w:val="nil"/>
                  </w:tcBorders>
                  <w:vAlign w:val="center"/>
                </w:tcPr>
                <w:p w14:paraId="6D26FB1A">
                  <w:pPr>
                    <w:widowControl/>
                    <w:jc w:val="left"/>
                    <w:rPr>
                      <w:rFonts w:ascii="宋体" w:hAnsi="宋体" w:cs="宋体"/>
                      <w:kern w:val="0"/>
                      <w:sz w:val="24"/>
                      <w:szCs w:val="24"/>
                    </w:rPr>
                  </w:pPr>
                </w:p>
              </w:tc>
              <w:tc>
                <w:tcPr>
                  <w:tcW w:w="986" w:type="dxa"/>
                  <w:tcBorders>
                    <w:top w:val="nil"/>
                    <w:left w:val="nil"/>
                    <w:bottom w:val="nil"/>
                    <w:right w:val="nil"/>
                  </w:tcBorders>
                  <w:vAlign w:val="center"/>
                </w:tcPr>
                <w:p w14:paraId="50E03569">
                  <w:pPr>
                    <w:widowControl/>
                    <w:jc w:val="left"/>
                    <w:rPr>
                      <w:rFonts w:ascii="宋体" w:hAnsi="宋体" w:cs="宋体"/>
                      <w:kern w:val="0"/>
                      <w:sz w:val="24"/>
                      <w:szCs w:val="24"/>
                    </w:rPr>
                  </w:pPr>
                </w:p>
              </w:tc>
              <w:tc>
                <w:tcPr>
                  <w:tcW w:w="2982" w:type="dxa"/>
                  <w:tcBorders>
                    <w:top w:val="nil"/>
                    <w:left w:val="nil"/>
                    <w:bottom w:val="nil"/>
                    <w:right w:val="nil"/>
                  </w:tcBorders>
                  <w:vAlign w:val="center"/>
                </w:tcPr>
                <w:p w14:paraId="6DA38BDA">
                  <w:pPr>
                    <w:widowControl/>
                    <w:jc w:val="left"/>
                    <w:rPr>
                      <w:rFonts w:ascii="宋体" w:hAnsi="宋体" w:cs="宋体"/>
                      <w:kern w:val="0"/>
                      <w:sz w:val="24"/>
                      <w:szCs w:val="24"/>
                    </w:rPr>
                  </w:pPr>
                </w:p>
              </w:tc>
            </w:tr>
          </w:tbl>
          <w:p w14:paraId="4483911A">
            <w:pPr>
              <w:widowControl/>
              <w:spacing w:line="520" w:lineRule="exact"/>
              <w:ind w:right="480"/>
              <w:rPr>
                <w:rFonts w:ascii="仿宋" w:hAnsi="仿宋" w:eastAsia="仿宋" w:cs="宋体"/>
                <w:kern w:val="0"/>
                <w:sz w:val="24"/>
                <w:szCs w:val="24"/>
              </w:rPr>
            </w:pPr>
          </w:p>
        </w:tc>
      </w:tr>
    </w:tbl>
    <w:p w14:paraId="6798B9AF">
      <w:pPr>
        <w:spacing w:line="360" w:lineRule="auto"/>
        <w:rPr>
          <w:rFonts w:ascii="黑体" w:hAnsi="黑体" w:eastAsia="黑体" w:cs="Times New Roman"/>
          <w:sz w:val="32"/>
          <w:szCs w:val="32"/>
        </w:rPr>
      </w:pPr>
    </w:p>
    <w:p w14:paraId="52ACE140">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第五部分：绩效预算信息</w:t>
      </w:r>
    </w:p>
    <w:p w14:paraId="3279CEDD">
      <w:pPr>
        <w:spacing w:line="360" w:lineRule="auto"/>
        <w:ind w:firstLine="643" w:firstLineChars="200"/>
        <w:rPr>
          <w:rFonts w:ascii="仿宋" w:hAnsi="仿宋" w:eastAsia="仿宋"/>
          <w:b/>
          <w:sz w:val="32"/>
          <w:szCs w:val="32"/>
        </w:rPr>
      </w:pPr>
      <w:r>
        <w:rPr>
          <w:rFonts w:hint="eastAsia" w:ascii="仿宋" w:hAnsi="仿宋" w:eastAsia="仿宋"/>
          <w:b/>
          <w:sz w:val="32"/>
          <w:szCs w:val="32"/>
        </w:rPr>
        <w:t>一、总体绩效目标：</w:t>
      </w:r>
    </w:p>
    <w:p w14:paraId="7A6C17C3">
      <w:pPr>
        <w:spacing w:line="500" w:lineRule="exact"/>
        <w:ind w:firstLine="560"/>
        <w:rPr>
          <w:rFonts w:ascii="方正仿宋_GBK" w:hAnsi="Calibri" w:eastAsia="方正仿宋_GBK" w:cs="Times New Roman"/>
          <w:sz w:val="28"/>
        </w:rPr>
      </w:pPr>
      <w:r>
        <w:rPr>
          <w:rFonts w:ascii="方正仿宋_GBK" w:hAnsi="Calibri" w:eastAsia="方正仿宋_GBK" w:cs="Times New Roman"/>
          <w:sz w:val="28"/>
        </w:rPr>
        <w:t>紧紧围绕全区中心工作和区委重要部署，扎实推进乡村振兴战略实施，以人居环境整治为重点，大力改善全区农村面貌，提高农民人居环境，实现农业兴、农村美、农民富。按照以农民增收为中心，积极推动农业产业化、农业现代化”要求，加大对龙头企业的支持力度。按照省市文件精神，全面开展好农村集体资产清查工作。贯彻落实农村基层民主政治建设政策精神，做好工作任务的落实。</w:t>
      </w:r>
    </w:p>
    <w:p w14:paraId="122E9B93">
      <w:pPr>
        <w:spacing w:line="500" w:lineRule="exact"/>
        <w:ind w:firstLine="560"/>
        <w:rPr>
          <w:rFonts w:ascii="方正仿宋_GBK" w:hAnsi="Calibri" w:eastAsia="方正仿宋_GBK" w:cs="Times New Roman"/>
          <w:sz w:val="28"/>
        </w:rPr>
      </w:pPr>
    </w:p>
    <w:p w14:paraId="10E1068E">
      <w:pPr>
        <w:spacing w:line="360" w:lineRule="auto"/>
        <w:ind w:firstLine="643" w:firstLineChars="200"/>
        <w:rPr>
          <w:rFonts w:ascii="仿宋" w:hAnsi="仿宋" w:eastAsia="仿宋"/>
          <w:b/>
          <w:sz w:val="32"/>
          <w:szCs w:val="32"/>
        </w:rPr>
      </w:pPr>
      <w:r>
        <w:rPr>
          <w:rFonts w:hint="eastAsia" w:ascii="仿宋" w:hAnsi="仿宋" w:eastAsia="仿宋"/>
          <w:b/>
          <w:sz w:val="32"/>
          <w:szCs w:val="32"/>
        </w:rPr>
        <w:t>二、部门职责及工作活动绩效目标指标</w:t>
      </w:r>
      <w:bookmarkStart w:id="0" w:name="_Toc1729584"/>
    </w:p>
    <w:p w14:paraId="098D4B64">
      <w:pPr>
        <w:outlineLvl w:val="0"/>
        <w:rPr>
          <w:rFonts w:ascii="方正小标宋_GBK" w:hAnsi="Calibri" w:eastAsia="方正小标宋_GBK" w:cs="Times New Roman"/>
          <w:sz w:val="32"/>
        </w:rPr>
      </w:pPr>
    </w:p>
    <w:p w14:paraId="7DE76772">
      <w:pPr>
        <w:jc w:val="center"/>
        <w:outlineLvl w:val="0"/>
        <w:rPr>
          <w:rFonts w:ascii="方正小标宋_GBK" w:hAnsi="Calibri" w:eastAsia="方正小标宋_GBK" w:cs="Times New Roman"/>
          <w:color w:val="FFFFFF"/>
          <w:sz w:val="32"/>
        </w:rPr>
      </w:pPr>
      <w:r>
        <w:rPr>
          <w:rFonts w:hint="eastAsia" w:ascii="方正小标宋_GBK" w:hAnsi="Calibri" w:eastAsia="方正小标宋_GBK" w:cs="Times New Roman"/>
          <w:sz w:val="32"/>
        </w:rPr>
        <w:t>部门职责-工作活动绩效目标</w:t>
      </w:r>
      <w:r>
        <w:rPr>
          <w:rFonts w:ascii="方正小标宋_GBK" w:hAnsi="Calibri" w:eastAsia="方正小标宋_GBK" w:cs="Times New Roman"/>
          <w:color w:val="FFFFFF"/>
          <w:sz w:val="32"/>
          <w:vertAlign w:val="superscript"/>
        </w:rPr>
        <w:footnoteReference w:id="0" w:customMarkFollows="1"/>
        <w:sym w:font="Symbol" w:char="F020"/>
      </w:r>
      <w:bookmarkEnd w:id="0"/>
    </w:p>
    <w:tbl>
      <w:tblPr>
        <w:tblStyle w:val="6"/>
        <w:tblW w:w="1393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41"/>
        <w:gridCol w:w="1276"/>
        <w:gridCol w:w="2976"/>
        <w:gridCol w:w="2976"/>
        <w:gridCol w:w="1417"/>
        <w:gridCol w:w="737"/>
        <w:gridCol w:w="737"/>
        <w:gridCol w:w="737"/>
        <w:gridCol w:w="737"/>
      </w:tblGrid>
      <w:tr w14:paraId="40AB3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986" w:type="dxa"/>
            <w:gridSpan w:val="5"/>
            <w:tcBorders>
              <w:top w:val="single" w:color="FFFFFF" w:sz="6" w:space="0"/>
              <w:left w:val="single" w:color="FFFFFF" w:sz="6" w:space="0"/>
              <w:right w:val="single" w:color="FFFFFF" w:sz="6" w:space="0"/>
            </w:tcBorders>
            <w:shd w:val="clear" w:color="auto" w:fill="auto"/>
            <w:vAlign w:val="center"/>
          </w:tcPr>
          <w:p w14:paraId="35633CF9">
            <w:pPr>
              <w:spacing w:line="300" w:lineRule="exact"/>
              <w:jc w:val="left"/>
              <w:rPr>
                <w:rFonts w:ascii="方正小标宋_GBK" w:hAnsi="Calibri" w:eastAsia="方正小标宋_GBK" w:cs="Times New Roman"/>
                <w:sz w:val="24"/>
              </w:rPr>
            </w:pPr>
            <w:r>
              <w:rPr>
                <w:rFonts w:ascii="方正小标宋_GBK" w:hAnsi="Calibri" w:eastAsia="方正小标宋_GBK" w:cs="Times New Roman"/>
                <w:sz w:val="24"/>
              </w:rPr>
              <w:t>214</w:t>
            </w:r>
            <w:r>
              <w:rPr>
                <w:rFonts w:hint="eastAsia" w:ascii="方正小标宋_GBK" w:hAnsi="Calibri" w:eastAsia="方正小标宋_GBK" w:cs="Times New Roman"/>
                <w:sz w:val="24"/>
              </w:rPr>
              <w:t>中共保定市徐水区委农村工作委员会</w:t>
            </w:r>
          </w:p>
        </w:tc>
        <w:tc>
          <w:tcPr>
            <w:tcW w:w="2948" w:type="dxa"/>
            <w:gridSpan w:val="4"/>
            <w:tcBorders>
              <w:top w:val="single" w:color="FFFFFF" w:sz="6" w:space="0"/>
              <w:left w:val="single" w:color="FFFFFF" w:sz="6" w:space="0"/>
              <w:right w:val="single" w:color="FFFFFF" w:sz="6" w:space="0"/>
            </w:tcBorders>
            <w:shd w:val="clear" w:color="auto" w:fill="auto"/>
            <w:vAlign w:val="center"/>
          </w:tcPr>
          <w:p w14:paraId="03605F21">
            <w:pPr>
              <w:spacing w:line="300" w:lineRule="exact"/>
              <w:jc w:val="right"/>
              <w:rPr>
                <w:rFonts w:ascii="方正书宋_GBK" w:hAnsi="Calibri" w:eastAsia="方正书宋_GBK" w:cs="Times New Roman"/>
                <w:sz w:val="24"/>
              </w:rPr>
            </w:pPr>
            <w:r>
              <w:rPr>
                <w:rFonts w:hint="eastAsia" w:ascii="方正书宋_GBK" w:hAnsi="Calibri" w:eastAsia="方正书宋_GBK" w:cs="Times New Roman"/>
                <w:sz w:val="24"/>
              </w:rPr>
              <w:t>单位：万元</w:t>
            </w:r>
          </w:p>
        </w:tc>
      </w:tr>
      <w:tr w14:paraId="3E260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341" w:type="dxa"/>
            <w:vMerge w:val="restart"/>
            <w:shd w:val="clear" w:color="auto" w:fill="auto"/>
            <w:vAlign w:val="center"/>
          </w:tcPr>
          <w:p w14:paraId="6F08DCE8">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职责活动</w:t>
            </w:r>
          </w:p>
        </w:tc>
        <w:tc>
          <w:tcPr>
            <w:tcW w:w="1276" w:type="dxa"/>
            <w:vMerge w:val="restart"/>
            <w:shd w:val="clear" w:color="auto" w:fill="auto"/>
            <w:vAlign w:val="center"/>
          </w:tcPr>
          <w:p w14:paraId="2502F935">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年度预算数</w:t>
            </w:r>
          </w:p>
        </w:tc>
        <w:tc>
          <w:tcPr>
            <w:tcW w:w="2976" w:type="dxa"/>
            <w:vMerge w:val="restart"/>
            <w:shd w:val="clear" w:color="auto" w:fill="auto"/>
            <w:vAlign w:val="center"/>
          </w:tcPr>
          <w:p w14:paraId="67FF378C">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内容描述</w:t>
            </w:r>
          </w:p>
        </w:tc>
        <w:tc>
          <w:tcPr>
            <w:tcW w:w="2976" w:type="dxa"/>
            <w:vMerge w:val="restart"/>
            <w:shd w:val="clear" w:color="auto" w:fill="auto"/>
            <w:vAlign w:val="center"/>
          </w:tcPr>
          <w:p w14:paraId="00060690">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绩效目标</w:t>
            </w:r>
          </w:p>
        </w:tc>
        <w:tc>
          <w:tcPr>
            <w:tcW w:w="1417" w:type="dxa"/>
            <w:vMerge w:val="restart"/>
            <w:shd w:val="clear" w:color="auto" w:fill="auto"/>
            <w:vAlign w:val="center"/>
          </w:tcPr>
          <w:p w14:paraId="6E30C623">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绩效指标</w:t>
            </w:r>
          </w:p>
        </w:tc>
        <w:tc>
          <w:tcPr>
            <w:tcW w:w="2948" w:type="dxa"/>
            <w:gridSpan w:val="4"/>
            <w:shd w:val="clear" w:color="auto" w:fill="auto"/>
            <w:vAlign w:val="center"/>
          </w:tcPr>
          <w:p w14:paraId="45191DC8">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评价标准</w:t>
            </w:r>
          </w:p>
        </w:tc>
      </w:tr>
      <w:tr w14:paraId="01915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341" w:type="dxa"/>
            <w:vMerge w:val="continue"/>
            <w:shd w:val="clear" w:color="auto" w:fill="auto"/>
            <w:vAlign w:val="center"/>
          </w:tcPr>
          <w:p w14:paraId="137D9EE4">
            <w:pPr>
              <w:spacing w:line="300" w:lineRule="exact"/>
              <w:jc w:val="left"/>
              <w:outlineLvl w:val="0"/>
              <w:rPr>
                <w:rFonts w:ascii="Calibri" w:hAnsi="Calibri" w:eastAsia="宋体" w:cs="Times New Roman"/>
              </w:rPr>
            </w:pPr>
          </w:p>
        </w:tc>
        <w:tc>
          <w:tcPr>
            <w:tcW w:w="1276" w:type="dxa"/>
            <w:vMerge w:val="continue"/>
            <w:shd w:val="clear" w:color="auto" w:fill="auto"/>
            <w:vAlign w:val="center"/>
          </w:tcPr>
          <w:p w14:paraId="3B9D56EB">
            <w:pPr>
              <w:spacing w:line="300" w:lineRule="exact"/>
              <w:jc w:val="left"/>
              <w:outlineLvl w:val="0"/>
              <w:rPr>
                <w:rFonts w:ascii="Calibri" w:hAnsi="Calibri" w:eastAsia="宋体" w:cs="Times New Roman"/>
              </w:rPr>
            </w:pPr>
          </w:p>
        </w:tc>
        <w:tc>
          <w:tcPr>
            <w:tcW w:w="2976" w:type="dxa"/>
            <w:vMerge w:val="continue"/>
            <w:shd w:val="clear" w:color="auto" w:fill="auto"/>
            <w:vAlign w:val="center"/>
          </w:tcPr>
          <w:p w14:paraId="1CD9E270">
            <w:pPr>
              <w:spacing w:line="300" w:lineRule="exact"/>
              <w:jc w:val="left"/>
              <w:outlineLvl w:val="0"/>
              <w:rPr>
                <w:rFonts w:ascii="Calibri" w:hAnsi="Calibri" w:eastAsia="宋体" w:cs="Times New Roman"/>
              </w:rPr>
            </w:pPr>
          </w:p>
        </w:tc>
        <w:tc>
          <w:tcPr>
            <w:tcW w:w="2976" w:type="dxa"/>
            <w:vMerge w:val="continue"/>
            <w:shd w:val="clear" w:color="auto" w:fill="auto"/>
            <w:vAlign w:val="center"/>
          </w:tcPr>
          <w:p w14:paraId="26C6D86C">
            <w:pPr>
              <w:spacing w:line="300" w:lineRule="exact"/>
              <w:jc w:val="left"/>
              <w:outlineLvl w:val="0"/>
              <w:rPr>
                <w:rFonts w:ascii="Calibri" w:hAnsi="Calibri" w:eastAsia="宋体" w:cs="Times New Roman"/>
              </w:rPr>
            </w:pPr>
          </w:p>
        </w:tc>
        <w:tc>
          <w:tcPr>
            <w:tcW w:w="1417" w:type="dxa"/>
            <w:vMerge w:val="continue"/>
            <w:shd w:val="clear" w:color="auto" w:fill="auto"/>
            <w:vAlign w:val="center"/>
          </w:tcPr>
          <w:p w14:paraId="50D90808">
            <w:pPr>
              <w:spacing w:line="300" w:lineRule="exact"/>
              <w:jc w:val="left"/>
              <w:outlineLvl w:val="0"/>
              <w:rPr>
                <w:rFonts w:ascii="Calibri" w:hAnsi="Calibri" w:eastAsia="宋体" w:cs="Times New Roman"/>
              </w:rPr>
            </w:pPr>
          </w:p>
        </w:tc>
        <w:tc>
          <w:tcPr>
            <w:tcW w:w="737" w:type="dxa"/>
            <w:shd w:val="clear" w:color="auto" w:fill="auto"/>
            <w:vAlign w:val="center"/>
          </w:tcPr>
          <w:p w14:paraId="338F224D">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优</w:t>
            </w:r>
          </w:p>
        </w:tc>
        <w:tc>
          <w:tcPr>
            <w:tcW w:w="737" w:type="dxa"/>
            <w:shd w:val="clear" w:color="auto" w:fill="auto"/>
            <w:vAlign w:val="center"/>
          </w:tcPr>
          <w:p w14:paraId="53F2221E">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良</w:t>
            </w:r>
          </w:p>
        </w:tc>
        <w:tc>
          <w:tcPr>
            <w:tcW w:w="737" w:type="dxa"/>
            <w:shd w:val="clear" w:color="auto" w:fill="auto"/>
            <w:vAlign w:val="center"/>
          </w:tcPr>
          <w:p w14:paraId="14182081">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中</w:t>
            </w:r>
          </w:p>
        </w:tc>
        <w:tc>
          <w:tcPr>
            <w:tcW w:w="737" w:type="dxa"/>
            <w:shd w:val="clear" w:color="auto" w:fill="auto"/>
            <w:vAlign w:val="center"/>
          </w:tcPr>
          <w:p w14:paraId="2298625C">
            <w:pPr>
              <w:spacing w:line="300" w:lineRule="exact"/>
              <w:jc w:val="center"/>
              <w:rPr>
                <w:rFonts w:ascii="方正书宋_GBK" w:hAnsi="Calibri" w:eastAsia="方正书宋_GBK" w:cs="Times New Roman"/>
                <w:b/>
              </w:rPr>
            </w:pPr>
            <w:r>
              <w:rPr>
                <w:rFonts w:hint="eastAsia" w:ascii="方正书宋_GBK" w:hAnsi="Calibri" w:eastAsia="方正书宋_GBK" w:cs="Times New Roman"/>
                <w:b/>
              </w:rPr>
              <w:t>差</w:t>
            </w:r>
          </w:p>
        </w:tc>
      </w:tr>
      <w:tr w14:paraId="14E48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0F82635C">
            <w:pPr>
              <w:spacing w:line="300" w:lineRule="exact"/>
              <w:jc w:val="left"/>
              <w:rPr>
                <w:rFonts w:ascii="方正书宋_GBK" w:hAnsi="Calibri" w:eastAsia="方正书宋_GBK" w:cs="Times New Roman"/>
                <w:b/>
              </w:rPr>
            </w:pPr>
            <w:r>
              <w:rPr>
                <w:rFonts w:hint="eastAsia" w:ascii="方正书宋_GBK" w:hAnsi="Calibri" w:eastAsia="方正书宋_GBK" w:cs="Times New Roman"/>
                <w:b/>
              </w:rPr>
              <w:t>一、支持农业产业化</w:t>
            </w:r>
          </w:p>
        </w:tc>
        <w:tc>
          <w:tcPr>
            <w:tcW w:w="1276" w:type="dxa"/>
            <w:shd w:val="clear" w:color="auto" w:fill="auto"/>
            <w:vAlign w:val="center"/>
          </w:tcPr>
          <w:p w14:paraId="29430A6B">
            <w:pPr>
              <w:spacing w:line="300" w:lineRule="exact"/>
              <w:jc w:val="left"/>
              <w:rPr>
                <w:rFonts w:ascii="方正书宋_GBK" w:hAnsi="Calibri" w:eastAsia="方正书宋_GBK" w:cs="Times New Roman"/>
              </w:rPr>
            </w:pPr>
          </w:p>
        </w:tc>
        <w:tc>
          <w:tcPr>
            <w:tcW w:w="2976" w:type="dxa"/>
            <w:shd w:val="clear" w:color="auto" w:fill="auto"/>
            <w:vAlign w:val="center"/>
          </w:tcPr>
          <w:p w14:paraId="70F60BFD">
            <w:pPr>
              <w:spacing w:line="300" w:lineRule="exact"/>
              <w:jc w:val="left"/>
              <w:rPr>
                <w:rFonts w:ascii="方正书宋_GBK" w:hAnsi="Calibri" w:eastAsia="方正书宋_GBK" w:cs="Times New Roman"/>
              </w:rPr>
            </w:pPr>
            <w:r>
              <w:rPr>
                <w:rFonts w:hint="eastAsia" w:ascii="方正书宋_GBK" w:hAnsi="Calibri" w:eastAsia="方正书宋_GBK" w:cs="Times New Roman"/>
              </w:rPr>
              <w:t>组织落实省、市农业产业化经营的发展规划与政策，支持全区农业企业产业化加快发展。</w:t>
            </w:r>
          </w:p>
        </w:tc>
        <w:tc>
          <w:tcPr>
            <w:tcW w:w="2976" w:type="dxa"/>
            <w:shd w:val="clear" w:color="auto" w:fill="auto"/>
            <w:vAlign w:val="center"/>
          </w:tcPr>
          <w:p w14:paraId="548EC82B">
            <w:pPr>
              <w:spacing w:line="300" w:lineRule="exact"/>
              <w:jc w:val="left"/>
              <w:rPr>
                <w:rFonts w:ascii="方正书宋_GBK" w:hAnsi="Calibri" w:eastAsia="方正书宋_GBK" w:cs="Times New Roman"/>
              </w:rPr>
            </w:pPr>
            <w:r>
              <w:rPr>
                <w:rFonts w:hint="eastAsia" w:ascii="方正书宋_GBK" w:hAnsi="Calibri" w:eastAsia="方正书宋_GBK" w:cs="Times New Roman"/>
              </w:rPr>
              <w:t>拉伸农业产业链条，提升农产品附加值，增加农民收入，创造区域经济发展新增长点。</w:t>
            </w:r>
          </w:p>
        </w:tc>
        <w:tc>
          <w:tcPr>
            <w:tcW w:w="1417" w:type="dxa"/>
            <w:shd w:val="clear" w:color="auto" w:fill="auto"/>
            <w:vAlign w:val="center"/>
          </w:tcPr>
          <w:p w14:paraId="15B1C559">
            <w:pPr>
              <w:spacing w:line="300" w:lineRule="exact"/>
              <w:jc w:val="left"/>
              <w:rPr>
                <w:rFonts w:ascii="方正书宋_GBK" w:hAnsi="Calibri" w:eastAsia="方正书宋_GBK" w:cs="Times New Roman"/>
              </w:rPr>
            </w:pPr>
          </w:p>
        </w:tc>
        <w:tc>
          <w:tcPr>
            <w:tcW w:w="737" w:type="dxa"/>
            <w:shd w:val="clear" w:color="auto" w:fill="auto"/>
            <w:vAlign w:val="center"/>
          </w:tcPr>
          <w:p w14:paraId="083FD5B8">
            <w:pPr>
              <w:spacing w:line="300" w:lineRule="exact"/>
              <w:jc w:val="center"/>
              <w:rPr>
                <w:rFonts w:ascii="方正书宋_GBK" w:hAnsi="Calibri" w:eastAsia="方正书宋_GBK" w:cs="Times New Roman"/>
              </w:rPr>
            </w:pPr>
          </w:p>
        </w:tc>
        <w:tc>
          <w:tcPr>
            <w:tcW w:w="737" w:type="dxa"/>
            <w:shd w:val="clear" w:color="auto" w:fill="auto"/>
            <w:vAlign w:val="center"/>
          </w:tcPr>
          <w:p w14:paraId="691C63C8">
            <w:pPr>
              <w:spacing w:line="300" w:lineRule="exact"/>
              <w:jc w:val="center"/>
              <w:rPr>
                <w:rFonts w:ascii="方正书宋_GBK" w:hAnsi="Calibri" w:eastAsia="方正书宋_GBK" w:cs="Times New Roman"/>
              </w:rPr>
            </w:pPr>
          </w:p>
        </w:tc>
        <w:tc>
          <w:tcPr>
            <w:tcW w:w="737" w:type="dxa"/>
            <w:shd w:val="clear" w:color="auto" w:fill="auto"/>
            <w:vAlign w:val="center"/>
          </w:tcPr>
          <w:p w14:paraId="3476B0B1">
            <w:pPr>
              <w:spacing w:line="300" w:lineRule="exact"/>
              <w:jc w:val="center"/>
              <w:rPr>
                <w:rFonts w:ascii="方正书宋_GBK" w:hAnsi="Calibri" w:eastAsia="方正书宋_GBK" w:cs="Times New Roman"/>
              </w:rPr>
            </w:pPr>
          </w:p>
        </w:tc>
        <w:tc>
          <w:tcPr>
            <w:tcW w:w="737" w:type="dxa"/>
            <w:shd w:val="clear" w:color="auto" w:fill="auto"/>
            <w:vAlign w:val="center"/>
          </w:tcPr>
          <w:p w14:paraId="406BE48B">
            <w:pPr>
              <w:spacing w:line="300" w:lineRule="exact"/>
              <w:jc w:val="center"/>
              <w:rPr>
                <w:rFonts w:ascii="方正书宋_GBK" w:hAnsi="Calibri" w:eastAsia="方正书宋_GBK" w:cs="Times New Roman"/>
              </w:rPr>
            </w:pPr>
          </w:p>
        </w:tc>
      </w:tr>
      <w:tr w14:paraId="1014C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14:paraId="7810C5C5">
            <w:pPr>
              <w:spacing w:line="300" w:lineRule="exact"/>
              <w:jc w:val="left"/>
              <w:rPr>
                <w:rFonts w:ascii="方正书宋_GBK" w:hAnsi="Calibri" w:eastAsia="方正书宋_GBK" w:cs="Times New Roman"/>
                <w:b/>
              </w:rPr>
            </w:pPr>
            <w:r>
              <w:rPr>
                <w:rFonts w:hint="eastAsia" w:ascii="方正书宋_GBK" w:hAnsi="Calibri" w:eastAsia="方正书宋_GBK" w:cs="Times New Roman"/>
                <w:b/>
              </w:rPr>
              <w:t>　　</w:t>
            </w:r>
            <w:r>
              <w:rPr>
                <w:rFonts w:ascii="方正书宋_GBK" w:hAnsi="Calibri" w:eastAsia="方正书宋_GBK" w:cs="Times New Roman"/>
                <w:b/>
              </w:rPr>
              <w:t>1</w:t>
            </w:r>
            <w:r>
              <w:rPr>
                <w:rFonts w:hint="eastAsia" w:ascii="方正书宋_GBK" w:hAnsi="Calibri" w:eastAsia="方正书宋_GBK" w:cs="Times New Roman"/>
                <w:b/>
              </w:rPr>
              <w:t>、实施农业产业化专项补助</w:t>
            </w:r>
          </w:p>
        </w:tc>
        <w:tc>
          <w:tcPr>
            <w:tcW w:w="1276" w:type="dxa"/>
            <w:vMerge w:val="restart"/>
            <w:shd w:val="clear" w:color="auto" w:fill="auto"/>
            <w:vAlign w:val="center"/>
          </w:tcPr>
          <w:p w14:paraId="13064FB8">
            <w:pPr>
              <w:spacing w:line="300" w:lineRule="exact"/>
              <w:jc w:val="left"/>
              <w:rPr>
                <w:rFonts w:ascii="方正书宋_GBK" w:hAnsi="Calibri" w:eastAsia="方正书宋_GBK" w:cs="Times New Roman"/>
              </w:rPr>
            </w:pPr>
          </w:p>
        </w:tc>
        <w:tc>
          <w:tcPr>
            <w:tcW w:w="2976" w:type="dxa"/>
            <w:vMerge w:val="restart"/>
            <w:shd w:val="clear" w:color="auto" w:fill="auto"/>
            <w:vAlign w:val="center"/>
          </w:tcPr>
          <w:p w14:paraId="07F0630F">
            <w:pPr>
              <w:spacing w:line="300" w:lineRule="exact"/>
              <w:jc w:val="left"/>
              <w:rPr>
                <w:rFonts w:ascii="方正书宋_GBK" w:hAnsi="Calibri" w:eastAsia="方正书宋_GBK" w:cs="Times New Roman"/>
              </w:rPr>
            </w:pPr>
            <w:r>
              <w:rPr>
                <w:rFonts w:hint="eastAsia" w:ascii="方正书宋_GBK" w:hAnsi="Calibri" w:eastAsia="方正书宋_GBK" w:cs="Times New Roman"/>
              </w:rPr>
              <w:t>通过政策资金引导，加快建设农产品加工和大型物流项目。</w:t>
            </w:r>
          </w:p>
        </w:tc>
        <w:tc>
          <w:tcPr>
            <w:tcW w:w="2976" w:type="dxa"/>
            <w:vMerge w:val="restart"/>
            <w:shd w:val="clear" w:color="auto" w:fill="auto"/>
            <w:vAlign w:val="center"/>
          </w:tcPr>
          <w:p w14:paraId="1AEE9ECF">
            <w:pPr>
              <w:spacing w:line="300" w:lineRule="exact"/>
              <w:jc w:val="left"/>
              <w:rPr>
                <w:rFonts w:ascii="方正书宋_GBK" w:hAnsi="Calibri" w:eastAsia="方正书宋_GBK" w:cs="Times New Roman"/>
              </w:rPr>
            </w:pPr>
            <w:r>
              <w:rPr>
                <w:rFonts w:hint="eastAsia" w:ascii="方正书宋_GBK" w:hAnsi="Calibri" w:eastAsia="方正书宋_GBK" w:cs="Times New Roman"/>
              </w:rPr>
              <w:t>提高农产品加工水，提高农民收入。</w:t>
            </w:r>
          </w:p>
        </w:tc>
        <w:tc>
          <w:tcPr>
            <w:tcW w:w="1417" w:type="dxa"/>
            <w:shd w:val="clear" w:color="auto" w:fill="auto"/>
            <w:vAlign w:val="center"/>
          </w:tcPr>
          <w:p w14:paraId="084D544A">
            <w:pPr>
              <w:spacing w:line="300" w:lineRule="exact"/>
              <w:jc w:val="left"/>
              <w:rPr>
                <w:rFonts w:ascii="方正书宋_GBK" w:hAnsi="Calibri" w:eastAsia="方正书宋_GBK" w:cs="Times New Roman"/>
              </w:rPr>
            </w:pPr>
            <w:r>
              <w:rPr>
                <w:rFonts w:hint="eastAsia" w:ascii="方正书宋_GBK" w:hAnsi="Calibri" w:eastAsia="方正书宋_GBK" w:cs="Times New Roman"/>
              </w:rPr>
              <w:t>农业产业化经营率</w:t>
            </w:r>
          </w:p>
        </w:tc>
        <w:tc>
          <w:tcPr>
            <w:tcW w:w="737" w:type="dxa"/>
            <w:shd w:val="clear" w:color="auto" w:fill="auto"/>
            <w:vAlign w:val="center"/>
          </w:tcPr>
          <w:p w14:paraId="299FEDAC">
            <w:pPr>
              <w:spacing w:line="300" w:lineRule="exact"/>
              <w:jc w:val="center"/>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67%</w:t>
            </w:r>
          </w:p>
        </w:tc>
        <w:tc>
          <w:tcPr>
            <w:tcW w:w="737" w:type="dxa"/>
            <w:shd w:val="clear" w:color="auto" w:fill="auto"/>
            <w:vAlign w:val="center"/>
          </w:tcPr>
          <w:p w14:paraId="3D5DBB75">
            <w:pPr>
              <w:spacing w:line="300" w:lineRule="exact"/>
              <w:jc w:val="center"/>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63%</w:t>
            </w:r>
          </w:p>
        </w:tc>
        <w:tc>
          <w:tcPr>
            <w:tcW w:w="737" w:type="dxa"/>
            <w:shd w:val="clear" w:color="auto" w:fill="auto"/>
            <w:vAlign w:val="center"/>
          </w:tcPr>
          <w:p w14:paraId="4F3ACFBB">
            <w:pPr>
              <w:spacing w:line="300" w:lineRule="exact"/>
              <w:jc w:val="center"/>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62.5%</w:t>
            </w:r>
          </w:p>
        </w:tc>
        <w:tc>
          <w:tcPr>
            <w:tcW w:w="737" w:type="dxa"/>
            <w:shd w:val="clear" w:color="auto" w:fill="auto"/>
            <w:vAlign w:val="center"/>
          </w:tcPr>
          <w:p w14:paraId="1366F21F">
            <w:pPr>
              <w:spacing w:line="300" w:lineRule="exact"/>
              <w:jc w:val="center"/>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62.5%</w:t>
            </w:r>
          </w:p>
        </w:tc>
      </w:tr>
      <w:tr w14:paraId="2F2A3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04" w:hRule="atLeast"/>
          <w:jc w:val="center"/>
        </w:trPr>
        <w:tc>
          <w:tcPr>
            <w:tcW w:w="2341" w:type="dxa"/>
            <w:vMerge w:val="continue"/>
            <w:shd w:val="clear" w:color="auto" w:fill="auto"/>
            <w:vAlign w:val="center"/>
          </w:tcPr>
          <w:p w14:paraId="4376E781">
            <w:pPr>
              <w:spacing w:line="300" w:lineRule="exact"/>
              <w:jc w:val="left"/>
              <w:rPr>
                <w:rFonts w:ascii="方正书宋_GBK" w:hAnsi="Calibri" w:eastAsia="方正书宋_GBK" w:cs="Times New Roman"/>
                <w:b/>
              </w:rPr>
            </w:pPr>
          </w:p>
        </w:tc>
        <w:tc>
          <w:tcPr>
            <w:tcW w:w="1276" w:type="dxa"/>
            <w:vMerge w:val="continue"/>
            <w:shd w:val="clear" w:color="auto" w:fill="auto"/>
            <w:vAlign w:val="center"/>
          </w:tcPr>
          <w:p w14:paraId="3816AFA5">
            <w:pPr>
              <w:spacing w:line="300" w:lineRule="exact"/>
              <w:jc w:val="left"/>
              <w:rPr>
                <w:rFonts w:ascii="方正书宋_GBK" w:hAnsi="Calibri" w:eastAsia="方正书宋_GBK" w:cs="Times New Roman"/>
              </w:rPr>
            </w:pPr>
          </w:p>
        </w:tc>
        <w:tc>
          <w:tcPr>
            <w:tcW w:w="2976" w:type="dxa"/>
            <w:vMerge w:val="continue"/>
            <w:shd w:val="clear" w:color="auto" w:fill="auto"/>
            <w:vAlign w:val="center"/>
          </w:tcPr>
          <w:p w14:paraId="07951B34">
            <w:pPr>
              <w:spacing w:line="300" w:lineRule="exact"/>
              <w:jc w:val="left"/>
              <w:rPr>
                <w:rFonts w:ascii="方正书宋_GBK" w:hAnsi="Calibri" w:eastAsia="方正书宋_GBK" w:cs="Times New Roman"/>
              </w:rPr>
            </w:pPr>
          </w:p>
        </w:tc>
        <w:tc>
          <w:tcPr>
            <w:tcW w:w="2976" w:type="dxa"/>
            <w:vMerge w:val="continue"/>
            <w:shd w:val="clear" w:color="auto" w:fill="auto"/>
            <w:vAlign w:val="center"/>
          </w:tcPr>
          <w:p w14:paraId="0F764893">
            <w:pPr>
              <w:spacing w:line="300" w:lineRule="exact"/>
              <w:jc w:val="left"/>
              <w:rPr>
                <w:rFonts w:ascii="方正书宋_GBK" w:hAnsi="Calibri" w:eastAsia="方正书宋_GBK" w:cs="Times New Roman"/>
              </w:rPr>
            </w:pPr>
          </w:p>
        </w:tc>
        <w:tc>
          <w:tcPr>
            <w:tcW w:w="1417" w:type="dxa"/>
            <w:shd w:val="clear" w:color="auto" w:fill="auto"/>
            <w:vAlign w:val="center"/>
          </w:tcPr>
          <w:p w14:paraId="1DC0E157">
            <w:pPr>
              <w:spacing w:line="300" w:lineRule="exact"/>
              <w:jc w:val="left"/>
              <w:rPr>
                <w:rFonts w:ascii="方正书宋_GBK" w:hAnsi="Calibri" w:eastAsia="方正书宋_GBK" w:cs="Times New Roman"/>
              </w:rPr>
            </w:pPr>
            <w:r>
              <w:rPr>
                <w:rFonts w:hint="eastAsia" w:ascii="方正书宋_GBK" w:hAnsi="Calibri" w:eastAsia="方正书宋_GBK" w:cs="Times New Roman"/>
              </w:rPr>
              <w:t>培育壮大区级以上农业龙头企业</w:t>
            </w:r>
          </w:p>
        </w:tc>
        <w:tc>
          <w:tcPr>
            <w:tcW w:w="737" w:type="dxa"/>
            <w:shd w:val="clear" w:color="auto" w:fill="auto"/>
            <w:vAlign w:val="center"/>
          </w:tcPr>
          <w:p w14:paraId="651C8BF3">
            <w:pPr>
              <w:spacing w:line="300" w:lineRule="exact"/>
              <w:jc w:val="center"/>
              <w:rPr>
                <w:rFonts w:ascii="方正书宋_GBK" w:hAnsi="Calibri" w:eastAsia="方正书宋_GBK" w:cs="Times New Roman"/>
              </w:rPr>
            </w:pPr>
            <w:r>
              <w:rPr>
                <w:rFonts w:hint="eastAsia" w:ascii="方正书宋_GBK" w:hAnsi="Calibri" w:eastAsia="方正书宋_GBK" w:cs="Times New Roman"/>
              </w:rPr>
              <w:t>组织引导龙头企业参加各种活动</w:t>
            </w:r>
          </w:p>
        </w:tc>
        <w:tc>
          <w:tcPr>
            <w:tcW w:w="737" w:type="dxa"/>
            <w:shd w:val="clear" w:color="auto" w:fill="auto"/>
            <w:vAlign w:val="center"/>
          </w:tcPr>
          <w:p w14:paraId="30D84A8C">
            <w:pPr>
              <w:spacing w:line="300" w:lineRule="exact"/>
              <w:jc w:val="center"/>
              <w:rPr>
                <w:rFonts w:ascii="方正书宋_GBK" w:hAnsi="Calibri" w:eastAsia="方正书宋_GBK" w:cs="Times New Roman"/>
              </w:rPr>
            </w:pPr>
          </w:p>
        </w:tc>
        <w:tc>
          <w:tcPr>
            <w:tcW w:w="737" w:type="dxa"/>
            <w:shd w:val="clear" w:color="auto" w:fill="auto"/>
            <w:vAlign w:val="center"/>
          </w:tcPr>
          <w:p w14:paraId="66596764">
            <w:pPr>
              <w:spacing w:line="300" w:lineRule="exact"/>
              <w:jc w:val="center"/>
              <w:rPr>
                <w:rFonts w:ascii="方正书宋_GBK" w:hAnsi="Calibri" w:eastAsia="方正书宋_GBK" w:cs="Times New Roman"/>
              </w:rPr>
            </w:pPr>
          </w:p>
        </w:tc>
        <w:tc>
          <w:tcPr>
            <w:tcW w:w="737" w:type="dxa"/>
            <w:shd w:val="clear" w:color="auto" w:fill="auto"/>
            <w:vAlign w:val="center"/>
          </w:tcPr>
          <w:p w14:paraId="531286C0">
            <w:pPr>
              <w:spacing w:line="300" w:lineRule="exact"/>
              <w:jc w:val="center"/>
              <w:rPr>
                <w:rFonts w:ascii="方正书宋_GBK" w:hAnsi="Calibri" w:eastAsia="方正书宋_GBK" w:cs="Times New Roman"/>
              </w:rPr>
            </w:pPr>
            <w:r>
              <w:rPr>
                <w:rFonts w:hint="eastAsia" w:ascii="方正书宋_GBK" w:hAnsi="Calibri" w:eastAsia="方正书宋_GBK" w:cs="Times New Roman"/>
              </w:rPr>
              <w:t>未组织引导龙头企业参加各种活动</w:t>
            </w:r>
          </w:p>
        </w:tc>
      </w:tr>
      <w:tr w14:paraId="2CA01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1E122176">
            <w:pPr>
              <w:spacing w:line="300" w:lineRule="exact"/>
              <w:jc w:val="left"/>
              <w:rPr>
                <w:rFonts w:ascii="方正书宋_GBK" w:hAnsi="Calibri" w:eastAsia="方正书宋_GBK" w:cs="Times New Roman"/>
                <w:b/>
              </w:rPr>
            </w:pPr>
            <w:r>
              <w:rPr>
                <w:rFonts w:hint="eastAsia" w:ascii="方正书宋_GBK" w:hAnsi="Calibri" w:eastAsia="方正书宋_GBK" w:cs="Times New Roman"/>
                <w:b/>
              </w:rPr>
              <w:t>二、推进新农村建设</w:t>
            </w:r>
          </w:p>
        </w:tc>
        <w:tc>
          <w:tcPr>
            <w:tcW w:w="1276" w:type="dxa"/>
            <w:shd w:val="clear" w:color="auto" w:fill="auto"/>
            <w:vAlign w:val="center"/>
          </w:tcPr>
          <w:p w14:paraId="2522CAD6">
            <w:pPr>
              <w:spacing w:line="300" w:lineRule="exact"/>
              <w:jc w:val="left"/>
              <w:rPr>
                <w:rFonts w:ascii="方正书宋_GBK" w:hAnsi="Calibri" w:eastAsia="方正书宋_GBK" w:cs="Times New Roman"/>
              </w:rPr>
            </w:pPr>
            <w:r>
              <w:rPr>
                <w:rFonts w:ascii="方正书宋_GBK" w:hAnsi="Calibri" w:eastAsia="方正书宋_GBK" w:cs="Times New Roman"/>
              </w:rPr>
              <w:t>11.20</w:t>
            </w:r>
          </w:p>
        </w:tc>
        <w:tc>
          <w:tcPr>
            <w:tcW w:w="2976" w:type="dxa"/>
            <w:shd w:val="clear" w:color="auto" w:fill="auto"/>
            <w:vAlign w:val="center"/>
          </w:tcPr>
          <w:p w14:paraId="3EBB6925">
            <w:pPr>
              <w:spacing w:line="300" w:lineRule="exact"/>
              <w:jc w:val="left"/>
              <w:rPr>
                <w:rFonts w:ascii="方正书宋_GBK" w:hAnsi="Calibri" w:eastAsia="方正书宋_GBK" w:cs="Times New Roman"/>
              </w:rPr>
            </w:pPr>
            <w:r>
              <w:rPr>
                <w:rFonts w:hint="eastAsia" w:ascii="方正书宋_GBK" w:hAnsi="Calibri" w:eastAsia="方正书宋_GBK" w:cs="Times New Roman"/>
              </w:rPr>
              <w:t>通过实施美丽乡村建设和开展新民居中心村示范点建设，加快建设社会主义新农村。</w:t>
            </w:r>
          </w:p>
        </w:tc>
        <w:tc>
          <w:tcPr>
            <w:tcW w:w="2976" w:type="dxa"/>
            <w:shd w:val="clear" w:color="auto" w:fill="auto"/>
            <w:vAlign w:val="center"/>
          </w:tcPr>
          <w:p w14:paraId="01DFD4A7">
            <w:pPr>
              <w:spacing w:line="300" w:lineRule="exact"/>
              <w:jc w:val="left"/>
              <w:rPr>
                <w:rFonts w:ascii="方正书宋_GBK" w:hAnsi="Calibri" w:eastAsia="方正书宋_GBK" w:cs="Times New Roman"/>
              </w:rPr>
            </w:pPr>
            <w:r>
              <w:rPr>
                <w:rFonts w:hint="eastAsia" w:ascii="方正书宋_GBK" w:hAnsi="Calibri" w:eastAsia="方正书宋_GBK" w:cs="Times New Roman"/>
              </w:rPr>
              <w:t>改善农村环境面貌，提升农民生产生活条件。</w:t>
            </w:r>
          </w:p>
        </w:tc>
        <w:tc>
          <w:tcPr>
            <w:tcW w:w="1417" w:type="dxa"/>
            <w:shd w:val="clear" w:color="auto" w:fill="auto"/>
            <w:vAlign w:val="center"/>
          </w:tcPr>
          <w:p w14:paraId="2397FEB1">
            <w:pPr>
              <w:spacing w:line="300" w:lineRule="exact"/>
              <w:jc w:val="left"/>
              <w:rPr>
                <w:rFonts w:ascii="方正书宋_GBK" w:hAnsi="Calibri" w:eastAsia="方正书宋_GBK" w:cs="Times New Roman"/>
              </w:rPr>
            </w:pPr>
          </w:p>
        </w:tc>
        <w:tc>
          <w:tcPr>
            <w:tcW w:w="737" w:type="dxa"/>
            <w:shd w:val="clear" w:color="auto" w:fill="auto"/>
            <w:vAlign w:val="center"/>
          </w:tcPr>
          <w:p w14:paraId="107731B0">
            <w:pPr>
              <w:spacing w:line="300" w:lineRule="exact"/>
              <w:jc w:val="center"/>
              <w:rPr>
                <w:rFonts w:ascii="方正书宋_GBK" w:hAnsi="Calibri" w:eastAsia="方正书宋_GBK" w:cs="Times New Roman"/>
              </w:rPr>
            </w:pPr>
          </w:p>
        </w:tc>
        <w:tc>
          <w:tcPr>
            <w:tcW w:w="737" w:type="dxa"/>
            <w:shd w:val="clear" w:color="auto" w:fill="auto"/>
            <w:vAlign w:val="center"/>
          </w:tcPr>
          <w:p w14:paraId="6542F4F0">
            <w:pPr>
              <w:spacing w:line="300" w:lineRule="exact"/>
              <w:jc w:val="center"/>
              <w:rPr>
                <w:rFonts w:ascii="方正书宋_GBK" w:hAnsi="Calibri" w:eastAsia="方正书宋_GBK" w:cs="Times New Roman"/>
              </w:rPr>
            </w:pPr>
          </w:p>
        </w:tc>
        <w:tc>
          <w:tcPr>
            <w:tcW w:w="737" w:type="dxa"/>
            <w:shd w:val="clear" w:color="auto" w:fill="auto"/>
            <w:vAlign w:val="center"/>
          </w:tcPr>
          <w:p w14:paraId="442C669F">
            <w:pPr>
              <w:spacing w:line="300" w:lineRule="exact"/>
              <w:jc w:val="center"/>
              <w:rPr>
                <w:rFonts w:ascii="方正书宋_GBK" w:hAnsi="Calibri" w:eastAsia="方正书宋_GBK" w:cs="Times New Roman"/>
              </w:rPr>
            </w:pPr>
          </w:p>
        </w:tc>
        <w:tc>
          <w:tcPr>
            <w:tcW w:w="737" w:type="dxa"/>
            <w:shd w:val="clear" w:color="auto" w:fill="auto"/>
            <w:vAlign w:val="center"/>
          </w:tcPr>
          <w:p w14:paraId="667BCDD9">
            <w:pPr>
              <w:spacing w:line="300" w:lineRule="exact"/>
              <w:jc w:val="center"/>
              <w:rPr>
                <w:rFonts w:ascii="方正书宋_GBK" w:hAnsi="Calibri" w:eastAsia="方正书宋_GBK" w:cs="Times New Roman"/>
              </w:rPr>
            </w:pPr>
          </w:p>
        </w:tc>
      </w:tr>
      <w:tr w14:paraId="7390E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14:paraId="6B9D033F">
            <w:pPr>
              <w:spacing w:line="300" w:lineRule="exact"/>
              <w:jc w:val="left"/>
              <w:rPr>
                <w:rFonts w:ascii="方正书宋_GBK" w:hAnsi="Calibri" w:eastAsia="方正书宋_GBK" w:cs="Times New Roman"/>
                <w:b/>
              </w:rPr>
            </w:pPr>
            <w:r>
              <w:rPr>
                <w:rFonts w:hint="eastAsia" w:ascii="方正书宋_GBK" w:hAnsi="Calibri" w:eastAsia="方正书宋_GBK" w:cs="Times New Roman"/>
                <w:b/>
              </w:rPr>
              <w:t>　　</w:t>
            </w:r>
            <w:r>
              <w:rPr>
                <w:rFonts w:ascii="方正书宋_GBK" w:hAnsi="Calibri" w:eastAsia="方正书宋_GBK" w:cs="Times New Roman"/>
                <w:b/>
              </w:rPr>
              <w:t>1</w:t>
            </w:r>
            <w:r>
              <w:rPr>
                <w:rFonts w:hint="eastAsia" w:ascii="方正书宋_GBK" w:hAnsi="Calibri" w:eastAsia="方正书宋_GBK" w:cs="Times New Roman"/>
                <w:b/>
              </w:rPr>
              <w:t>、美丽乡村建设</w:t>
            </w:r>
          </w:p>
        </w:tc>
        <w:tc>
          <w:tcPr>
            <w:tcW w:w="1276" w:type="dxa"/>
            <w:vMerge w:val="restart"/>
            <w:shd w:val="clear" w:color="auto" w:fill="auto"/>
            <w:vAlign w:val="center"/>
          </w:tcPr>
          <w:p w14:paraId="40875329">
            <w:pPr>
              <w:spacing w:line="300" w:lineRule="exact"/>
              <w:jc w:val="left"/>
              <w:rPr>
                <w:rFonts w:ascii="方正书宋_GBK" w:hAnsi="Calibri" w:eastAsia="方正书宋_GBK" w:cs="Times New Roman"/>
              </w:rPr>
            </w:pPr>
            <w:r>
              <w:rPr>
                <w:rFonts w:ascii="方正书宋_GBK" w:hAnsi="Calibri" w:eastAsia="方正书宋_GBK" w:cs="Times New Roman"/>
              </w:rPr>
              <w:t>11.20</w:t>
            </w:r>
          </w:p>
        </w:tc>
        <w:tc>
          <w:tcPr>
            <w:tcW w:w="2976" w:type="dxa"/>
            <w:vMerge w:val="restart"/>
            <w:shd w:val="clear" w:color="auto" w:fill="auto"/>
            <w:vAlign w:val="center"/>
          </w:tcPr>
          <w:p w14:paraId="25DF452D">
            <w:pPr>
              <w:spacing w:line="300" w:lineRule="exact"/>
              <w:jc w:val="left"/>
              <w:rPr>
                <w:rFonts w:ascii="方正书宋_GBK" w:hAnsi="Calibri" w:eastAsia="方正书宋_GBK" w:cs="Times New Roman"/>
              </w:rPr>
            </w:pPr>
            <w:r>
              <w:rPr>
                <w:rFonts w:hint="eastAsia" w:ascii="方正书宋_GBK" w:hAnsi="Calibri" w:eastAsia="方正书宋_GBK" w:cs="Times New Roman"/>
              </w:rPr>
              <w:t>按照省、市统筹城乡发展的要求，以</w:t>
            </w:r>
            <w:r>
              <w:rPr>
                <w:rFonts w:hint="cs" w:ascii="方正书宋_GBK" w:hAnsi="Calibri" w:eastAsia="方正书宋_GBK" w:cs="Times New Roman"/>
              </w:rPr>
              <w:t>“</w:t>
            </w:r>
            <w:r>
              <w:rPr>
                <w:rFonts w:hint="eastAsia" w:ascii="方正书宋_GBK" w:hAnsi="Calibri" w:eastAsia="方正书宋_GBK" w:cs="Times New Roman"/>
              </w:rPr>
              <w:t>环境美、产业美、精神美、生态美</w:t>
            </w:r>
            <w:r>
              <w:rPr>
                <w:rFonts w:hint="cs" w:ascii="方正书宋_GBK" w:hAnsi="Calibri" w:eastAsia="方正书宋_GBK" w:cs="Times New Roman"/>
              </w:rPr>
              <w:t>”</w:t>
            </w:r>
            <w:r>
              <w:rPr>
                <w:rFonts w:hint="eastAsia" w:ascii="方正书宋_GBK" w:hAnsi="Calibri" w:eastAsia="方正书宋_GBK" w:cs="Times New Roman"/>
              </w:rPr>
              <w:t>为重点，大力推进美丽乡村建设。</w:t>
            </w:r>
          </w:p>
        </w:tc>
        <w:tc>
          <w:tcPr>
            <w:tcW w:w="2976" w:type="dxa"/>
            <w:vMerge w:val="restart"/>
            <w:shd w:val="clear" w:color="auto" w:fill="auto"/>
            <w:vAlign w:val="center"/>
          </w:tcPr>
          <w:p w14:paraId="1B3755FE">
            <w:pPr>
              <w:spacing w:line="300" w:lineRule="exact"/>
              <w:jc w:val="left"/>
              <w:rPr>
                <w:rFonts w:ascii="方正书宋_GBK" w:hAnsi="Calibri" w:eastAsia="方正书宋_GBK" w:cs="Times New Roman"/>
              </w:rPr>
            </w:pPr>
            <w:r>
              <w:rPr>
                <w:rFonts w:hint="eastAsia" w:ascii="方正书宋_GBK" w:hAnsi="Calibri" w:eastAsia="方正书宋_GBK" w:cs="Times New Roman"/>
              </w:rPr>
              <w:t>突出重点，因地制宜，按照分期分批推进的要求，每年选定一批重点村实施改造提升。</w:t>
            </w:r>
          </w:p>
        </w:tc>
        <w:tc>
          <w:tcPr>
            <w:tcW w:w="1417" w:type="dxa"/>
            <w:shd w:val="clear" w:color="auto" w:fill="auto"/>
            <w:vAlign w:val="center"/>
          </w:tcPr>
          <w:p w14:paraId="5F5AFFE7">
            <w:pPr>
              <w:spacing w:line="300" w:lineRule="exact"/>
              <w:jc w:val="left"/>
              <w:rPr>
                <w:rFonts w:ascii="方正书宋_GBK" w:hAnsi="Calibri" w:eastAsia="方正书宋_GBK" w:cs="Times New Roman"/>
              </w:rPr>
            </w:pPr>
            <w:r>
              <w:rPr>
                <w:rFonts w:hint="eastAsia" w:ascii="方正书宋_GBK" w:hAnsi="Calibri" w:eastAsia="方正书宋_GBK" w:cs="Times New Roman"/>
              </w:rPr>
              <w:t>美丽乡村建设达标率</w:t>
            </w:r>
          </w:p>
        </w:tc>
        <w:tc>
          <w:tcPr>
            <w:tcW w:w="737" w:type="dxa"/>
            <w:shd w:val="clear" w:color="auto" w:fill="auto"/>
            <w:vAlign w:val="center"/>
          </w:tcPr>
          <w:p w14:paraId="568B6722">
            <w:pPr>
              <w:spacing w:line="300" w:lineRule="exact"/>
              <w:jc w:val="center"/>
              <w:rPr>
                <w:rFonts w:ascii="方正书宋_GBK" w:hAnsi="Calibri" w:eastAsia="方正书宋_GBK" w:cs="Times New Roman"/>
              </w:rPr>
            </w:pPr>
            <w:r>
              <w:rPr>
                <w:rFonts w:ascii="方正书宋_GBK" w:hAnsi="Calibri" w:eastAsia="方正书宋_GBK" w:cs="Times New Roman"/>
              </w:rPr>
              <w:t>100%</w:t>
            </w:r>
          </w:p>
        </w:tc>
        <w:tc>
          <w:tcPr>
            <w:tcW w:w="737" w:type="dxa"/>
            <w:shd w:val="clear" w:color="auto" w:fill="auto"/>
            <w:vAlign w:val="center"/>
          </w:tcPr>
          <w:p w14:paraId="44C5249D">
            <w:pPr>
              <w:spacing w:line="300" w:lineRule="exact"/>
              <w:jc w:val="center"/>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85%</w:t>
            </w:r>
          </w:p>
        </w:tc>
        <w:tc>
          <w:tcPr>
            <w:tcW w:w="737" w:type="dxa"/>
            <w:shd w:val="clear" w:color="auto" w:fill="auto"/>
            <w:vAlign w:val="center"/>
          </w:tcPr>
          <w:p w14:paraId="4FB940BF">
            <w:pPr>
              <w:spacing w:line="300" w:lineRule="exact"/>
              <w:jc w:val="center"/>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70</w:t>
            </w:r>
          </w:p>
        </w:tc>
        <w:tc>
          <w:tcPr>
            <w:tcW w:w="737" w:type="dxa"/>
            <w:shd w:val="clear" w:color="auto" w:fill="auto"/>
            <w:vAlign w:val="center"/>
          </w:tcPr>
          <w:p w14:paraId="17D0A49A">
            <w:pPr>
              <w:spacing w:line="300" w:lineRule="exact"/>
              <w:jc w:val="center"/>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70%</w:t>
            </w:r>
          </w:p>
        </w:tc>
      </w:tr>
      <w:tr w14:paraId="21013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0EA710BC">
            <w:pPr>
              <w:spacing w:line="300" w:lineRule="exact"/>
              <w:jc w:val="left"/>
              <w:rPr>
                <w:rFonts w:ascii="方正书宋_GBK" w:hAnsi="Calibri" w:eastAsia="方正书宋_GBK" w:cs="Times New Roman"/>
                <w:b/>
              </w:rPr>
            </w:pPr>
          </w:p>
        </w:tc>
        <w:tc>
          <w:tcPr>
            <w:tcW w:w="1276" w:type="dxa"/>
            <w:vMerge w:val="continue"/>
            <w:shd w:val="clear" w:color="auto" w:fill="auto"/>
            <w:vAlign w:val="center"/>
          </w:tcPr>
          <w:p w14:paraId="6A2E4CD3">
            <w:pPr>
              <w:spacing w:line="300" w:lineRule="exact"/>
              <w:jc w:val="left"/>
              <w:rPr>
                <w:rFonts w:ascii="方正书宋_GBK" w:hAnsi="Calibri" w:eastAsia="方正书宋_GBK" w:cs="Times New Roman"/>
              </w:rPr>
            </w:pPr>
          </w:p>
        </w:tc>
        <w:tc>
          <w:tcPr>
            <w:tcW w:w="2976" w:type="dxa"/>
            <w:vMerge w:val="continue"/>
            <w:shd w:val="clear" w:color="auto" w:fill="auto"/>
            <w:vAlign w:val="center"/>
          </w:tcPr>
          <w:p w14:paraId="2B8B55BF">
            <w:pPr>
              <w:spacing w:line="300" w:lineRule="exact"/>
              <w:jc w:val="left"/>
              <w:rPr>
                <w:rFonts w:ascii="方正书宋_GBK" w:hAnsi="Calibri" w:eastAsia="方正书宋_GBK" w:cs="Times New Roman"/>
              </w:rPr>
            </w:pPr>
          </w:p>
        </w:tc>
        <w:tc>
          <w:tcPr>
            <w:tcW w:w="2976" w:type="dxa"/>
            <w:vMerge w:val="continue"/>
            <w:shd w:val="clear" w:color="auto" w:fill="auto"/>
            <w:vAlign w:val="center"/>
          </w:tcPr>
          <w:p w14:paraId="5FA5800B">
            <w:pPr>
              <w:spacing w:line="300" w:lineRule="exact"/>
              <w:jc w:val="left"/>
              <w:rPr>
                <w:rFonts w:ascii="方正书宋_GBK" w:hAnsi="Calibri" w:eastAsia="方正书宋_GBK" w:cs="Times New Roman"/>
              </w:rPr>
            </w:pPr>
          </w:p>
        </w:tc>
        <w:tc>
          <w:tcPr>
            <w:tcW w:w="1417" w:type="dxa"/>
            <w:shd w:val="clear" w:color="auto" w:fill="auto"/>
            <w:vAlign w:val="center"/>
          </w:tcPr>
          <w:p w14:paraId="1051170A">
            <w:pPr>
              <w:spacing w:line="300" w:lineRule="exact"/>
              <w:jc w:val="left"/>
              <w:rPr>
                <w:rFonts w:ascii="方正书宋_GBK" w:hAnsi="Calibri" w:eastAsia="方正书宋_GBK" w:cs="Times New Roman"/>
              </w:rPr>
            </w:pPr>
            <w:r>
              <w:rPr>
                <w:rFonts w:hint="eastAsia" w:ascii="方正书宋_GBK" w:hAnsi="Calibri" w:eastAsia="方正书宋_GBK" w:cs="Times New Roman"/>
              </w:rPr>
              <w:t>美丽乡村建设重点村任务完成率</w:t>
            </w:r>
          </w:p>
        </w:tc>
        <w:tc>
          <w:tcPr>
            <w:tcW w:w="737" w:type="dxa"/>
            <w:shd w:val="clear" w:color="auto" w:fill="auto"/>
            <w:vAlign w:val="center"/>
          </w:tcPr>
          <w:p w14:paraId="5C0B4926">
            <w:pPr>
              <w:spacing w:line="300" w:lineRule="exact"/>
              <w:jc w:val="center"/>
              <w:rPr>
                <w:rFonts w:ascii="方正书宋_GBK" w:hAnsi="Calibri" w:eastAsia="方正书宋_GBK" w:cs="Times New Roman"/>
              </w:rPr>
            </w:pPr>
            <w:r>
              <w:rPr>
                <w:rFonts w:ascii="方正书宋_GBK" w:hAnsi="Calibri" w:eastAsia="方正书宋_GBK" w:cs="Times New Roman"/>
              </w:rPr>
              <w:t>100%</w:t>
            </w:r>
          </w:p>
        </w:tc>
        <w:tc>
          <w:tcPr>
            <w:tcW w:w="737" w:type="dxa"/>
            <w:shd w:val="clear" w:color="auto" w:fill="auto"/>
            <w:vAlign w:val="center"/>
          </w:tcPr>
          <w:p w14:paraId="768C7C7D">
            <w:pPr>
              <w:spacing w:line="300" w:lineRule="exact"/>
              <w:jc w:val="center"/>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85%</w:t>
            </w:r>
          </w:p>
        </w:tc>
        <w:tc>
          <w:tcPr>
            <w:tcW w:w="737" w:type="dxa"/>
            <w:shd w:val="clear" w:color="auto" w:fill="auto"/>
            <w:vAlign w:val="center"/>
          </w:tcPr>
          <w:p w14:paraId="569251CA">
            <w:pPr>
              <w:spacing w:line="300" w:lineRule="exact"/>
              <w:jc w:val="center"/>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70</w:t>
            </w:r>
          </w:p>
        </w:tc>
        <w:tc>
          <w:tcPr>
            <w:tcW w:w="737" w:type="dxa"/>
            <w:shd w:val="clear" w:color="auto" w:fill="auto"/>
            <w:vAlign w:val="center"/>
          </w:tcPr>
          <w:p w14:paraId="60928BF0">
            <w:pPr>
              <w:spacing w:line="300" w:lineRule="exact"/>
              <w:jc w:val="center"/>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70%</w:t>
            </w:r>
          </w:p>
        </w:tc>
      </w:tr>
      <w:tr w14:paraId="7ED5D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14:paraId="1C0B75A7">
            <w:pPr>
              <w:spacing w:line="300" w:lineRule="exact"/>
              <w:jc w:val="left"/>
              <w:rPr>
                <w:rFonts w:ascii="方正书宋_GBK" w:hAnsi="Calibri" w:eastAsia="方正书宋_GBK" w:cs="Times New Roman"/>
                <w:b/>
              </w:rPr>
            </w:pPr>
            <w:r>
              <w:rPr>
                <w:rFonts w:hint="eastAsia" w:ascii="方正书宋_GBK" w:hAnsi="Calibri" w:eastAsia="方正书宋_GBK" w:cs="Times New Roman"/>
                <w:b/>
              </w:rPr>
              <w:t>　　</w:t>
            </w:r>
            <w:r>
              <w:rPr>
                <w:rFonts w:ascii="方正书宋_GBK" w:hAnsi="Calibri" w:eastAsia="方正书宋_GBK" w:cs="Times New Roman"/>
                <w:b/>
              </w:rPr>
              <w:t>2</w:t>
            </w:r>
            <w:r>
              <w:rPr>
                <w:rFonts w:hint="eastAsia" w:ascii="方正书宋_GBK" w:hAnsi="Calibri" w:eastAsia="方正书宋_GBK" w:cs="Times New Roman"/>
                <w:b/>
              </w:rPr>
              <w:t>、新民居中心村建设</w:t>
            </w:r>
          </w:p>
        </w:tc>
        <w:tc>
          <w:tcPr>
            <w:tcW w:w="1276" w:type="dxa"/>
            <w:vMerge w:val="restart"/>
            <w:shd w:val="clear" w:color="auto" w:fill="auto"/>
            <w:vAlign w:val="center"/>
          </w:tcPr>
          <w:p w14:paraId="574BF051">
            <w:pPr>
              <w:spacing w:line="300" w:lineRule="exact"/>
              <w:jc w:val="left"/>
              <w:rPr>
                <w:rFonts w:ascii="方正书宋_GBK" w:hAnsi="Calibri" w:eastAsia="方正书宋_GBK" w:cs="Times New Roman"/>
              </w:rPr>
            </w:pPr>
          </w:p>
        </w:tc>
        <w:tc>
          <w:tcPr>
            <w:tcW w:w="2976" w:type="dxa"/>
            <w:vMerge w:val="restart"/>
            <w:shd w:val="clear" w:color="auto" w:fill="auto"/>
            <w:vAlign w:val="center"/>
          </w:tcPr>
          <w:p w14:paraId="6F6A9FB6">
            <w:pPr>
              <w:spacing w:line="300" w:lineRule="exact"/>
              <w:jc w:val="left"/>
              <w:rPr>
                <w:rFonts w:ascii="方正书宋_GBK" w:hAnsi="Calibri" w:eastAsia="方正书宋_GBK" w:cs="Times New Roman"/>
              </w:rPr>
            </w:pPr>
            <w:r>
              <w:rPr>
                <w:rFonts w:hint="eastAsia" w:ascii="方正书宋_GBK" w:hAnsi="Calibri" w:eastAsia="方正书宋_GBK" w:cs="Times New Roman"/>
              </w:rPr>
              <w:t>推进新民居中心村示范工程建设，打造符合全面小康要求的新型农村社区和美丽乡村。</w:t>
            </w:r>
          </w:p>
        </w:tc>
        <w:tc>
          <w:tcPr>
            <w:tcW w:w="2976" w:type="dxa"/>
            <w:vMerge w:val="restart"/>
            <w:shd w:val="clear" w:color="auto" w:fill="auto"/>
            <w:vAlign w:val="center"/>
          </w:tcPr>
          <w:p w14:paraId="6A2CDD61">
            <w:pPr>
              <w:spacing w:line="300" w:lineRule="exact"/>
              <w:jc w:val="left"/>
              <w:rPr>
                <w:rFonts w:ascii="方正书宋_GBK" w:hAnsi="Calibri" w:eastAsia="方正书宋_GBK" w:cs="Times New Roman"/>
              </w:rPr>
            </w:pPr>
            <w:r>
              <w:rPr>
                <w:rFonts w:hint="eastAsia" w:ascii="方正书宋_GBK" w:hAnsi="Calibri" w:eastAsia="方正书宋_GBK" w:cs="Times New Roman"/>
              </w:rPr>
              <w:t>按照建设周期，建设一批多种类型、有示范意义的新民居中心村。</w:t>
            </w:r>
          </w:p>
        </w:tc>
        <w:tc>
          <w:tcPr>
            <w:tcW w:w="1417" w:type="dxa"/>
            <w:shd w:val="clear" w:color="auto" w:fill="auto"/>
            <w:vAlign w:val="center"/>
          </w:tcPr>
          <w:p w14:paraId="5CEF734C">
            <w:pPr>
              <w:spacing w:line="300" w:lineRule="exact"/>
              <w:jc w:val="left"/>
              <w:rPr>
                <w:rFonts w:ascii="方正书宋_GBK" w:hAnsi="Calibri" w:eastAsia="方正书宋_GBK" w:cs="Times New Roman"/>
              </w:rPr>
            </w:pPr>
            <w:r>
              <w:rPr>
                <w:rFonts w:hint="eastAsia" w:ascii="方正书宋_GBK" w:hAnsi="Calibri" w:eastAsia="方正书宋_GBK" w:cs="Times New Roman"/>
              </w:rPr>
              <w:t>村民满意度</w:t>
            </w:r>
          </w:p>
        </w:tc>
        <w:tc>
          <w:tcPr>
            <w:tcW w:w="737" w:type="dxa"/>
            <w:shd w:val="clear" w:color="auto" w:fill="auto"/>
            <w:vAlign w:val="center"/>
          </w:tcPr>
          <w:p w14:paraId="5DFCA124">
            <w:pPr>
              <w:spacing w:line="300" w:lineRule="exact"/>
              <w:jc w:val="center"/>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80%</w:t>
            </w:r>
          </w:p>
        </w:tc>
        <w:tc>
          <w:tcPr>
            <w:tcW w:w="737" w:type="dxa"/>
            <w:shd w:val="clear" w:color="auto" w:fill="auto"/>
            <w:vAlign w:val="center"/>
          </w:tcPr>
          <w:p w14:paraId="085C6BB6">
            <w:pPr>
              <w:spacing w:line="300" w:lineRule="exact"/>
              <w:jc w:val="center"/>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70%</w:t>
            </w:r>
          </w:p>
        </w:tc>
        <w:tc>
          <w:tcPr>
            <w:tcW w:w="737" w:type="dxa"/>
            <w:shd w:val="clear" w:color="auto" w:fill="auto"/>
            <w:vAlign w:val="center"/>
          </w:tcPr>
          <w:p w14:paraId="783FDA17">
            <w:pPr>
              <w:spacing w:line="300" w:lineRule="exact"/>
              <w:jc w:val="center"/>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60%</w:t>
            </w:r>
          </w:p>
        </w:tc>
        <w:tc>
          <w:tcPr>
            <w:tcW w:w="737" w:type="dxa"/>
            <w:shd w:val="clear" w:color="auto" w:fill="auto"/>
            <w:vAlign w:val="center"/>
          </w:tcPr>
          <w:p w14:paraId="66FBC6D8">
            <w:pPr>
              <w:spacing w:line="300" w:lineRule="exact"/>
              <w:jc w:val="center"/>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60%</w:t>
            </w:r>
          </w:p>
        </w:tc>
      </w:tr>
      <w:tr w14:paraId="4AE8C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0B11D76C">
            <w:pPr>
              <w:spacing w:line="300" w:lineRule="exact"/>
              <w:jc w:val="left"/>
              <w:rPr>
                <w:rFonts w:ascii="方正书宋_GBK" w:hAnsi="Calibri" w:eastAsia="方正书宋_GBK" w:cs="Times New Roman"/>
                <w:b/>
              </w:rPr>
            </w:pPr>
          </w:p>
        </w:tc>
        <w:tc>
          <w:tcPr>
            <w:tcW w:w="1276" w:type="dxa"/>
            <w:vMerge w:val="continue"/>
            <w:shd w:val="clear" w:color="auto" w:fill="auto"/>
            <w:vAlign w:val="center"/>
          </w:tcPr>
          <w:p w14:paraId="6C6B95AA">
            <w:pPr>
              <w:spacing w:line="300" w:lineRule="exact"/>
              <w:jc w:val="left"/>
              <w:rPr>
                <w:rFonts w:ascii="方正书宋_GBK" w:hAnsi="Calibri" w:eastAsia="方正书宋_GBK" w:cs="Times New Roman"/>
              </w:rPr>
            </w:pPr>
          </w:p>
        </w:tc>
        <w:tc>
          <w:tcPr>
            <w:tcW w:w="2976" w:type="dxa"/>
            <w:vMerge w:val="continue"/>
            <w:shd w:val="clear" w:color="auto" w:fill="auto"/>
            <w:vAlign w:val="center"/>
          </w:tcPr>
          <w:p w14:paraId="0B8AD85C">
            <w:pPr>
              <w:spacing w:line="300" w:lineRule="exact"/>
              <w:jc w:val="left"/>
              <w:rPr>
                <w:rFonts w:ascii="方正书宋_GBK" w:hAnsi="Calibri" w:eastAsia="方正书宋_GBK" w:cs="Times New Roman"/>
              </w:rPr>
            </w:pPr>
          </w:p>
        </w:tc>
        <w:tc>
          <w:tcPr>
            <w:tcW w:w="2976" w:type="dxa"/>
            <w:vMerge w:val="continue"/>
            <w:shd w:val="clear" w:color="auto" w:fill="auto"/>
            <w:vAlign w:val="center"/>
          </w:tcPr>
          <w:p w14:paraId="3B806478">
            <w:pPr>
              <w:spacing w:line="300" w:lineRule="exact"/>
              <w:jc w:val="left"/>
              <w:rPr>
                <w:rFonts w:ascii="方正书宋_GBK" w:hAnsi="Calibri" w:eastAsia="方正书宋_GBK" w:cs="Times New Roman"/>
              </w:rPr>
            </w:pPr>
          </w:p>
        </w:tc>
        <w:tc>
          <w:tcPr>
            <w:tcW w:w="1417" w:type="dxa"/>
            <w:shd w:val="clear" w:color="auto" w:fill="auto"/>
            <w:vAlign w:val="center"/>
          </w:tcPr>
          <w:p w14:paraId="6A3D23FE">
            <w:pPr>
              <w:spacing w:line="300" w:lineRule="exact"/>
              <w:jc w:val="left"/>
              <w:rPr>
                <w:rFonts w:ascii="方正书宋_GBK" w:hAnsi="Calibri" w:eastAsia="方正书宋_GBK" w:cs="Times New Roman"/>
              </w:rPr>
            </w:pPr>
            <w:r>
              <w:rPr>
                <w:rFonts w:hint="eastAsia" w:ascii="方正书宋_GBK" w:hAnsi="Calibri" w:eastAsia="方正书宋_GBK" w:cs="Times New Roman"/>
              </w:rPr>
              <w:t>中心村示范点任务完成率</w:t>
            </w:r>
          </w:p>
        </w:tc>
        <w:tc>
          <w:tcPr>
            <w:tcW w:w="737" w:type="dxa"/>
            <w:shd w:val="clear" w:color="auto" w:fill="auto"/>
            <w:vAlign w:val="center"/>
          </w:tcPr>
          <w:p w14:paraId="34FF71DC">
            <w:pPr>
              <w:spacing w:line="300" w:lineRule="exact"/>
              <w:jc w:val="center"/>
              <w:rPr>
                <w:rFonts w:ascii="方正书宋_GBK" w:hAnsi="Calibri" w:eastAsia="方正书宋_GBK" w:cs="Times New Roman"/>
              </w:rPr>
            </w:pPr>
            <w:r>
              <w:rPr>
                <w:rFonts w:ascii="方正书宋_GBK" w:hAnsi="Calibri" w:eastAsia="方正书宋_GBK" w:cs="Times New Roman"/>
              </w:rPr>
              <w:t>100%</w:t>
            </w:r>
          </w:p>
        </w:tc>
        <w:tc>
          <w:tcPr>
            <w:tcW w:w="737" w:type="dxa"/>
            <w:shd w:val="clear" w:color="auto" w:fill="auto"/>
            <w:vAlign w:val="center"/>
          </w:tcPr>
          <w:p w14:paraId="5FFA06A9">
            <w:pPr>
              <w:spacing w:line="300" w:lineRule="exact"/>
              <w:jc w:val="center"/>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80%</w:t>
            </w:r>
          </w:p>
        </w:tc>
        <w:tc>
          <w:tcPr>
            <w:tcW w:w="737" w:type="dxa"/>
            <w:shd w:val="clear" w:color="auto" w:fill="auto"/>
            <w:vAlign w:val="center"/>
          </w:tcPr>
          <w:p w14:paraId="250BEBCD">
            <w:pPr>
              <w:spacing w:line="300" w:lineRule="exact"/>
              <w:jc w:val="center"/>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60%</w:t>
            </w:r>
          </w:p>
        </w:tc>
        <w:tc>
          <w:tcPr>
            <w:tcW w:w="737" w:type="dxa"/>
            <w:shd w:val="clear" w:color="auto" w:fill="auto"/>
            <w:vAlign w:val="center"/>
          </w:tcPr>
          <w:p w14:paraId="1A87468A">
            <w:pPr>
              <w:spacing w:line="300" w:lineRule="exact"/>
              <w:jc w:val="center"/>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60%</w:t>
            </w:r>
          </w:p>
        </w:tc>
      </w:tr>
      <w:tr w14:paraId="2AB135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393BFE7D">
            <w:pPr>
              <w:spacing w:line="300" w:lineRule="exact"/>
              <w:jc w:val="left"/>
              <w:rPr>
                <w:rFonts w:ascii="方正书宋_GBK" w:hAnsi="Calibri" w:eastAsia="方正书宋_GBK" w:cs="Times New Roman"/>
                <w:b/>
              </w:rPr>
            </w:pPr>
          </w:p>
        </w:tc>
        <w:tc>
          <w:tcPr>
            <w:tcW w:w="1276" w:type="dxa"/>
            <w:vMerge w:val="continue"/>
            <w:shd w:val="clear" w:color="auto" w:fill="auto"/>
            <w:vAlign w:val="center"/>
          </w:tcPr>
          <w:p w14:paraId="46C751F2">
            <w:pPr>
              <w:spacing w:line="300" w:lineRule="exact"/>
              <w:jc w:val="left"/>
              <w:rPr>
                <w:rFonts w:ascii="方正书宋_GBK" w:hAnsi="Calibri" w:eastAsia="方正书宋_GBK" w:cs="Times New Roman"/>
              </w:rPr>
            </w:pPr>
          </w:p>
        </w:tc>
        <w:tc>
          <w:tcPr>
            <w:tcW w:w="2976" w:type="dxa"/>
            <w:vMerge w:val="continue"/>
            <w:shd w:val="clear" w:color="auto" w:fill="auto"/>
            <w:vAlign w:val="center"/>
          </w:tcPr>
          <w:p w14:paraId="13104B58">
            <w:pPr>
              <w:spacing w:line="300" w:lineRule="exact"/>
              <w:jc w:val="left"/>
              <w:rPr>
                <w:rFonts w:ascii="方正书宋_GBK" w:hAnsi="Calibri" w:eastAsia="方正书宋_GBK" w:cs="Times New Roman"/>
              </w:rPr>
            </w:pPr>
          </w:p>
        </w:tc>
        <w:tc>
          <w:tcPr>
            <w:tcW w:w="2976" w:type="dxa"/>
            <w:vMerge w:val="continue"/>
            <w:shd w:val="clear" w:color="auto" w:fill="auto"/>
            <w:vAlign w:val="center"/>
          </w:tcPr>
          <w:p w14:paraId="4D0D62F7">
            <w:pPr>
              <w:spacing w:line="300" w:lineRule="exact"/>
              <w:jc w:val="left"/>
              <w:rPr>
                <w:rFonts w:ascii="方正书宋_GBK" w:hAnsi="Calibri" w:eastAsia="方正书宋_GBK" w:cs="Times New Roman"/>
              </w:rPr>
            </w:pPr>
          </w:p>
        </w:tc>
        <w:tc>
          <w:tcPr>
            <w:tcW w:w="1417" w:type="dxa"/>
            <w:shd w:val="clear" w:color="auto" w:fill="auto"/>
            <w:vAlign w:val="center"/>
          </w:tcPr>
          <w:p w14:paraId="123C5FE9">
            <w:pPr>
              <w:spacing w:line="300" w:lineRule="exact"/>
              <w:jc w:val="left"/>
              <w:rPr>
                <w:rFonts w:ascii="方正书宋_GBK" w:hAnsi="Calibri" w:eastAsia="方正书宋_GBK" w:cs="Times New Roman"/>
              </w:rPr>
            </w:pPr>
            <w:r>
              <w:rPr>
                <w:rFonts w:hint="eastAsia" w:ascii="方正书宋_GBK" w:hAnsi="Calibri" w:eastAsia="方正书宋_GBK" w:cs="Times New Roman"/>
              </w:rPr>
              <w:t>新启动中心村示范点开工率</w:t>
            </w:r>
          </w:p>
        </w:tc>
        <w:tc>
          <w:tcPr>
            <w:tcW w:w="737" w:type="dxa"/>
            <w:shd w:val="clear" w:color="auto" w:fill="auto"/>
            <w:vAlign w:val="center"/>
          </w:tcPr>
          <w:p w14:paraId="5A0EA967">
            <w:pPr>
              <w:spacing w:line="300" w:lineRule="exact"/>
              <w:jc w:val="center"/>
              <w:rPr>
                <w:rFonts w:ascii="方正书宋_GBK" w:hAnsi="Calibri" w:eastAsia="方正书宋_GBK" w:cs="Times New Roman"/>
              </w:rPr>
            </w:pPr>
            <w:r>
              <w:rPr>
                <w:rFonts w:hint="eastAsia" w:ascii="方正书宋_GBK" w:hAnsi="Calibri" w:eastAsia="方正书宋_GBK" w:cs="Times New Roman"/>
              </w:rPr>
              <w:t>开工</w:t>
            </w:r>
          </w:p>
        </w:tc>
        <w:tc>
          <w:tcPr>
            <w:tcW w:w="737" w:type="dxa"/>
            <w:shd w:val="clear" w:color="auto" w:fill="auto"/>
            <w:vAlign w:val="center"/>
          </w:tcPr>
          <w:p w14:paraId="05A38470">
            <w:pPr>
              <w:spacing w:line="300" w:lineRule="exact"/>
              <w:jc w:val="center"/>
              <w:rPr>
                <w:rFonts w:ascii="方正书宋_GBK" w:hAnsi="Calibri" w:eastAsia="方正书宋_GBK" w:cs="Times New Roman"/>
              </w:rPr>
            </w:pPr>
          </w:p>
        </w:tc>
        <w:tc>
          <w:tcPr>
            <w:tcW w:w="737" w:type="dxa"/>
            <w:shd w:val="clear" w:color="auto" w:fill="auto"/>
            <w:vAlign w:val="center"/>
          </w:tcPr>
          <w:p w14:paraId="700D9C38">
            <w:pPr>
              <w:spacing w:line="300" w:lineRule="exact"/>
              <w:jc w:val="center"/>
              <w:rPr>
                <w:rFonts w:ascii="方正书宋_GBK" w:hAnsi="Calibri" w:eastAsia="方正书宋_GBK" w:cs="Times New Roman"/>
              </w:rPr>
            </w:pPr>
          </w:p>
        </w:tc>
        <w:tc>
          <w:tcPr>
            <w:tcW w:w="737" w:type="dxa"/>
            <w:shd w:val="clear" w:color="auto" w:fill="auto"/>
            <w:vAlign w:val="center"/>
          </w:tcPr>
          <w:p w14:paraId="2DF7359B">
            <w:pPr>
              <w:spacing w:line="300" w:lineRule="exact"/>
              <w:jc w:val="center"/>
              <w:rPr>
                <w:rFonts w:ascii="方正书宋_GBK" w:hAnsi="Calibri" w:eastAsia="方正书宋_GBK" w:cs="Times New Roman"/>
              </w:rPr>
            </w:pPr>
            <w:r>
              <w:rPr>
                <w:rFonts w:hint="eastAsia" w:ascii="方正书宋_GBK" w:hAnsi="Calibri" w:eastAsia="方正书宋_GBK" w:cs="Times New Roman"/>
              </w:rPr>
              <w:t>未开工</w:t>
            </w:r>
          </w:p>
        </w:tc>
      </w:tr>
      <w:tr w14:paraId="1B4DD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6BD6E94A">
            <w:pPr>
              <w:spacing w:line="300" w:lineRule="exact"/>
              <w:jc w:val="left"/>
              <w:rPr>
                <w:rFonts w:ascii="方正书宋_GBK" w:hAnsi="Calibri" w:eastAsia="方正书宋_GBK" w:cs="Times New Roman"/>
                <w:b/>
              </w:rPr>
            </w:pPr>
            <w:r>
              <w:rPr>
                <w:rFonts w:hint="eastAsia" w:ascii="方正书宋_GBK" w:hAnsi="Calibri" w:eastAsia="方正书宋_GBK" w:cs="Times New Roman"/>
                <w:b/>
              </w:rPr>
              <w:t>三、指导推进农村改革</w:t>
            </w:r>
          </w:p>
        </w:tc>
        <w:tc>
          <w:tcPr>
            <w:tcW w:w="1276" w:type="dxa"/>
            <w:shd w:val="clear" w:color="auto" w:fill="auto"/>
            <w:vAlign w:val="center"/>
          </w:tcPr>
          <w:p w14:paraId="17D1CD14">
            <w:pPr>
              <w:spacing w:line="300" w:lineRule="exact"/>
              <w:jc w:val="left"/>
              <w:rPr>
                <w:rFonts w:ascii="方正书宋_GBK" w:hAnsi="Calibri" w:eastAsia="方正书宋_GBK" w:cs="Times New Roman"/>
              </w:rPr>
            </w:pPr>
            <w:r>
              <w:rPr>
                <w:rFonts w:ascii="方正书宋_GBK" w:hAnsi="Calibri" w:eastAsia="方正书宋_GBK" w:cs="Times New Roman"/>
              </w:rPr>
              <w:t>3.00</w:t>
            </w:r>
          </w:p>
        </w:tc>
        <w:tc>
          <w:tcPr>
            <w:tcW w:w="2976" w:type="dxa"/>
            <w:shd w:val="clear" w:color="auto" w:fill="auto"/>
            <w:vAlign w:val="center"/>
          </w:tcPr>
          <w:p w14:paraId="4CEEA3B0">
            <w:pPr>
              <w:spacing w:line="300" w:lineRule="exact"/>
              <w:jc w:val="left"/>
              <w:rPr>
                <w:rFonts w:ascii="方正书宋_GBK" w:hAnsi="Calibri" w:eastAsia="方正书宋_GBK" w:cs="Times New Roman"/>
              </w:rPr>
            </w:pPr>
            <w:r>
              <w:rPr>
                <w:rFonts w:hint="eastAsia" w:ascii="方正书宋_GBK" w:hAnsi="Calibri" w:eastAsia="方正书宋_GBK" w:cs="Times New Roman"/>
              </w:rPr>
              <w:t>按照省、市要求，全面深化农村重点领域、关键环节改革，加快推进农业农村体制机制创新，增强全区农村经济社会发展活力。</w:t>
            </w:r>
          </w:p>
        </w:tc>
        <w:tc>
          <w:tcPr>
            <w:tcW w:w="2976" w:type="dxa"/>
            <w:shd w:val="clear" w:color="auto" w:fill="auto"/>
            <w:vAlign w:val="center"/>
          </w:tcPr>
          <w:p w14:paraId="732C2A3B">
            <w:pPr>
              <w:spacing w:line="300" w:lineRule="exact"/>
              <w:jc w:val="left"/>
              <w:rPr>
                <w:rFonts w:ascii="方正书宋_GBK" w:hAnsi="Calibri" w:eastAsia="方正书宋_GBK" w:cs="Times New Roman"/>
              </w:rPr>
            </w:pPr>
            <w:r>
              <w:rPr>
                <w:rFonts w:hint="eastAsia" w:ascii="方正书宋_GBK" w:hAnsi="Calibri" w:eastAsia="方正书宋_GBK" w:cs="Times New Roman"/>
              </w:rPr>
              <w:t>使农业增效、农民增收、农村增活力。</w:t>
            </w:r>
          </w:p>
        </w:tc>
        <w:tc>
          <w:tcPr>
            <w:tcW w:w="1417" w:type="dxa"/>
            <w:shd w:val="clear" w:color="auto" w:fill="auto"/>
            <w:vAlign w:val="center"/>
          </w:tcPr>
          <w:p w14:paraId="7505C506">
            <w:pPr>
              <w:spacing w:line="300" w:lineRule="exact"/>
              <w:jc w:val="left"/>
              <w:rPr>
                <w:rFonts w:ascii="方正书宋_GBK" w:hAnsi="Calibri" w:eastAsia="方正书宋_GBK" w:cs="Times New Roman"/>
              </w:rPr>
            </w:pPr>
          </w:p>
        </w:tc>
        <w:tc>
          <w:tcPr>
            <w:tcW w:w="737" w:type="dxa"/>
            <w:shd w:val="clear" w:color="auto" w:fill="auto"/>
            <w:vAlign w:val="center"/>
          </w:tcPr>
          <w:p w14:paraId="13644EBD">
            <w:pPr>
              <w:spacing w:line="300" w:lineRule="exact"/>
              <w:jc w:val="center"/>
              <w:rPr>
                <w:rFonts w:ascii="方正书宋_GBK" w:hAnsi="Calibri" w:eastAsia="方正书宋_GBK" w:cs="Times New Roman"/>
              </w:rPr>
            </w:pPr>
          </w:p>
        </w:tc>
        <w:tc>
          <w:tcPr>
            <w:tcW w:w="737" w:type="dxa"/>
            <w:shd w:val="clear" w:color="auto" w:fill="auto"/>
            <w:vAlign w:val="center"/>
          </w:tcPr>
          <w:p w14:paraId="335BED89">
            <w:pPr>
              <w:spacing w:line="300" w:lineRule="exact"/>
              <w:jc w:val="center"/>
              <w:rPr>
                <w:rFonts w:ascii="方正书宋_GBK" w:hAnsi="Calibri" w:eastAsia="方正书宋_GBK" w:cs="Times New Roman"/>
              </w:rPr>
            </w:pPr>
          </w:p>
        </w:tc>
        <w:tc>
          <w:tcPr>
            <w:tcW w:w="737" w:type="dxa"/>
            <w:shd w:val="clear" w:color="auto" w:fill="auto"/>
            <w:vAlign w:val="center"/>
          </w:tcPr>
          <w:p w14:paraId="18D5DAA3">
            <w:pPr>
              <w:spacing w:line="300" w:lineRule="exact"/>
              <w:jc w:val="center"/>
              <w:rPr>
                <w:rFonts w:ascii="方正书宋_GBK" w:hAnsi="Calibri" w:eastAsia="方正书宋_GBK" w:cs="Times New Roman"/>
              </w:rPr>
            </w:pPr>
          </w:p>
        </w:tc>
        <w:tc>
          <w:tcPr>
            <w:tcW w:w="737" w:type="dxa"/>
            <w:shd w:val="clear" w:color="auto" w:fill="auto"/>
            <w:vAlign w:val="center"/>
          </w:tcPr>
          <w:p w14:paraId="4842C709">
            <w:pPr>
              <w:spacing w:line="300" w:lineRule="exact"/>
              <w:jc w:val="center"/>
              <w:rPr>
                <w:rFonts w:ascii="方正书宋_GBK" w:hAnsi="Calibri" w:eastAsia="方正书宋_GBK" w:cs="Times New Roman"/>
              </w:rPr>
            </w:pPr>
          </w:p>
        </w:tc>
      </w:tr>
      <w:tr w14:paraId="56B23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6D8B1B11">
            <w:pPr>
              <w:spacing w:line="300" w:lineRule="exact"/>
              <w:jc w:val="left"/>
              <w:rPr>
                <w:rFonts w:ascii="方正书宋_GBK" w:hAnsi="Calibri" w:eastAsia="方正书宋_GBK" w:cs="Times New Roman"/>
                <w:b/>
              </w:rPr>
            </w:pPr>
            <w:r>
              <w:rPr>
                <w:rFonts w:hint="eastAsia" w:ascii="方正书宋_GBK" w:hAnsi="Calibri" w:eastAsia="方正书宋_GBK" w:cs="Times New Roman"/>
                <w:b/>
              </w:rPr>
              <w:t>　　</w:t>
            </w:r>
            <w:r>
              <w:rPr>
                <w:rFonts w:ascii="方正书宋_GBK" w:hAnsi="Calibri" w:eastAsia="方正书宋_GBK" w:cs="Times New Roman"/>
                <w:b/>
              </w:rPr>
              <w:t>1</w:t>
            </w:r>
            <w:r>
              <w:rPr>
                <w:rFonts w:hint="eastAsia" w:ascii="方正书宋_GBK" w:hAnsi="Calibri" w:eastAsia="方正书宋_GBK" w:cs="Times New Roman"/>
                <w:b/>
              </w:rPr>
              <w:t>、指导农村综合改革</w:t>
            </w:r>
          </w:p>
        </w:tc>
        <w:tc>
          <w:tcPr>
            <w:tcW w:w="1276" w:type="dxa"/>
            <w:shd w:val="clear" w:color="auto" w:fill="auto"/>
            <w:vAlign w:val="center"/>
          </w:tcPr>
          <w:p w14:paraId="3BC72147">
            <w:pPr>
              <w:spacing w:line="300" w:lineRule="exact"/>
              <w:jc w:val="left"/>
              <w:rPr>
                <w:rFonts w:ascii="方正书宋_GBK" w:hAnsi="Calibri" w:eastAsia="方正书宋_GBK" w:cs="Times New Roman"/>
              </w:rPr>
            </w:pPr>
            <w:r>
              <w:rPr>
                <w:rFonts w:ascii="方正书宋_GBK" w:hAnsi="Calibri" w:eastAsia="方正书宋_GBK" w:cs="Times New Roman"/>
              </w:rPr>
              <w:t>3.00</w:t>
            </w:r>
          </w:p>
        </w:tc>
        <w:tc>
          <w:tcPr>
            <w:tcW w:w="2976" w:type="dxa"/>
            <w:shd w:val="clear" w:color="auto" w:fill="auto"/>
            <w:vAlign w:val="center"/>
          </w:tcPr>
          <w:p w14:paraId="6DEF2825">
            <w:pPr>
              <w:spacing w:line="300" w:lineRule="exact"/>
              <w:jc w:val="left"/>
              <w:rPr>
                <w:rFonts w:ascii="方正书宋_GBK" w:hAnsi="Calibri" w:eastAsia="方正书宋_GBK" w:cs="Times New Roman"/>
              </w:rPr>
            </w:pPr>
            <w:r>
              <w:rPr>
                <w:rFonts w:hint="eastAsia" w:ascii="方正书宋_GBK" w:hAnsi="Calibri" w:eastAsia="方正书宋_GBK" w:cs="Times New Roman"/>
              </w:rPr>
              <w:t>协调指导推进土地流转、村集体股份制改造等农村综合改革，创新农村基本经营制度，完善相关机制建设。</w:t>
            </w:r>
          </w:p>
        </w:tc>
        <w:tc>
          <w:tcPr>
            <w:tcW w:w="2976" w:type="dxa"/>
            <w:shd w:val="clear" w:color="auto" w:fill="auto"/>
            <w:vAlign w:val="center"/>
          </w:tcPr>
          <w:p w14:paraId="129EAA38">
            <w:pPr>
              <w:spacing w:line="300" w:lineRule="exact"/>
              <w:jc w:val="left"/>
              <w:rPr>
                <w:rFonts w:ascii="方正书宋_GBK" w:hAnsi="Calibri" w:eastAsia="方正书宋_GBK" w:cs="Times New Roman"/>
              </w:rPr>
            </w:pPr>
            <w:r>
              <w:rPr>
                <w:rFonts w:hint="eastAsia" w:ascii="方正书宋_GBK" w:hAnsi="Calibri" w:eastAsia="方正书宋_GBK" w:cs="Times New Roman"/>
              </w:rPr>
              <w:t>促进农村经济社会全面协调发展。</w:t>
            </w:r>
          </w:p>
        </w:tc>
        <w:tc>
          <w:tcPr>
            <w:tcW w:w="1417" w:type="dxa"/>
            <w:shd w:val="clear" w:color="auto" w:fill="auto"/>
            <w:vAlign w:val="center"/>
          </w:tcPr>
          <w:p w14:paraId="04A74352">
            <w:pPr>
              <w:spacing w:line="300" w:lineRule="exact"/>
              <w:jc w:val="left"/>
              <w:rPr>
                <w:rFonts w:ascii="方正书宋_GBK" w:hAnsi="Calibri" w:eastAsia="方正书宋_GBK" w:cs="Times New Roman"/>
              </w:rPr>
            </w:pPr>
            <w:r>
              <w:rPr>
                <w:rFonts w:hint="eastAsia" w:ascii="方正书宋_GBK" w:hAnsi="Calibri" w:eastAsia="方正书宋_GBK" w:cs="Times New Roman"/>
              </w:rPr>
              <w:t>农村综合改革任务完成率</w:t>
            </w:r>
          </w:p>
        </w:tc>
        <w:tc>
          <w:tcPr>
            <w:tcW w:w="737" w:type="dxa"/>
            <w:shd w:val="clear" w:color="auto" w:fill="auto"/>
            <w:vAlign w:val="center"/>
          </w:tcPr>
          <w:p w14:paraId="593EFEA2">
            <w:pPr>
              <w:spacing w:line="300" w:lineRule="exact"/>
              <w:jc w:val="center"/>
              <w:rPr>
                <w:rFonts w:ascii="方正书宋_GBK" w:hAnsi="Calibri" w:eastAsia="方正书宋_GBK" w:cs="Times New Roman"/>
              </w:rPr>
            </w:pPr>
            <w:r>
              <w:rPr>
                <w:rFonts w:ascii="方正书宋_GBK" w:hAnsi="Calibri" w:eastAsia="方正书宋_GBK" w:cs="Times New Roman"/>
              </w:rPr>
              <w:t>100%</w:t>
            </w:r>
          </w:p>
        </w:tc>
        <w:tc>
          <w:tcPr>
            <w:tcW w:w="737" w:type="dxa"/>
            <w:shd w:val="clear" w:color="auto" w:fill="auto"/>
            <w:vAlign w:val="center"/>
          </w:tcPr>
          <w:p w14:paraId="51AAB786">
            <w:pPr>
              <w:spacing w:line="300" w:lineRule="exact"/>
              <w:jc w:val="center"/>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80%</w:t>
            </w:r>
          </w:p>
        </w:tc>
        <w:tc>
          <w:tcPr>
            <w:tcW w:w="737" w:type="dxa"/>
            <w:shd w:val="clear" w:color="auto" w:fill="auto"/>
            <w:vAlign w:val="center"/>
          </w:tcPr>
          <w:p w14:paraId="2E05CA16">
            <w:pPr>
              <w:spacing w:line="300" w:lineRule="exact"/>
              <w:jc w:val="center"/>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60%</w:t>
            </w:r>
          </w:p>
        </w:tc>
        <w:tc>
          <w:tcPr>
            <w:tcW w:w="737" w:type="dxa"/>
            <w:shd w:val="clear" w:color="auto" w:fill="auto"/>
            <w:vAlign w:val="center"/>
          </w:tcPr>
          <w:p w14:paraId="5843774B">
            <w:pPr>
              <w:spacing w:line="300" w:lineRule="exact"/>
              <w:jc w:val="center"/>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60%</w:t>
            </w:r>
          </w:p>
        </w:tc>
      </w:tr>
      <w:tr w14:paraId="0A36E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45" w:hRule="atLeast"/>
          <w:jc w:val="center"/>
        </w:trPr>
        <w:tc>
          <w:tcPr>
            <w:tcW w:w="2341" w:type="dxa"/>
            <w:shd w:val="clear" w:color="auto" w:fill="auto"/>
            <w:vAlign w:val="center"/>
          </w:tcPr>
          <w:p w14:paraId="5E18AF16">
            <w:pPr>
              <w:spacing w:line="300" w:lineRule="exact"/>
              <w:jc w:val="left"/>
              <w:rPr>
                <w:rFonts w:ascii="方正书宋_GBK" w:hAnsi="Calibri" w:eastAsia="方正书宋_GBK" w:cs="Times New Roman"/>
                <w:b/>
              </w:rPr>
            </w:pPr>
            <w:r>
              <w:rPr>
                <w:rFonts w:hint="eastAsia" w:ascii="方正书宋_GBK" w:hAnsi="Calibri" w:eastAsia="方正书宋_GBK" w:cs="Times New Roman"/>
                <w:b/>
              </w:rPr>
              <w:t>四、指导农村经济发展</w:t>
            </w:r>
          </w:p>
        </w:tc>
        <w:tc>
          <w:tcPr>
            <w:tcW w:w="1276" w:type="dxa"/>
            <w:shd w:val="clear" w:color="auto" w:fill="auto"/>
            <w:vAlign w:val="center"/>
          </w:tcPr>
          <w:p w14:paraId="676930D0">
            <w:pPr>
              <w:spacing w:line="300" w:lineRule="exact"/>
              <w:jc w:val="left"/>
              <w:rPr>
                <w:rFonts w:ascii="方正书宋_GBK" w:hAnsi="Calibri" w:eastAsia="方正书宋_GBK" w:cs="Times New Roman"/>
              </w:rPr>
            </w:pPr>
          </w:p>
        </w:tc>
        <w:tc>
          <w:tcPr>
            <w:tcW w:w="2976" w:type="dxa"/>
            <w:shd w:val="clear" w:color="auto" w:fill="auto"/>
            <w:vAlign w:val="center"/>
          </w:tcPr>
          <w:p w14:paraId="664087F4">
            <w:pPr>
              <w:spacing w:line="300" w:lineRule="exact"/>
              <w:jc w:val="left"/>
              <w:rPr>
                <w:rFonts w:ascii="方正书宋_GBK" w:hAnsi="Calibri" w:eastAsia="方正书宋_GBK" w:cs="Times New Roman"/>
              </w:rPr>
            </w:pPr>
            <w:r>
              <w:rPr>
                <w:rFonts w:hint="eastAsia" w:ascii="方正书宋_GBK" w:hAnsi="Calibri" w:eastAsia="方正书宋_GBK" w:cs="Times New Roman"/>
              </w:rPr>
              <w:t>协调指导农村经济健康发展，着力促进农民收入持续较快增长。</w:t>
            </w:r>
          </w:p>
        </w:tc>
        <w:tc>
          <w:tcPr>
            <w:tcW w:w="2976" w:type="dxa"/>
            <w:shd w:val="clear" w:color="auto" w:fill="auto"/>
            <w:vAlign w:val="center"/>
          </w:tcPr>
          <w:p w14:paraId="08027C94">
            <w:pPr>
              <w:spacing w:line="300" w:lineRule="exact"/>
              <w:jc w:val="left"/>
              <w:rPr>
                <w:rFonts w:ascii="方正书宋_GBK" w:hAnsi="Calibri" w:eastAsia="方正书宋_GBK" w:cs="Times New Roman"/>
              </w:rPr>
            </w:pPr>
            <w:r>
              <w:rPr>
                <w:rFonts w:hint="eastAsia" w:ascii="方正书宋_GBK" w:hAnsi="Calibri" w:eastAsia="方正书宋_GBK" w:cs="Times New Roman"/>
              </w:rPr>
              <w:t>推动中央、省市和区委、区政府各项惠农政策落实，使农村经济健康发展、农民收入实现持续稳定增长农村经济持续较快发展。</w:t>
            </w:r>
          </w:p>
        </w:tc>
        <w:tc>
          <w:tcPr>
            <w:tcW w:w="1417" w:type="dxa"/>
            <w:shd w:val="clear" w:color="auto" w:fill="auto"/>
            <w:vAlign w:val="center"/>
          </w:tcPr>
          <w:p w14:paraId="5D3A3B7D">
            <w:pPr>
              <w:spacing w:line="300" w:lineRule="exact"/>
              <w:jc w:val="left"/>
              <w:rPr>
                <w:rFonts w:ascii="方正书宋_GBK" w:hAnsi="Calibri" w:eastAsia="方正书宋_GBK" w:cs="Times New Roman"/>
              </w:rPr>
            </w:pPr>
          </w:p>
        </w:tc>
        <w:tc>
          <w:tcPr>
            <w:tcW w:w="737" w:type="dxa"/>
            <w:shd w:val="clear" w:color="auto" w:fill="auto"/>
            <w:vAlign w:val="center"/>
          </w:tcPr>
          <w:p w14:paraId="6305ACA6">
            <w:pPr>
              <w:spacing w:line="300" w:lineRule="exact"/>
              <w:jc w:val="center"/>
              <w:rPr>
                <w:rFonts w:ascii="方正书宋_GBK" w:hAnsi="Calibri" w:eastAsia="方正书宋_GBK" w:cs="Times New Roman"/>
              </w:rPr>
            </w:pPr>
          </w:p>
        </w:tc>
        <w:tc>
          <w:tcPr>
            <w:tcW w:w="737" w:type="dxa"/>
            <w:shd w:val="clear" w:color="auto" w:fill="auto"/>
            <w:vAlign w:val="center"/>
          </w:tcPr>
          <w:p w14:paraId="12FB2B3E">
            <w:pPr>
              <w:spacing w:line="300" w:lineRule="exact"/>
              <w:jc w:val="center"/>
              <w:rPr>
                <w:rFonts w:ascii="方正书宋_GBK" w:hAnsi="Calibri" w:eastAsia="方正书宋_GBK" w:cs="Times New Roman"/>
              </w:rPr>
            </w:pPr>
          </w:p>
        </w:tc>
        <w:tc>
          <w:tcPr>
            <w:tcW w:w="737" w:type="dxa"/>
            <w:shd w:val="clear" w:color="auto" w:fill="auto"/>
            <w:vAlign w:val="center"/>
          </w:tcPr>
          <w:p w14:paraId="2D74A269">
            <w:pPr>
              <w:spacing w:line="300" w:lineRule="exact"/>
              <w:jc w:val="center"/>
              <w:rPr>
                <w:rFonts w:ascii="方正书宋_GBK" w:hAnsi="Calibri" w:eastAsia="方正书宋_GBK" w:cs="Times New Roman"/>
              </w:rPr>
            </w:pPr>
          </w:p>
        </w:tc>
        <w:tc>
          <w:tcPr>
            <w:tcW w:w="737" w:type="dxa"/>
            <w:shd w:val="clear" w:color="auto" w:fill="auto"/>
            <w:vAlign w:val="center"/>
          </w:tcPr>
          <w:p w14:paraId="3329630A">
            <w:pPr>
              <w:spacing w:line="300" w:lineRule="exact"/>
              <w:jc w:val="center"/>
              <w:rPr>
                <w:rFonts w:ascii="方正书宋_GBK" w:hAnsi="Calibri" w:eastAsia="方正书宋_GBK" w:cs="Times New Roman"/>
              </w:rPr>
            </w:pPr>
          </w:p>
        </w:tc>
      </w:tr>
      <w:tr w14:paraId="40E2D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14:paraId="0EEFDD9F">
            <w:pPr>
              <w:spacing w:line="300" w:lineRule="exact"/>
              <w:jc w:val="left"/>
              <w:rPr>
                <w:rFonts w:ascii="方正书宋_GBK" w:hAnsi="Calibri" w:eastAsia="方正书宋_GBK" w:cs="Times New Roman"/>
                <w:b/>
              </w:rPr>
            </w:pPr>
            <w:r>
              <w:rPr>
                <w:rFonts w:hint="eastAsia" w:ascii="方正书宋_GBK" w:hAnsi="Calibri" w:eastAsia="方正书宋_GBK" w:cs="Times New Roman"/>
                <w:b/>
              </w:rPr>
              <w:t>　　</w:t>
            </w:r>
            <w:r>
              <w:rPr>
                <w:rFonts w:ascii="方正书宋_GBK" w:hAnsi="Calibri" w:eastAsia="方正书宋_GBK" w:cs="Times New Roman"/>
                <w:b/>
              </w:rPr>
              <w:t>1</w:t>
            </w:r>
            <w:r>
              <w:rPr>
                <w:rFonts w:hint="eastAsia" w:ascii="方正书宋_GBK" w:hAnsi="Calibri" w:eastAsia="方正书宋_GBK" w:cs="Times New Roman"/>
                <w:b/>
              </w:rPr>
              <w:t>、指导农村经济发展</w:t>
            </w:r>
          </w:p>
        </w:tc>
        <w:tc>
          <w:tcPr>
            <w:tcW w:w="1276" w:type="dxa"/>
            <w:vMerge w:val="restart"/>
            <w:shd w:val="clear" w:color="auto" w:fill="auto"/>
            <w:vAlign w:val="center"/>
          </w:tcPr>
          <w:p w14:paraId="0092DF5F">
            <w:pPr>
              <w:spacing w:line="300" w:lineRule="exact"/>
              <w:jc w:val="left"/>
              <w:rPr>
                <w:rFonts w:ascii="方正书宋_GBK" w:hAnsi="Calibri" w:eastAsia="方正书宋_GBK" w:cs="Times New Roman"/>
              </w:rPr>
            </w:pPr>
          </w:p>
        </w:tc>
        <w:tc>
          <w:tcPr>
            <w:tcW w:w="2976" w:type="dxa"/>
            <w:vMerge w:val="restart"/>
            <w:shd w:val="clear" w:color="auto" w:fill="auto"/>
            <w:vAlign w:val="center"/>
          </w:tcPr>
          <w:p w14:paraId="3B222CE5">
            <w:pPr>
              <w:spacing w:line="300" w:lineRule="exact"/>
              <w:jc w:val="left"/>
              <w:rPr>
                <w:rFonts w:ascii="方正书宋_GBK" w:hAnsi="Calibri" w:eastAsia="方正书宋_GBK" w:cs="Times New Roman"/>
              </w:rPr>
            </w:pPr>
            <w:r>
              <w:rPr>
                <w:rFonts w:hint="eastAsia" w:ascii="方正书宋_GBK" w:hAnsi="Calibri" w:eastAsia="方正书宋_GBK" w:cs="Times New Roman"/>
              </w:rPr>
              <w:t>推动区域经济结构优化和发展方式转型，加快农村新型家庭手工业发展，促进农民收入持续较快增长。</w:t>
            </w:r>
          </w:p>
        </w:tc>
        <w:tc>
          <w:tcPr>
            <w:tcW w:w="2976" w:type="dxa"/>
            <w:vMerge w:val="restart"/>
            <w:shd w:val="clear" w:color="auto" w:fill="auto"/>
            <w:vAlign w:val="center"/>
          </w:tcPr>
          <w:p w14:paraId="37F795C5">
            <w:pPr>
              <w:spacing w:line="300" w:lineRule="exact"/>
              <w:jc w:val="left"/>
              <w:rPr>
                <w:rFonts w:ascii="方正书宋_GBK" w:hAnsi="Calibri" w:eastAsia="方正书宋_GBK" w:cs="Times New Roman"/>
              </w:rPr>
            </w:pPr>
            <w:r>
              <w:rPr>
                <w:rFonts w:hint="eastAsia" w:ascii="方正书宋_GBK" w:hAnsi="Calibri" w:eastAsia="方正书宋_GBK" w:cs="Times New Roman"/>
              </w:rPr>
              <w:t>提出农村经济持续较快发展的意见和建议，为区领导决策提供支撑；推动区域经济实力发展壮大，促进农民收入持续稳定增长。</w:t>
            </w:r>
          </w:p>
        </w:tc>
        <w:tc>
          <w:tcPr>
            <w:tcW w:w="1417" w:type="dxa"/>
            <w:shd w:val="clear" w:color="auto" w:fill="auto"/>
            <w:vAlign w:val="center"/>
          </w:tcPr>
          <w:p w14:paraId="6037413E">
            <w:pPr>
              <w:spacing w:line="300" w:lineRule="exact"/>
              <w:jc w:val="left"/>
              <w:rPr>
                <w:rFonts w:ascii="方正书宋_GBK" w:hAnsi="Calibri" w:eastAsia="方正书宋_GBK" w:cs="Times New Roman"/>
              </w:rPr>
            </w:pPr>
            <w:r>
              <w:rPr>
                <w:rFonts w:hint="eastAsia" w:ascii="方正书宋_GBK" w:hAnsi="Calibri" w:eastAsia="方正书宋_GBK" w:cs="Times New Roman"/>
              </w:rPr>
              <w:t>政策措施建议采用情况</w:t>
            </w:r>
          </w:p>
        </w:tc>
        <w:tc>
          <w:tcPr>
            <w:tcW w:w="737" w:type="dxa"/>
            <w:shd w:val="clear" w:color="auto" w:fill="auto"/>
            <w:vAlign w:val="center"/>
          </w:tcPr>
          <w:p w14:paraId="64F88036">
            <w:pPr>
              <w:spacing w:line="300" w:lineRule="exact"/>
              <w:jc w:val="center"/>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3</w:t>
            </w:r>
          </w:p>
        </w:tc>
        <w:tc>
          <w:tcPr>
            <w:tcW w:w="737" w:type="dxa"/>
            <w:shd w:val="clear" w:color="auto" w:fill="auto"/>
            <w:vAlign w:val="center"/>
          </w:tcPr>
          <w:p w14:paraId="7A2DCA4D">
            <w:pPr>
              <w:spacing w:line="300" w:lineRule="exact"/>
              <w:jc w:val="center"/>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2</w:t>
            </w:r>
          </w:p>
        </w:tc>
        <w:tc>
          <w:tcPr>
            <w:tcW w:w="737" w:type="dxa"/>
            <w:shd w:val="clear" w:color="auto" w:fill="auto"/>
            <w:vAlign w:val="center"/>
          </w:tcPr>
          <w:p w14:paraId="7FE32782">
            <w:pPr>
              <w:spacing w:line="300" w:lineRule="exact"/>
              <w:jc w:val="center"/>
              <w:rPr>
                <w:rFonts w:ascii="方正书宋_GBK" w:hAnsi="Calibri" w:eastAsia="方正书宋_GBK" w:cs="Times New Roman"/>
              </w:rPr>
            </w:pPr>
            <w:r>
              <w:rPr>
                <w:rFonts w:ascii="方正书宋_GBK" w:hAnsi="Calibri" w:eastAsia="方正书宋_GBK" w:cs="Times New Roman"/>
              </w:rPr>
              <w:t>1</w:t>
            </w:r>
          </w:p>
        </w:tc>
        <w:tc>
          <w:tcPr>
            <w:tcW w:w="737" w:type="dxa"/>
            <w:shd w:val="clear" w:color="auto" w:fill="auto"/>
            <w:vAlign w:val="center"/>
          </w:tcPr>
          <w:p w14:paraId="55BC0F71">
            <w:pPr>
              <w:spacing w:line="300" w:lineRule="exact"/>
              <w:jc w:val="center"/>
              <w:rPr>
                <w:rFonts w:ascii="方正书宋_GBK" w:hAnsi="Calibri" w:eastAsia="方正书宋_GBK" w:cs="Times New Roman"/>
              </w:rPr>
            </w:pPr>
            <w:r>
              <w:rPr>
                <w:rFonts w:ascii="方正书宋_GBK" w:hAnsi="Calibri" w:eastAsia="方正书宋_GBK" w:cs="Times New Roman"/>
              </w:rPr>
              <w:t>0</w:t>
            </w:r>
          </w:p>
        </w:tc>
      </w:tr>
      <w:tr w14:paraId="36203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50" w:hRule="atLeast"/>
          <w:jc w:val="center"/>
        </w:trPr>
        <w:tc>
          <w:tcPr>
            <w:tcW w:w="2341" w:type="dxa"/>
            <w:vMerge w:val="continue"/>
            <w:shd w:val="clear" w:color="auto" w:fill="auto"/>
            <w:vAlign w:val="center"/>
          </w:tcPr>
          <w:p w14:paraId="42B06D66">
            <w:pPr>
              <w:spacing w:line="300" w:lineRule="exact"/>
              <w:jc w:val="left"/>
              <w:rPr>
                <w:rFonts w:ascii="方正书宋_GBK" w:hAnsi="Calibri" w:eastAsia="方正书宋_GBK" w:cs="Times New Roman"/>
                <w:b/>
              </w:rPr>
            </w:pPr>
          </w:p>
        </w:tc>
        <w:tc>
          <w:tcPr>
            <w:tcW w:w="1276" w:type="dxa"/>
            <w:vMerge w:val="continue"/>
            <w:shd w:val="clear" w:color="auto" w:fill="auto"/>
            <w:vAlign w:val="center"/>
          </w:tcPr>
          <w:p w14:paraId="4660C299">
            <w:pPr>
              <w:spacing w:line="300" w:lineRule="exact"/>
              <w:jc w:val="left"/>
              <w:rPr>
                <w:rFonts w:ascii="方正书宋_GBK" w:hAnsi="Calibri" w:eastAsia="方正书宋_GBK" w:cs="Times New Roman"/>
              </w:rPr>
            </w:pPr>
          </w:p>
        </w:tc>
        <w:tc>
          <w:tcPr>
            <w:tcW w:w="2976" w:type="dxa"/>
            <w:vMerge w:val="continue"/>
            <w:shd w:val="clear" w:color="auto" w:fill="auto"/>
            <w:vAlign w:val="center"/>
          </w:tcPr>
          <w:p w14:paraId="7464888D">
            <w:pPr>
              <w:spacing w:line="300" w:lineRule="exact"/>
              <w:jc w:val="left"/>
              <w:rPr>
                <w:rFonts w:ascii="方正书宋_GBK" w:hAnsi="Calibri" w:eastAsia="方正书宋_GBK" w:cs="Times New Roman"/>
              </w:rPr>
            </w:pPr>
          </w:p>
        </w:tc>
        <w:tc>
          <w:tcPr>
            <w:tcW w:w="2976" w:type="dxa"/>
            <w:vMerge w:val="continue"/>
            <w:shd w:val="clear" w:color="auto" w:fill="auto"/>
            <w:vAlign w:val="center"/>
          </w:tcPr>
          <w:p w14:paraId="28E2182A">
            <w:pPr>
              <w:spacing w:line="300" w:lineRule="exact"/>
              <w:jc w:val="left"/>
              <w:rPr>
                <w:rFonts w:ascii="方正书宋_GBK" w:hAnsi="Calibri" w:eastAsia="方正书宋_GBK" w:cs="Times New Roman"/>
              </w:rPr>
            </w:pPr>
          </w:p>
        </w:tc>
        <w:tc>
          <w:tcPr>
            <w:tcW w:w="1417" w:type="dxa"/>
            <w:shd w:val="clear" w:color="auto" w:fill="auto"/>
            <w:vAlign w:val="center"/>
          </w:tcPr>
          <w:p w14:paraId="6866A4D0">
            <w:pPr>
              <w:spacing w:line="300" w:lineRule="exact"/>
              <w:jc w:val="left"/>
              <w:rPr>
                <w:rFonts w:ascii="方正书宋_GBK" w:hAnsi="Calibri" w:eastAsia="方正书宋_GBK" w:cs="Times New Roman"/>
              </w:rPr>
            </w:pPr>
            <w:r>
              <w:rPr>
                <w:rFonts w:hint="eastAsia" w:ascii="方正书宋_GBK" w:hAnsi="Calibri" w:eastAsia="方正书宋_GBK" w:cs="Times New Roman"/>
              </w:rPr>
              <w:t>农村经济指标监测与评价工作完成率</w:t>
            </w:r>
          </w:p>
        </w:tc>
        <w:tc>
          <w:tcPr>
            <w:tcW w:w="737" w:type="dxa"/>
            <w:shd w:val="clear" w:color="auto" w:fill="auto"/>
            <w:vAlign w:val="center"/>
          </w:tcPr>
          <w:p w14:paraId="4D5B7C1A">
            <w:pPr>
              <w:spacing w:line="300" w:lineRule="exact"/>
              <w:jc w:val="center"/>
              <w:rPr>
                <w:rFonts w:ascii="方正书宋_GBK" w:hAnsi="Calibri" w:eastAsia="方正书宋_GBK" w:cs="Times New Roman"/>
              </w:rPr>
            </w:pPr>
            <w:r>
              <w:rPr>
                <w:rFonts w:ascii="方正书宋_GBK" w:hAnsi="Calibri" w:eastAsia="方正书宋_GBK" w:cs="Times New Roman"/>
              </w:rPr>
              <w:t>100%</w:t>
            </w:r>
          </w:p>
        </w:tc>
        <w:tc>
          <w:tcPr>
            <w:tcW w:w="737" w:type="dxa"/>
            <w:shd w:val="clear" w:color="auto" w:fill="auto"/>
            <w:vAlign w:val="center"/>
          </w:tcPr>
          <w:p w14:paraId="40D7619E">
            <w:pPr>
              <w:spacing w:line="300" w:lineRule="exact"/>
              <w:jc w:val="center"/>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80%</w:t>
            </w:r>
          </w:p>
        </w:tc>
        <w:tc>
          <w:tcPr>
            <w:tcW w:w="737" w:type="dxa"/>
            <w:shd w:val="clear" w:color="auto" w:fill="auto"/>
            <w:vAlign w:val="center"/>
          </w:tcPr>
          <w:p w14:paraId="6E7A7084">
            <w:pPr>
              <w:spacing w:line="300" w:lineRule="exact"/>
              <w:jc w:val="center"/>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60%</w:t>
            </w:r>
          </w:p>
        </w:tc>
        <w:tc>
          <w:tcPr>
            <w:tcW w:w="737" w:type="dxa"/>
            <w:shd w:val="clear" w:color="auto" w:fill="auto"/>
            <w:vAlign w:val="center"/>
          </w:tcPr>
          <w:p w14:paraId="05DE9B4C">
            <w:pPr>
              <w:spacing w:line="300" w:lineRule="exact"/>
              <w:jc w:val="center"/>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60%</w:t>
            </w:r>
          </w:p>
        </w:tc>
      </w:tr>
      <w:tr w14:paraId="1AC05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3AFF7742">
            <w:pPr>
              <w:spacing w:line="300" w:lineRule="exact"/>
              <w:jc w:val="left"/>
              <w:rPr>
                <w:rFonts w:ascii="方正书宋_GBK" w:hAnsi="Calibri" w:eastAsia="方正书宋_GBK" w:cs="Times New Roman"/>
                <w:b/>
              </w:rPr>
            </w:pPr>
            <w:r>
              <w:rPr>
                <w:rFonts w:hint="eastAsia" w:ascii="方正书宋_GBK" w:hAnsi="Calibri" w:eastAsia="方正书宋_GBK" w:cs="Times New Roman"/>
                <w:b/>
              </w:rPr>
              <w:t>五、政务管理</w:t>
            </w:r>
          </w:p>
        </w:tc>
        <w:tc>
          <w:tcPr>
            <w:tcW w:w="1276" w:type="dxa"/>
            <w:shd w:val="clear" w:color="auto" w:fill="auto"/>
            <w:vAlign w:val="center"/>
          </w:tcPr>
          <w:p w14:paraId="2A309B58">
            <w:pPr>
              <w:spacing w:line="300" w:lineRule="exact"/>
              <w:jc w:val="left"/>
              <w:rPr>
                <w:rFonts w:ascii="方正书宋_GBK" w:hAnsi="Calibri" w:eastAsia="方正书宋_GBK" w:cs="Times New Roman"/>
              </w:rPr>
            </w:pPr>
            <w:r>
              <w:rPr>
                <w:rFonts w:ascii="方正书宋_GBK" w:hAnsi="Calibri" w:eastAsia="方正书宋_GBK" w:cs="Times New Roman"/>
              </w:rPr>
              <w:t>218.86</w:t>
            </w:r>
          </w:p>
        </w:tc>
        <w:tc>
          <w:tcPr>
            <w:tcW w:w="2976" w:type="dxa"/>
            <w:shd w:val="clear" w:color="auto" w:fill="auto"/>
            <w:vAlign w:val="center"/>
          </w:tcPr>
          <w:p w14:paraId="56692400">
            <w:pPr>
              <w:spacing w:line="300" w:lineRule="exact"/>
              <w:jc w:val="left"/>
              <w:rPr>
                <w:rFonts w:ascii="方正书宋_GBK" w:hAnsi="Calibri" w:eastAsia="方正书宋_GBK" w:cs="Times New Roman"/>
              </w:rPr>
            </w:pPr>
            <w:r>
              <w:rPr>
                <w:rFonts w:hint="eastAsia" w:ascii="方正书宋_GBK" w:hAnsi="Calibri" w:eastAsia="方正书宋_GBK" w:cs="Times New Roman"/>
              </w:rPr>
              <w:t>开展农业宣传，推动农业政策落实。保障各项政党工作的开展</w:t>
            </w:r>
          </w:p>
        </w:tc>
        <w:tc>
          <w:tcPr>
            <w:tcW w:w="2976" w:type="dxa"/>
            <w:shd w:val="clear" w:color="auto" w:fill="auto"/>
            <w:vAlign w:val="center"/>
          </w:tcPr>
          <w:p w14:paraId="14686D06">
            <w:pPr>
              <w:spacing w:line="300" w:lineRule="exact"/>
              <w:jc w:val="left"/>
              <w:rPr>
                <w:rFonts w:ascii="方正书宋_GBK" w:hAnsi="Calibri" w:eastAsia="方正书宋_GBK" w:cs="Times New Roman"/>
              </w:rPr>
            </w:pPr>
            <w:r>
              <w:rPr>
                <w:rFonts w:hint="eastAsia" w:ascii="方正书宋_GBK" w:hAnsi="Calibri" w:eastAsia="方正书宋_GBK" w:cs="Times New Roman"/>
              </w:rPr>
              <w:t>保障各项农村工作的正常运行</w:t>
            </w:r>
          </w:p>
        </w:tc>
        <w:tc>
          <w:tcPr>
            <w:tcW w:w="1417" w:type="dxa"/>
            <w:shd w:val="clear" w:color="auto" w:fill="auto"/>
            <w:vAlign w:val="center"/>
          </w:tcPr>
          <w:p w14:paraId="49F31B74">
            <w:pPr>
              <w:spacing w:line="300" w:lineRule="exact"/>
              <w:jc w:val="left"/>
              <w:rPr>
                <w:rFonts w:ascii="方正书宋_GBK" w:hAnsi="Calibri" w:eastAsia="方正书宋_GBK" w:cs="Times New Roman"/>
              </w:rPr>
            </w:pPr>
          </w:p>
        </w:tc>
        <w:tc>
          <w:tcPr>
            <w:tcW w:w="737" w:type="dxa"/>
            <w:shd w:val="clear" w:color="auto" w:fill="auto"/>
            <w:vAlign w:val="center"/>
          </w:tcPr>
          <w:p w14:paraId="62FE5DDE">
            <w:pPr>
              <w:spacing w:line="300" w:lineRule="exact"/>
              <w:jc w:val="center"/>
              <w:rPr>
                <w:rFonts w:ascii="方正书宋_GBK" w:hAnsi="Calibri" w:eastAsia="方正书宋_GBK" w:cs="Times New Roman"/>
              </w:rPr>
            </w:pPr>
          </w:p>
        </w:tc>
        <w:tc>
          <w:tcPr>
            <w:tcW w:w="737" w:type="dxa"/>
            <w:shd w:val="clear" w:color="auto" w:fill="auto"/>
            <w:vAlign w:val="center"/>
          </w:tcPr>
          <w:p w14:paraId="71F9E5D2">
            <w:pPr>
              <w:spacing w:line="300" w:lineRule="exact"/>
              <w:jc w:val="center"/>
              <w:rPr>
                <w:rFonts w:ascii="方正书宋_GBK" w:hAnsi="Calibri" w:eastAsia="方正书宋_GBK" w:cs="Times New Roman"/>
              </w:rPr>
            </w:pPr>
          </w:p>
        </w:tc>
        <w:tc>
          <w:tcPr>
            <w:tcW w:w="737" w:type="dxa"/>
            <w:shd w:val="clear" w:color="auto" w:fill="auto"/>
            <w:vAlign w:val="center"/>
          </w:tcPr>
          <w:p w14:paraId="5CD21D6D">
            <w:pPr>
              <w:spacing w:line="300" w:lineRule="exact"/>
              <w:jc w:val="center"/>
              <w:rPr>
                <w:rFonts w:ascii="方正书宋_GBK" w:hAnsi="Calibri" w:eastAsia="方正书宋_GBK" w:cs="Times New Roman"/>
              </w:rPr>
            </w:pPr>
          </w:p>
        </w:tc>
        <w:tc>
          <w:tcPr>
            <w:tcW w:w="737" w:type="dxa"/>
            <w:shd w:val="clear" w:color="auto" w:fill="auto"/>
            <w:vAlign w:val="center"/>
          </w:tcPr>
          <w:p w14:paraId="276B542E">
            <w:pPr>
              <w:spacing w:line="300" w:lineRule="exact"/>
              <w:jc w:val="center"/>
              <w:rPr>
                <w:rFonts w:ascii="方正书宋_GBK" w:hAnsi="Calibri" w:eastAsia="方正书宋_GBK" w:cs="Times New Roman"/>
              </w:rPr>
            </w:pPr>
          </w:p>
        </w:tc>
      </w:tr>
      <w:tr w14:paraId="717C0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79F096B1">
            <w:pPr>
              <w:spacing w:line="300" w:lineRule="exact"/>
              <w:jc w:val="left"/>
              <w:rPr>
                <w:rFonts w:ascii="方正书宋_GBK" w:hAnsi="Calibri" w:eastAsia="方正书宋_GBK" w:cs="Times New Roman"/>
                <w:b/>
              </w:rPr>
            </w:pPr>
            <w:r>
              <w:rPr>
                <w:rFonts w:hint="eastAsia" w:ascii="方正书宋_GBK" w:hAnsi="Calibri" w:eastAsia="方正书宋_GBK" w:cs="Times New Roman"/>
                <w:b/>
              </w:rPr>
              <w:t>　　</w:t>
            </w:r>
            <w:r>
              <w:rPr>
                <w:rFonts w:ascii="方正书宋_GBK" w:hAnsi="Calibri" w:eastAsia="方正书宋_GBK" w:cs="Times New Roman"/>
                <w:b/>
              </w:rPr>
              <w:t>1</w:t>
            </w:r>
            <w:r>
              <w:rPr>
                <w:rFonts w:hint="eastAsia" w:ascii="方正书宋_GBK" w:hAnsi="Calibri" w:eastAsia="方正书宋_GBK" w:cs="Times New Roman"/>
                <w:b/>
              </w:rPr>
              <w:t>、综合业务管理</w:t>
            </w:r>
          </w:p>
        </w:tc>
        <w:tc>
          <w:tcPr>
            <w:tcW w:w="1276" w:type="dxa"/>
            <w:shd w:val="clear" w:color="auto" w:fill="auto"/>
            <w:vAlign w:val="center"/>
          </w:tcPr>
          <w:p w14:paraId="7B94A255">
            <w:pPr>
              <w:spacing w:line="300" w:lineRule="exact"/>
              <w:jc w:val="left"/>
              <w:rPr>
                <w:rFonts w:ascii="方正书宋_GBK" w:hAnsi="Calibri" w:eastAsia="方正书宋_GBK" w:cs="Times New Roman"/>
              </w:rPr>
            </w:pPr>
            <w:r>
              <w:rPr>
                <w:rFonts w:ascii="方正书宋_GBK" w:hAnsi="Calibri" w:eastAsia="方正书宋_GBK" w:cs="Times New Roman"/>
              </w:rPr>
              <w:t>218.86</w:t>
            </w:r>
          </w:p>
        </w:tc>
        <w:tc>
          <w:tcPr>
            <w:tcW w:w="2976" w:type="dxa"/>
            <w:shd w:val="clear" w:color="auto" w:fill="auto"/>
            <w:vAlign w:val="center"/>
          </w:tcPr>
          <w:p w14:paraId="6B6F2176">
            <w:pPr>
              <w:spacing w:line="300" w:lineRule="exact"/>
              <w:jc w:val="left"/>
              <w:rPr>
                <w:rFonts w:ascii="方正书宋_GBK" w:hAnsi="Calibri" w:eastAsia="方正书宋_GBK" w:cs="Times New Roman"/>
              </w:rPr>
            </w:pPr>
            <w:r>
              <w:rPr>
                <w:rFonts w:hint="eastAsia" w:ascii="方正书宋_GBK" w:hAnsi="Calibri" w:eastAsia="方正书宋_GBK" w:cs="Times New Roman"/>
              </w:rPr>
              <w:t>调研提出规划和建议，工作部署、协调推动、普查统计、督促指导及区委、区政府交办的其他事项等行政管理事项。</w:t>
            </w:r>
          </w:p>
        </w:tc>
        <w:tc>
          <w:tcPr>
            <w:tcW w:w="2976" w:type="dxa"/>
            <w:shd w:val="clear" w:color="auto" w:fill="auto"/>
            <w:vAlign w:val="center"/>
          </w:tcPr>
          <w:p w14:paraId="336ED38B">
            <w:pPr>
              <w:spacing w:line="300" w:lineRule="exact"/>
              <w:jc w:val="left"/>
              <w:rPr>
                <w:rFonts w:ascii="方正书宋_GBK" w:hAnsi="Calibri" w:eastAsia="方正书宋_GBK" w:cs="Times New Roman"/>
              </w:rPr>
            </w:pPr>
            <w:r>
              <w:rPr>
                <w:rFonts w:hint="eastAsia" w:ascii="方正书宋_GBK" w:hAnsi="Calibri" w:eastAsia="方正书宋_GBK" w:cs="Times New Roman"/>
              </w:rPr>
              <w:t>加强管理，</w:t>
            </w:r>
            <w:r>
              <w:rPr>
                <w:rFonts w:hint="eastAsia" w:ascii="方正书宋_GBK" w:hAnsi="Calibri" w:eastAsia="方正书宋_GBK" w:cs="Times New Roman"/>
                <w:lang w:eastAsia="zh-CN"/>
              </w:rPr>
              <w:t>圆</w:t>
            </w:r>
            <w:bookmarkStart w:id="1" w:name="_GoBack"/>
            <w:bookmarkEnd w:id="1"/>
            <w:r>
              <w:rPr>
                <w:rFonts w:hint="eastAsia" w:ascii="方正书宋_GBK" w:hAnsi="Calibri" w:eastAsia="方正书宋_GBK" w:cs="Times New Roman"/>
              </w:rPr>
              <w:t>满完成区委、区政府交办任务</w:t>
            </w:r>
          </w:p>
        </w:tc>
        <w:tc>
          <w:tcPr>
            <w:tcW w:w="1417" w:type="dxa"/>
            <w:shd w:val="clear" w:color="auto" w:fill="auto"/>
            <w:vAlign w:val="center"/>
          </w:tcPr>
          <w:p w14:paraId="3AA9929D">
            <w:pPr>
              <w:spacing w:line="300" w:lineRule="exact"/>
              <w:jc w:val="left"/>
              <w:rPr>
                <w:rFonts w:ascii="方正书宋_GBK" w:hAnsi="Calibri" w:eastAsia="方正书宋_GBK" w:cs="Times New Roman"/>
              </w:rPr>
            </w:pPr>
            <w:r>
              <w:rPr>
                <w:rFonts w:hint="eastAsia" w:ascii="方正书宋_GBK" w:hAnsi="Calibri" w:eastAsia="方正书宋_GBK" w:cs="Times New Roman"/>
              </w:rPr>
              <w:t>综合业务管理工作完成率</w:t>
            </w:r>
          </w:p>
        </w:tc>
        <w:tc>
          <w:tcPr>
            <w:tcW w:w="737" w:type="dxa"/>
            <w:shd w:val="clear" w:color="auto" w:fill="auto"/>
            <w:vAlign w:val="center"/>
          </w:tcPr>
          <w:p w14:paraId="189C4338">
            <w:pPr>
              <w:spacing w:line="300" w:lineRule="exact"/>
              <w:jc w:val="center"/>
              <w:rPr>
                <w:rFonts w:ascii="方正书宋_GBK" w:hAnsi="Calibri" w:eastAsia="方正书宋_GBK" w:cs="Times New Roman"/>
              </w:rPr>
            </w:pPr>
            <w:r>
              <w:rPr>
                <w:rFonts w:ascii="方正书宋_GBK" w:hAnsi="Calibri" w:eastAsia="方正书宋_GBK" w:cs="Times New Roman"/>
              </w:rPr>
              <w:t>100%</w:t>
            </w:r>
          </w:p>
        </w:tc>
        <w:tc>
          <w:tcPr>
            <w:tcW w:w="737" w:type="dxa"/>
            <w:shd w:val="clear" w:color="auto" w:fill="auto"/>
            <w:vAlign w:val="center"/>
          </w:tcPr>
          <w:p w14:paraId="0F136BA1">
            <w:pPr>
              <w:spacing w:line="300" w:lineRule="exact"/>
              <w:jc w:val="center"/>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95%</w:t>
            </w:r>
          </w:p>
        </w:tc>
        <w:tc>
          <w:tcPr>
            <w:tcW w:w="737" w:type="dxa"/>
            <w:shd w:val="clear" w:color="auto" w:fill="auto"/>
            <w:vAlign w:val="center"/>
          </w:tcPr>
          <w:p w14:paraId="72290A0F">
            <w:pPr>
              <w:spacing w:line="300" w:lineRule="exact"/>
              <w:jc w:val="center"/>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90%</w:t>
            </w:r>
          </w:p>
        </w:tc>
        <w:tc>
          <w:tcPr>
            <w:tcW w:w="737" w:type="dxa"/>
            <w:shd w:val="clear" w:color="auto" w:fill="auto"/>
            <w:vAlign w:val="center"/>
          </w:tcPr>
          <w:p w14:paraId="24B18DFD">
            <w:pPr>
              <w:spacing w:line="300" w:lineRule="exact"/>
              <w:jc w:val="center"/>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90%</w:t>
            </w:r>
          </w:p>
        </w:tc>
      </w:tr>
      <w:tr w14:paraId="65525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1427853C">
            <w:pPr>
              <w:spacing w:line="300" w:lineRule="exact"/>
              <w:jc w:val="left"/>
              <w:rPr>
                <w:rFonts w:ascii="方正书宋_GBK" w:hAnsi="Calibri" w:eastAsia="方正书宋_GBK" w:cs="Times New Roman"/>
                <w:b/>
              </w:rPr>
            </w:pPr>
            <w:r>
              <w:rPr>
                <w:rFonts w:hint="eastAsia" w:ascii="方正书宋_GBK" w:hAnsi="Calibri" w:eastAsia="方正书宋_GBK" w:cs="Times New Roman"/>
                <w:b/>
              </w:rPr>
              <w:t>　　</w:t>
            </w:r>
            <w:r>
              <w:rPr>
                <w:rFonts w:ascii="方正书宋_GBK" w:hAnsi="Calibri" w:eastAsia="方正书宋_GBK" w:cs="Times New Roman"/>
                <w:b/>
              </w:rPr>
              <w:t>2</w:t>
            </w:r>
            <w:r>
              <w:rPr>
                <w:rFonts w:hint="eastAsia" w:ascii="方正书宋_GBK" w:hAnsi="Calibri" w:eastAsia="方正书宋_GBK" w:cs="Times New Roman"/>
                <w:b/>
              </w:rPr>
              <w:t>、综合事务管理</w:t>
            </w:r>
          </w:p>
        </w:tc>
        <w:tc>
          <w:tcPr>
            <w:tcW w:w="1276" w:type="dxa"/>
            <w:shd w:val="clear" w:color="auto" w:fill="auto"/>
            <w:vAlign w:val="center"/>
          </w:tcPr>
          <w:p w14:paraId="6687C73B">
            <w:pPr>
              <w:spacing w:line="300" w:lineRule="exact"/>
              <w:jc w:val="left"/>
              <w:rPr>
                <w:rFonts w:ascii="方正书宋_GBK" w:hAnsi="Calibri" w:eastAsia="方正书宋_GBK" w:cs="Times New Roman"/>
              </w:rPr>
            </w:pPr>
          </w:p>
        </w:tc>
        <w:tc>
          <w:tcPr>
            <w:tcW w:w="2976" w:type="dxa"/>
            <w:shd w:val="clear" w:color="auto" w:fill="auto"/>
            <w:vAlign w:val="center"/>
          </w:tcPr>
          <w:p w14:paraId="090070E7">
            <w:pPr>
              <w:spacing w:line="300" w:lineRule="exact"/>
              <w:jc w:val="left"/>
              <w:rPr>
                <w:rFonts w:ascii="方正书宋_GBK" w:hAnsi="Calibri" w:eastAsia="方正书宋_GBK" w:cs="Times New Roman"/>
              </w:rPr>
            </w:pPr>
            <w:r>
              <w:rPr>
                <w:rFonts w:hint="eastAsia" w:ascii="方正书宋_GBK" w:hAnsi="Calibri" w:eastAsia="方正书宋_GBK" w:cs="Times New Roman"/>
              </w:rPr>
              <w:t>加强机关事务性管理，开展机关自身能力建设。</w:t>
            </w:r>
          </w:p>
        </w:tc>
        <w:tc>
          <w:tcPr>
            <w:tcW w:w="2976" w:type="dxa"/>
            <w:shd w:val="clear" w:color="auto" w:fill="auto"/>
            <w:vAlign w:val="center"/>
          </w:tcPr>
          <w:p w14:paraId="5DED186C">
            <w:pPr>
              <w:spacing w:line="300" w:lineRule="exact"/>
              <w:jc w:val="left"/>
              <w:rPr>
                <w:rFonts w:ascii="方正书宋_GBK" w:hAnsi="Calibri" w:eastAsia="方正书宋_GBK" w:cs="Times New Roman"/>
              </w:rPr>
            </w:pPr>
            <w:r>
              <w:rPr>
                <w:rFonts w:hint="eastAsia" w:ascii="方正书宋_GBK" w:hAnsi="Calibri" w:eastAsia="方正书宋_GBK" w:cs="Times New Roman"/>
              </w:rPr>
              <w:t>加强机关事务性管理，提高机关自身工作能力。</w:t>
            </w:r>
          </w:p>
        </w:tc>
        <w:tc>
          <w:tcPr>
            <w:tcW w:w="1417" w:type="dxa"/>
            <w:shd w:val="clear" w:color="auto" w:fill="auto"/>
            <w:vAlign w:val="center"/>
          </w:tcPr>
          <w:p w14:paraId="1B89D48D">
            <w:pPr>
              <w:spacing w:line="300" w:lineRule="exact"/>
              <w:jc w:val="left"/>
              <w:rPr>
                <w:rFonts w:ascii="方正书宋_GBK" w:hAnsi="Calibri" w:eastAsia="方正书宋_GBK" w:cs="Times New Roman"/>
              </w:rPr>
            </w:pPr>
            <w:r>
              <w:rPr>
                <w:rFonts w:hint="eastAsia" w:ascii="方正书宋_GBK" w:hAnsi="Calibri" w:eastAsia="方正书宋_GBK" w:cs="Times New Roman"/>
              </w:rPr>
              <w:t>综合事务管理工作完成率</w:t>
            </w:r>
          </w:p>
        </w:tc>
        <w:tc>
          <w:tcPr>
            <w:tcW w:w="737" w:type="dxa"/>
            <w:shd w:val="clear" w:color="auto" w:fill="auto"/>
            <w:vAlign w:val="center"/>
          </w:tcPr>
          <w:p w14:paraId="1EB3C6E6">
            <w:pPr>
              <w:spacing w:line="300" w:lineRule="exact"/>
              <w:jc w:val="center"/>
              <w:rPr>
                <w:rFonts w:ascii="方正书宋_GBK" w:hAnsi="Calibri" w:eastAsia="方正书宋_GBK" w:cs="Times New Roman"/>
              </w:rPr>
            </w:pPr>
            <w:r>
              <w:rPr>
                <w:rFonts w:ascii="方正书宋_GBK" w:hAnsi="Calibri" w:eastAsia="方正书宋_GBK" w:cs="Times New Roman"/>
              </w:rPr>
              <w:t>100%</w:t>
            </w:r>
          </w:p>
        </w:tc>
        <w:tc>
          <w:tcPr>
            <w:tcW w:w="737" w:type="dxa"/>
            <w:shd w:val="clear" w:color="auto" w:fill="auto"/>
            <w:vAlign w:val="center"/>
          </w:tcPr>
          <w:p w14:paraId="1F7D000E">
            <w:pPr>
              <w:spacing w:line="300" w:lineRule="exact"/>
              <w:jc w:val="center"/>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95%</w:t>
            </w:r>
          </w:p>
        </w:tc>
        <w:tc>
          <w:tcPr>
            <w:tcW w:w="737" w:type="dxa"/>
            <w:shd w:val="clear" w:color="auto" w:fill="auto"/>
            <w:vAlign w:val="center"/>
          </w:tcPr>
          <w:p w14:paraId="01F81B49">
            <w:pPr>
              <w:spacing w:line="300" w:lineRule="exact"/>
              <w:jc w:val="center"/>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90%</w:t>
            </w:r>
          </w:p>
        </w:tc>
        <w:tc>
          <w:tcPr>
            <w:tcW w:w="737" w:type="dxa"/>
            <w:shd w:val="clear" w:color="auto" w:fill="auto"/>
            <w:vAlign w:val="center"/>
          </w:tcPr>
          <w:p w14:paraId="1BF3D43D">
            <w:pPr>
              <w:spacing w:line="300" w:lineRule="exact"/>
              <w:jc w:val="center"/>
              <w:rPr>
                <w:rFonts w:ascii="方正书宋_GBK" w:hAnsi="Calibri" w:eastAsia="方正书宋_GBK" w:cs="Times New Roman"/>
              </w:rPr>
            </w:pPr>
            <w:r>
              <w:rPr>
                <w:rFonts w:hint="eastAsia" w:ascii="方正书宋_GBK" w:hAnsi="Calibri" w:eastAsia="方正书宋_GBK" w:cs="Times New Roman"/>
              </w:rPr>
              <w:t>＜</w:t>
            </w:r>
            <w:r>
              <w:rPr>
                <w:rFonts w:ascii="方正书宋_GBK" w:hAnsi="Calibri" w:eastAsia="方正书宋_GBK" w:cs="Times New Roman"/>
              </w:rPr>
              <w:t>90%</w:t>
            </w:r>
          </w:p>
        </w:tc>
      </w:tr>
    </w:tbl>
    <w:p w14:paraId="6ECA4F09">
      <w:pPr>
        <w:spacing w:line="300" w:lineRule="exact"/>
        <w:jc w:val="left"/>
        <w:outlineLvl w:val="0"/>
        <w:rPr>
          <w:rFonts w:ascii="Calibri" w:hAnsi="Calibri" w:eastAsia="宋体" w:cs="Times New Roman"/>
        </w:rPr>
        <w:sectPr>
          <w:pgSz w:w="16839" w:h="11907" w:orient="landscape"/>
          <w:pgMar w:top="1020" w:right="1361" w:bottom="1020" w:left="1361" w:header="851" w:footer="992" w:gutter="0"/>
          <w:cols w:space="425" w:num="1"/>
          <w:docGrid w:type="lines" w:linePitch="312" w:charSpace="0"/>
        </w:sectPr>
      </w:pPr>
    </w:p>
    <w:p w14:paraId="379DC0DE">
      <w:pPr>
        <w:spacing w:line="14" w:lineRule="exact"/>
        <w:jc w:val="left"/>
        <w:rPr>
          <w:rFonts w:hint="eastAsia" w:ascii="方正小标宋_GBK" w:eastAsia="方正小标宋_GBK"/>
          <w:sz w:val="24"/>
        </w:rPr>
      </w:pPr>
    </w:p>
    <w:p w14:paraId="52FAB386">
      <w:pPr>
        <w:rPr>
          <w:rFonts w:ascii="方正小标宋_GBK" w:eastAsia="方正小标宋_GBK"/>
          <w:sz w:val="24"/>
        </w:rPr>
        <w:sectPr>
          <w:footerReference r:id="rId4" w:type="default"/>
          <w:pgSz w:w="11906" w:h="16838"/>
          <w:pgMar w:top="1440" w:right="1800" w:bottom="1440" w:left="1800" w:header="851" w:footer="992" w:gutter="0"/>
          <w:cols w:space="425" w:num="1"/>
          <w:docGrid w:type="lines" w:linePitch="312" w:charSpace="0"/>
        </w:sectPr>
      </w:pPr>
    </w:p>
    <w:tbl>
      <w:tblPr>
        <w:tblStyle w:val="6"/>
        <w:tblW w:w="1316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21"/>
        <w:gridCol w:w="764"/>
        <w:gridCol w:w="1134"/>
        <w:gridCol w:w="1134"/>
        <w:gridCol w:w="992"/>
        <w:gridCol w:w="851"/>
        <w:gridCol w:w="834"/>
        <w:gridCol w:w="709"/>
        <w:gridCol w:w="992"/>
        <w:gridCol w:w="1134"/>
        <w:gridCol w:w="851"/>
        <w:gridCol w:w="850"/>
        <w:gridCol w:w="851"/>
        <w:gridCol w:w="850"/>
      </w:tblGrid>
      <w:tr w14:paraId="36F52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6930" w:type="dxa"/>
            <w:gridSpan w:val="7"/>
            <w:tcBorders>
              <w:top w:val="single" w:color="FFFFFF" w:sz="6" w:space="0"/>
              <w:left w:val="single" w:color="FFFFFF" w:sz="6" w:space="0"/>
              <w:right w:val="single" w:color="FFFFFF" w:sz="6" w:space="0"/>
            </w:tcBorders>
            <w:vAlign w:val="center"/>
          </w:tcPr>
          <w:p w14:paraId="43BCEF4D">
            <w:pPr>
              <w:spacing w:line="360" w:lineRule="auto"/>
              <w:jc w:val="center"/>
              <w:rPr>
                <w:rFonts w:ascii="黑体" w:hAnsi="黑体" w:eastAsia="黑体" w:cs="Times New Roman"/>
                <w:sz w:val="32"/>
                <w:szCs w:val="32"/>
              </w:rPr>
            </w:pPr>
            <w:r>
              <w:rPr>
                <w:rFonts w:hint="eastAsia" w:ascii="方正小标宋_GBK" w:hAnsi="方正小标宋_GBK" w:eastAsia="方正小标宋_GBK" w:cs="方正小标宋_GBK"/>
                <w:sz w:val="24"/>
              </w:rPr>
              <w:t xml:space="preserve">                          ©</w:t>
            </w:r>
            <w:r>
              <w:rPr>
                <w:rFonts w:hint="eastAsia" w:ascii="黑体" w:hAnsi="黑体" w:eastAsia="黑体" w:cs="Times New Roman"/>
                <w:sz w:val="32"/>
                <w:szCs w:val="32"/>
              </w:rPr>
              <w:t>第六部分：政府采购情况</w:t>
            </w:r>
          </w:p>
          <w:p w14:paraId="7FF475B8">
            <w:pPr>
              <w:spacing w:line="360" w:lineRule="auto"/>
              <w:ind w:firstLine="640" w:firstLineChars="200"/>
              <w:rPr>
                <w:rFonts w:ascii="仿宋" w:hAnsi="仿宋" w:eastAsia="仿宋"/>
                <w:sz w:val="32"/>
                <w:szCs w:val="32"/>
              </w:rPr>
            </w:pPr>
            <w:r>
              <w:rPr>
                <w:rFonts w:ascii="仿宋" w:hAnsi="仿宋" w:eastAsia="仿宋"/>
                <w:sz w:val="32"/>
                <w:szCs w:val="32"/>
              </w:rPr>
              <w:t>2019年，我部门无政府采购预算，空表列示。</w:t>
            </w:r>
          </w:p>
          <w:p w14:paraId="1CC4B1BB">
            <w:pPr>
              <w:spacing w:line="700" w:lineRule="exact"/>
              <w:jc w:val="left"/>
              <w:rPr>
                <w:rFonts w:ascii="方正小标宋_GBK" w:eastAsia="方正小标宋_GBK"/>
                <w:sz w:val="24"/>
              </w:rPr>
            </w:pPr>
          </w:p>
          <w:p w14:paraId="6CCCED31">
            <w:pPr>
              <w:spacing w:line="700" w:lineRule="exact"/>
              <w:jc w:val="left"/>
              <w:rPr>
                <w:rFonts w:ascii="方正小标宋_GBK" w:eastAsia="方正小标宋_GBK"/>
                <w:sz w:val="24"/>
              </w:rPr>
            </w:pPr>
          </w:p>
        </w:tc>
        <w:tc>
          <w:tcPr>
            <w:tcW w:w="6237" w:type="dxa"/>
            <w:gridSpan w:val="7"/>
            <w:tcBorders>
              <w:top w:val="single" w:color="FFFFFF" w:sz="6" w:space="0"/>
              <w:left w:val="single" w:color="FFFFFF" w:sz="6" w:space="0"/>
              <w:right w:val="single" w:color="FFFFFF" w:sz="6" w:space="0"/>
            </w:tcBorders>
            <w:vAlign w:val="center"/>
          </w:tcPr>
          <w:p w14:paraId="47ECE872">
            <w:pPr>
              <w:spacing w:line="700" w:lineRule="exact"/>
              <w:jc w:val="right"/>
              <w:rPr>
                <w:rFonts w:ascii="方正书宋_GBK" w:eastAsia="方正书宋_GBK"/>
                <w:sz w:val="24"/>
              </w:rPr>
            </w:pPr>
            <w:r>
              <w:rPr>
                <w:rFonts w:hint="eastAsia" w:ascii="宋体" w:hAnsi="宋体" w:cs="宋体"/>
                <w:sz w:val="24"/>
              </w:rPr>
              <w:t>单位：万元</w:t>
            </w:r>
          </w:p>
        </w:tc>
      </w:tr>
      <w:tr w14:paraId="3AF07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985" w:type="dxa"/>
            <w:gridSpan w:val="2"/>
            <w:vAlign w:val="center"/>
          </w:tcPr>
          <w:p w14:paraId="1095C023">
            <w:pPr>
              <w:spacing w:line="700" w:lineRule="exact"/>
              <w:jc w:val="center"/>
              <w:rPr>
                <w:rFonts w:ascii="方正书宋_GBK" w:eastAsia="方正书宋_GBK"/>
                <w:b/>
              </w:rPr>
            </w:pPr>
            <w:r>
              <w:rPr>
                <w:rFonts w:hint="eastAsia" w:ascii="宋体" w:hAnsi="宋体" w:cs="宋体"/>
                <w:b/>
              </w:rPr>
              <w:t>政府采购项目来源</w:t>
            </w:r>
          </w:p>
        </w:tc>
        <w:tc>
          <w:tcPr>
            <w:tcW w:w="1134" w:type="dxa"/>
            <w:vMerge w:val="restart"/>
            <w:vAlign w:val="center"/>
          </w:tcPr>
          <w:p w14:paraId="26E646C4">
            <w:pPr>
              <w:spacing w:line="700" w:lineRule="exact"/>
              <w:jc w:val="center"/>
              <w:rPr>
                <w:rFonts w:ascii="方正书宋_GBK" w:eastAsia="方正书宋_GBK"/>
                <w:b/>
              </w:rPr>
            </w:pPr>
            <w:r>
              <w:rPr>
                <w:rFonts w:hint="eastAsia" w:ascii="宋体" w:hAnsi="宋体" w:cs="宋体"/>
                <w:b/>
              </w:rPr>
              <w:t>采购物品名称</w:t>
            </w:r>
          </w:p>
        </w:tc>
        <w:tc>
          <w:tcPr>
            <w:tcW w:w="1134" w:type="dxa"/>
            <w:vMerge w:val="restart"/>
            <w:vAlign w:val="center"/>
          </w:tcPr>
          <w:p w14:paraId="0236F2FC">
            <w:pPr>
              <w:spacing w:line="700" w:lineRule="exact"/>
              <w:jc w:val="center"/>
              <w:rPr>
                <w:rFonts w:ascii="方正书宋_GBK" w:eastAsia="方正书宋_GBK"/>
                <w:b/>
              </w:rPr>
            </w:pPr>
            <w:r>
              <w:rPr>
                <w:rFonts w:hint="eastAsia" w:ascii="宋体" w:hAnsi="宋体" w:cs="宋体"/>
                <w:b/>
              </w:rPr>
              <w:t>政府采购目录序号</w:t>
            </w:r>
          </w:p>
        </w:tc>
        <w:tc>
          <w:tcPr>
            <w:tcW w:w="992" w:type="dxa"/>
            <w:vMerge w:val="restart"/>
            <w:vAlign w:val="center"/>
          </w:tcPr>
          <w:p w14:paraId="66BAFEB3">
            <w:pPr>
              <w:spacing w:line="700" w:lineRule="exact"/>
              <w:jc w:val="center"/>
              <w:rPr>
                <w:rFonts w:ascii="方正书宋_GBK" w:eastAsia="方正书宋_GBK"/>
                <w:b/>
              </w:rPr>
            </w:pPr>
            <w:r>
              <w:rPr>
                <w:rFonts w:hint="eastAsia" w:ascii="宋体" w:hAnsi="宋体" w:cs="宋体"/>
                <w:b/>
              </w:rPr>
              <w:t>数量</w:t>
            </w:r>
            <w:r>
              <w:rPr>
                <w:rFonts w:ascii="方正书宋_GBK" w:eastAsia="方正书宋_GBK"/>
                <w:b/>
              </w:rPr>
              <w:t xml:space="preserve">  </w:t>
            </w:r>
            <w:r>
              <w:rPr>
                <w:rFonts w:hint="eastAsia" w:ascii="宋体" w:hAnsi="宋体" w:cs="宋体"/>
                <w:b/>
              </w:rPr>
              <w:t>单位</w:t>
            </w:r>
          </w:p>
        </w:tc>
        <w:tc>
          <w:tcPr>
            <w:tcW w:w="851" w:type="dxa"/>
            <w:vMerge w:val="restart"/>
            <w:vAlign w:val="center"/>
          </w:tcPr>
          <w:p w14:paraId="32DDE5E2">
            <w:pPr>
              <w:spacing w:line="700" w:lineRule="exact"/>
              <w:jc w:val="center"/>
              <w:rPr>
                <w:rFonts w:ascii="方正书宋_GBK" w:eastAsia="方正书宋_GBK"/>
                <w:b/>
              </w:rPr>
            </w:pPr>
            <w:r>
              <w:rPr>
                <w:rFonts w:hint="eastAsia" w:ascii="宋体" w:hAnsi="宋体" w:cs="宋体"/>
                <w:b/>
              </w:rPr>
              <w:t>数量</w:t>
            </w:r>
          </w:p>
        </w:tc>
        <w:tc>
          <w:tcPr>
            <w:tcW w:w="834" w:type="dxa"/>
            <w:vMerge w:val="restart"/>
            <w:vAlign w:val="center"/>
          </w:tcPr>
          <w:p w14:paraId="39F9EED7">
            <w:pPr>
              <w:spacing w:line="700" w:lineRule="exact"/>
              <w:jc w:val="center"/>
              <w:rPr>
                <w:rFonts w:ascii="方正书宋_GBK" w:eastAsia="方正书宋_GBK"/>
                <w:b/>
              </w:rPr>
            </w:pPr>
            <w:r>
              <w:rPr>
                <w:rFonts w:hint="eastAsia" w:ascii="宋体" w:hAnsi="宋体" w:cs="宋体"/>
                <w:b/>
              </w:rPr>
              <w:t>单价</w:t>
            </w:r>
          </w:p>
        </w:tc>
        <w:tc>
          <w:tcPr>
            <w:tcW w:w="6237" w:type="dxa"/>
            <w:gridSpan w:val="7"/>
            <w:vAlign w:val="center"/>
          </w:tcPr>
          <w:p w14:paraId="33134A4C">
            <w:pPr>
              <w:spacing w:line="700" w:lineRule="exact"/>
              <w:jc w:val="center"/>
              <w:rPr>
                <w:rFonts w:ascii="方正书宋_GBK" w:eastAsia="方正书宋_GBK"/>
                <w:b/>
              </w:rPr>
            </w:pPr>
            <w:r>
              <w:rPr>
                <w:rFonts w:hint="eastAsia" w:ascii="宋体" w:hAnsi="宋体" w:cs="宋体"/>
                <w:b/>
              </w:rPr>
              <w:t>政府采购金额</w:t>
            </w:r>
          </w:p>
        </w:tc>
      </w:tr>
      <w:tr w14:paraId="6E361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221" w:type="dxa"/>
            <w:vMerge w:val="restart"/>
            <w:vAlign w:val="center"/>
          </w:tcPr>
          <w:p w14:paraId="58334194">
            <w:pPr>
              <w:spacing w:line="700" w:lineRule="exact"/>
              <w:jc w:val="center"/>
              <w:rPr>
                <w:rFonts w:ascii="方正书宋_GBK" w:eastAsia="方正书宋_GBK"/>
                <w:b/>
              </w:rPr>
            </w:pPr>
            <w:r>
              <w:rPr>
                <w:rFonts w:hint="eastAsia" w:ascii="宋体" w:hAnsi="宋体" w:cs="宋体"/>
                <w:b/>
              </w:rPr>
              <w:t>项目名称</w:t>
            </w:r>
          </w:p>
        </w:tc>
        <w:tc>
          <w:tcPr>
            <w:tcW w:w="764" w:type="dxa"/>
            <w:vMerge w:val="restart"/>
            <w:vAlign w:val="center"/>
          </w:tcPr>
          <w:p w14:paraId="482A1973">
            <w:pPr>
              <w:spacing w:line="700" w:lineRule="exact"/>
              <w:jc w:val="center"/>
              <w:rPr>
                <w:rFonts w:ascii="方正书宋_GBK" w:eastAsia="方正书宋_GBK"/>
                <w:b/>
              </w:rPr>
            </w:pPr>
            <w:r>
              <w:rPr>
                <w:rFonts w:hint="eastAsia" w:ascii="宋体" w:hAnsi="宋体" w:cs="宋体"/>
                <w:b/>
              </w:rPr>
              <w:t>预算资金</w:t>
            </w:r>
          </w:p>
        </w:tc>
        <w:tc>
          <w:tcPr>
            <w:tcW w:w="1134" w:type="dxa"/>
            <w:vMerge w:val="continue"/>
            <w:vAlign w:val="center"/>
          </w:tcPr>
          <w:p w14:paraId="7362A62A">
            <w:pPr>
              <w:spacing w:line="700" w:lineRule="exact"/>
              <w:jc w:val="left"/>
              <w:outlineLvl w:val="0"/>
            </w:pPr>
          </w:p>
        </w:tc>
        <w:tc>
          <w:tcPr>
            <w:tcW w:w="1134" w:type="dxa"/>
            <w:vMerge w:val="continue"/>
            <w:vAlign w:val="center"/>
          </w:tcPr>
          <w:p w14:paraId="55CB6ACF">
            <w:pPr>
              <w:spacing w:line="700" w:lineRule="exact"/>
              <w:jc w:val="left"/>
              <w:outlineLvl w:val="0"/>
            </w:pPr>
          </w:p>
        </w:tc>
        <w:tc>
          <w:tcPr>
            <w:tcW w:w="992" w:type="dxa"/>
            <w:vMerge w:val="continue"/>
            <w:vAlign w:val="center"/>
          </w:tcPr>
          <w:p w14:paraId="472F0AF4">
            <w:pPr>
              <w:spacing w:line="700" w:lineRule="exact"/>
              <w:jc w:val="left"/>
              <w:outlineLvl w:val="0"/>
            </w:pPr>
          </w:p>
        </w:tc>
        <w:tc>
          <w:tcPr>
            <w:tcW w:w="851" w:type="dxa"/>
            <w:vMerge w:val="continue"/>
            <w:vAlign w:val="center"/>
          </w:tcPr>
          <w:p w14:paraId="2ADDF6C2">
            <w:pPr>
              <w:spacing w:line="700" w:lineRule="exact"/>
              <w:jc w:val="left"/>
              <w:outlineLvl w:val="0"/>
            </w:pPr>
          </w:p>
        </w:tc>
        <w:tc>
          <w:tcPr>
            <w:tcW w:w="834" w:type="dxa"/>
            <w:vMerge w:val="continue"/>
            <w:vAlign w:val="center"/>
          </w:tcPr>
          <w:p w14:paraId="01239349">
            <w:pPr>
              <w:spacing w:line="700" w:lineRule="exact"/>
              <w:jc w:val="left"/>
              <w:outlineLvl w:val="0"/>
            </w:pPr>
          </w:p>
        </w:tc>
        <w:tc>
          <w:tcPr>
            <w:tcW w:w="709" w:type="dxa"/>
            <w:vMerge w:val="restart"/>
            <w:vAlign w:val="center"/>
          </w:tcPr>
          <w:p w14:paraId="699FB109">
            <w:pPr>
              <w:spacing w:line="700" w:lineRule="exact"/>
              <w:jc w:val="center"/>
              <w:rPr>
                <w:rFonts w:ascii="方正书宋_GBK" w:eastAsia="方正书宋_GBK"/>
                <w:b/>
              </w:rPr>
            </w:pPr>
            <w:r>
              <w:rPr>
                <w:rFonts w:hint="eastAsia" w:ascii="宋体" w:hAnsi="宋体" w:cs="宋体"/>
                <w:b/>
              </w:rPr>
              <w:t>总计</w:t>
            </w:r>
          </w:p>
        </w:tc>
        <w:tc>
          <w:tcPr>
            <w:tcW w:w="4678" w:type="dxa"/>
            <w:gridSpan w:val="5"/>
            <w:vAlign w:val="center"/>
          </w:tcPr>
          <w:p w14:paraId="3F47A54D">
            <w:pPr>
              <w:spacing w:line="700" w:lineRule="exact"/>
              <w:jc w:val="center"/>
              <w:rPr>
                <w:rFonts w:ascii="方正书宋_GBK" w:eastAsia="方正书宋_GBK"/>
                <w:b/>
              </w:rPr>
            </w:pPr>
            <w:r>
              <w:rPr>
                <w:rFonts w:hint="eastAsia" w:ascii="宋体" w:hAnsi="宋体" w:cs="宋体"/>
                <w:b/>
              </w:rPr>
              <w:t>当年部门预算安排资金</w:t>
            </w:r>
          </w:p>
        </w:tc>
        <w:tc>
          <w:tcPr>
            <w:tcW w:w="850" w:type="dxa"/>
            <w:vMerge w:val="restart"/>
            <w:vAlign w:val="center"/>
          </w:tcPr>
          <w:p w14:paraId="17D2F214">
            <w:pPr>
              <w:spacing w:line="700" w:lineRule="exact"/>
              <w:jc w:val="center"/>
              <w:rPr>
                <w:rFonts w:ascii="方正书宋_GBK" w:eastAsia="方正书宋_GBK"/>
                <w:b/>
              </w:rPr>
            </w:pPr>
            <w:r>
              <w:rPr>
                <w:rFonts w:hint="eastAsia" w:ascii="宋体" w:hAnsi="宋体" w:cs="宋体"/>
                <w:b/>
              </w:rPr>
              <w:t>其他渠道资金</w:t>
            </w:r>
          </w:p>
        </w:tc>
      </w:tr>
      <w:tr w14:paraId="7D0805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221" w:type="dxa"/>
            <w:vMerge w:val="continue"/>
            <w:vAlign w:val="center"/>
          </w:tcPr>
          <w:p w14:paraId="5C8AF539">
            <w:pPr>
              <w:spacing w:line="700" w:lineRule="exact"/>
              <w:jc w:val="left"/>
              <w:outlineLvl w:val="0"/>
            </w:pPr>
          </w:p>
        </w:tc>
        <w:tc>
          <w:tcPr>
            <w:tcW w:w="764" w:type="dxa"/>
            <w:vMerge w:val="continue"/>
            <w:vAlign w:val="center"/>
          </w:tcPr>
          <w:p w14:paraId="0A188DEB">
            <w:pPr>
              <w:spacing w:line="700" w:lineRule="exact"/>
              <w:jc w:val="left"/>
              <w:outlineLvl w:val="0"/>
            </w:pPr>
          </w:p>
        </w:tc>
        <w:tc>
          <w:tcPr>
            <w:tcW w:w="1134" w:type="dxa"/>
            <w:vMerge w:val="continue"/>
            <w:vAlign w:val="center"/>
          </w:tcPr>
          <w:p w14:paraId="1F4511B5">
            <w:pPr>
              <w:spacing w:line="700" w:lineRule="exact"/>
              <w:jc w:val="left"/>
              <w:outlineLvl w:val="0"/>
            </w:pPr>
          </w:p>
        </w:tc>
        <w:tc>
          <w:tcPr>
            <w:tcW w:w="1134" w:type="dxa"/>
            <w:vMerge w:val="continue"/>
            <w:vAlign w:val="center"/>
          </w:tcPr>
          <w:p w14:paraId="3173ED9B">
            <w:pPr>
              <w:spacing w:line="700" w:lineRule="exact"/>
              <w:jc w:val="left"/>
              <w:outlineLvl w:val="0"/>
            </w:pPr>
          </w:p>
        </w:tc>
        <w:tc>
          <w:tcPr>
            <w:tcW w:w="992" w:type="dxa"/>
            <w:vMerge w:val="continue"/>
            <w:vAlign w:val="center"/>
          </w:tcPr>
          <w:p w14:paraId="337DEBD6">
            <w:pPr>
              <w:spacing w:line="700" w:lineRule="exact"/>
              <w:jc w:val="left"/>
              <w:outlineLvl w:val="0"/>
            </w:pPr>
          </w:p>
        </w:tc>
        <w:tc>
          <w:tcPr>
            <w:tcW w:w="851" w:type="dxa"/>
            <w:vMerge w:val="continue"/>
            <w:vAlign w:val="center"/>
          </w:tcPr>
          <w:p w14:paraId="65E230F2">
            <w:pPr>
              <w:spacing w:line="700" w:lineRule="exact"/>
              <w:jc w:val="left"/>
              <w:outlineLvl w:val="0"/>
            </w:pPr>
          </w:p>
        </w:tc>
        <w:tc>
          <w:tcPr>
            <w:tcW w:w="834" w:type="dxa"/>
            <w:vMerge w:val="continue"/>
            <w:vAlign w:val="center"/>
          </w:tcPr>
          <w:p w14:paraId="164B35E4">
            <w:pPr>
              <w:spacing w:line="700" w:lineRule="exact"/>
              <w:jc w:val="left"/>
              <w:outlineLvl w:val="0"/>
            </w:pPr>
          </w:p>
        </w:tc>
        <w:tc>
          <w:tcPr>
            <w:tcW w:w="709" w:type="dxa"/>
            <w:vMerge w:val="continue"/>
            <w:vAlign w:val="center"/>
          </w:tcPr>
          <w:p w14:paraId="5506BFD4">
            <w:pPr>
              <w:spacing w:line="700" w:lineRule="exact"/>
              <w:jc w:val="left"/>
              <w:outlineLvl w:val="0"/>
            </w:pPr>
          </w:p>
        </w:tc>
        <w:tc>
          <w:tcPr>
            <w:tcW w:w="992" w:type="dxa"/>
            <w:vAlign w:val="center"/>
          </w:tcPr>
          <w:p w14:paraId="6A21D1D4">
            <w:pPr>
              <w:spacing w:line="700" w:lineRule="exact"/>
              <w:jc w:val="center"/>
              <w:rPr>
                <w:rFonts w:ascii="方正书宋_GBK" w:eastAsia="方正书宋_GBK"/>
                <w:b/>
              </w:rPr>
            </w:pPr>
            <w:r>
              <w:rPr>
                <w:rFonts w:hint="eastAsia" w:ascii="宋体" w:hAnsi="宋体" w:cs="宋体"/>
                <w:b/>
              </w:rPr>
              <w:t>合计</w:t>
            </w:r>
          </w:p>
        </w:tc>
        <w:tc>
          <w:tcPr>
            <w:tcW w:w="1134" w:type="dxa"/>
            <w:vAlign w:val="center"/>
          </w:tcPr>
          <w:p w14:paraId="68DF9B1B">
            <w:pPr>
              <w:spacing w:line="700" w:lineRule="exact"/>
              <w:jc w:val="center"/>
              <w:rPr>
                <w:rFonts w:ascii="方正书宋_GBK" w:eastAsia="方正书宋_GBK"/>
                <w:b/>
              </w:rPr>
            </w:pPr>
            <w:r>
              <w:rPr>
                <w:rFonts w:hint="eastAsia" w:ascii="宋体" w:hAnsi="宋体" w:cs="宋体"/>
                <w:b/>
              </w:rPr>
              <w:t>一般公共预算拨款</w:t>
            </w:r>
          </w:p>
        </w:tc>
        <w:tc>
          <w:tcPr>
            <w:tcW w:w="851" w:type="dxa"/>
            <w:vAlign w:val="center"/>
          </w:tcPr>
          <w:p w14:paraId="7EBF667A">
            <w:pPr>
              <w:spacing w:line="700" w:lineRule="exact"/>
              <w:jc w:val="center"/>
              <w:rPr>
                <w:rFonts w:ascii="方正书宋_GBK" w:eastAsia="方正书宋_GBK"/>
                <w:b/>
              </w:rPr>
            </w:pPr>
            <w:r>
              <w:rPr>
                <w:rFonts w:hint="eastAsia" w:ascii="宋体" w:hAnsi="宋体" w:cs="宋体"/>
                <w:b/>
              </w:rPr>
              <w:t>基金预算拨款</w:t>
            </w:r>
          </w:p>
        </w:tc>
        <w:tc>
          <w:tcPr>
            <w:tcW w:w="850" w:type="dxa"/>
            <w:vAlign w:val="center"/>
          </w:tcPr>
          <w:p w14:paraId="035451CB">
            <w:pPr>
              <w:spacing w:line="700" w:lineRule="exact"/>
              <w:jc w:val="center"/>
              <w:rPr>
                <w:rFonts w:ascii="方正书宋_GBK" w:eastAsia="方正书宋_GBK"/>
                <w:b/>
              </w:rPr>
            </w:pPr>
            <w:r>
              <w:rPr>
                <w:rFonts w:hint="eastAsia" w:ascii="宋体" w:hAnsi="宋体" w:cs="宋体"/>
                <w:b/>
              </w:rPr>
              <w:t>财政专户核拨</w:t>
            </w:r>
          </w:p>
        </w:tc>
        <w:tc>
          <w:tcPr>
            <w:tcW w:w="851" w:type="dxa"/>
            <w:vAlign w:val="center"/>
          </w:tcPr>
          <w:p w14:paraId="65D825BF">
            <w:pPr>
              <w:spacing w:line="700" w:lineRule="exact"/>
              <w:jc w:val="center"/>
              <w:rPr>
                <w:rFonts w:ascii="方正书宋_GBK" w:eastAsia="方正书宋_GBK"/>
                <w:b/>
              </w:rPr>
            </w:pPr>
            <w:r>
              <w:rPr>
                <w:rFonts w:hint="eastAsia" w:ascii="宋体" w:hAnsi="宋体" w:cs="宋体"/>
                <w:b/>
              </w:rPr>
              <w:t>其他来源收入</w:t>
            </w:r>
          </w:p>
        </w:tc>
        <w:tc>
          <w:tcPr>
            <w:tcW w:w="850" w:type="dxa"/>
            <w:vMerge w:val="continue"/>
            <w:vAlign w:val="center"/>
          </w:tcPr>
          <w:p w14:paraId="4828E630">
            <w:pPr>
              <w:spacing w:line="700" w:lineRule="exact"/>
              <w:jc w:val="left"/>
              <w:outlineLvl w:val="0"/>
            </w:pPr>
          </w:p>
        </w:tc>
      </w:tr>
      <w:tr w14:paraId="1FC75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64" w:hRule="atLeast"/>
          <w:jc w:val="center"/>
        </w:trPr>
        <w:tc>
          <w:tcPr>
            <w:tcW w:w="1221" w:type="dxa"/>
            <w:vAlign w:val="center"/>
          </w:tcPr>
          <w:p w14:paraId="15E5DD0A">
            <w:pPr>
              <w:spacing w:line="700" w:lineRule="exact"/>
              <w:jc w:val="center"/>
              <w:rPr>
                <w:rFonts w:ascii="方正书宋_GBK" w:eastAsia="方正书宋_GBK"/>
                <w:b/>
              </w:rPr>
            </w:pPr>
          </w:p>
        </w:tc>
        <w:tc>
          <w:tcPr>
            <w:tcW w:w="764" w:type="dxa"/>
            <w:vAlign w:val="center"/>
          </w:tcPr>
          <w:p w14:paraId="10BF1682">
            <w:pPr>
              <w:spacing w:line="700" w:lineRule="exact"/>
              <w:jc w:val="right"/>
              <w:rPr>
                <w:rFonts w:ascii="方正书宋_GBK" w:eastAsia="方正书宋_GBK"/>
                <w:b/>
              </w:rPr>
            </w:pPr>
          </w:p>
        </w:tc>
        <w:tc>
          <w:tcPr>
            <w:tcW w:w="1134" w:type="dxa"/>
            <w:vAlign w:val="center"/>
          </w:tcPr>
          <w:p w14:paraId="330B8C1E">
            <w:pPr>
              <w:spacing w:line="700" w:lineRule="exact"/>
              <w:jc w:val="left"/>
              <w:rPr>
                <w:rFonts w:ascii="方正书宋_GBK" w:eastAsia="方正书宋_GBK"/>
                <w:b/>
              </w:rPr>
            </w:pPr>
          </w:p>
        </w:tc>
        <w:tc>
          <w:tcPr>
            <w:tcW w:w="1134" w:type="dxa"/>
            <w:vAlign w:val="center"/>
          </w:tcPr>
          <w:p w14:paraId="5FA674C6">
            <w:pPr>
              <w:spacing w:line="700" w:lineRule="exact"/>
              <w:jc w:val="left"/>
              <w:rPr>
                <w:rFonts w:ascii="方正书宋_GBK" w:eastAsia="方正书宋_GBK"/>
                <w:b/>
              </w:rPr>
            </w:pPr>
          </w:p>
        </w:tc>
        <w:tc>
          <w:tcPr>
            <w:tcW w:w="992" w:type="dxa"/>
            <w:vAlign w:val="center"/>
          </w:tcPr>
          <w:p w14:paraId="75571149">
            <w:pPr>
              <w:spacing w:line="700" w:lineRule="exact"/>
              <w:jc w:val="left"/>
              <w:rPr>
                <w:rFonts w:ascii="方正书宋_GBK" w:eastAsia="方正书宋_GBK"/>
                <w:b/>
              </w:rPr>
            </w:pPr>
          </w:p>
        </w:tc>
        <w:tc>
          <w:tcPr>
            <w:tcW w:w="851" w:type="dxa"/>
            <w:vAlign w:val="center"/>
          </w:tcPr>
          <w:p w14:paraId="544D89B1">
            <w:pPr>
              <w:spacing w:line="700" w:lineRule="exact"/>
              <w:jc w:val="right"/>
              <w:rPr>
                <w:rFonts w:ascii="方正书宋_GBK" w:eastAsia="方正书宋_GBK"/>
                <w:b/>
              </w:rPr>
            </w:pPr>
          </w:p>
        </w:tc>
        <w:tc>
          <w:tcPr>
            <w:tcW w:w="834" w:type="dxa"/>
            <w:vAlign w:val="center"/>
          </w:tcPr>
          <w:p w14:paraId="48781B35"/>
        </w:tc>
        <w:tc>
          <w:tcPr>
            <w:tcW w:w="709" w:type="dxa"/>
            <w:vAlign w:val="center"/>
          </w:tcPr>
          <w:p w14:paraId="47A8E92B">
            <w:pPr>
              <w:spacing w:line="700" w:lineRule="exact"/>
              <w:jc w:val="right"/>
              <w:rPr>
                <w:rFonts w:ascii="方正书宋_GBK" w:eastAsia="方正书宋_GBK"/>
                <w:b/>
              </w:rPr>
            </w:pPr>
          </w:p>
        </w:tc>
        <w:tc>
          <w:tcPr>
            <w:tcW w:w="992" w:type="dxa"/>
            <w:vAlign w:val="center"/>
          </w:tcPr>
          <w:p w14:paraId="3BE6E518">
            <w:pPr>
              <w:spacing w:line="700" w:lineRule="exact"/>
              <w:jc w:val="right"/>
              <w:rPr>
                <w:rFonts w:ascii="方正书宋_GBK" w:eastAsia="方正书宋_GBK"/>
                <w:b/>
              </w:rPr>
            </w:pPr>
          </w:p>
        </w:tc>
        <w:tc>
          <w:tcPr>
            <w:tcW w:w="1134" w:type="dxa"/>
            <w:vAlign w:val="center"/>
          </w:tcPr>
          <w:p w14:paraId="40058890">
            <w:pPr>
              <w:spacing w:line="700" w:lineRule="exact"/>
              <w:jc w:val="right"/>
              <w:rPr>
                <w:rFonts w:ascii="方正书宋_GBK" w:eastAsia="方正书宋_GBK"/>
                <w:b/>
              </w:rPr>
            </w:pPr>
          </w:p>
        </w:tc>
        <w:tc>
          <w:tcPr>
            <w:tcW w:w="851" w:type="dxa"/>
            <w:vAlign w:val="center"/>
          </w:tcPr>
          <w:p w14:paraId="7E7071CA">
            <w:pPr>
              <w:spacing w:line="700" w:lineRule="exact"/>
              <w:jc w:val="right"/>
              <w:rPr>
                <w:rFonts w:ascii="方正书宋_GBK" w:eastAsia="方正书宋_GBK"/>
                <w:b/>
              </w:rPr>
            </w:pPr>
          </w:p>
        </w:tc>
        <w:tc>
          <w:tcPr>
            <w:tcW w:w="850" w:type="dxa"/>
            <w:vAlign w:val="center"/>
          </w:tcPr>
          <w:p w14:paraId="1F21A4D4">
            <w:pPr>
              <w:spacing w:line="700" w:lineRule="exact"/>
              <w:jc w:val="right"/>
              <w:rPr>
                <w:rFonts w:ascii="方正书宋_GBK" w:eastAsia="方正书宋_GBK"/>
                <w:b/>
              </w:rPr>
            </w:pPr>
          </w:p>
        </w:tc>
        <w:tc>
          <w:tcPr>
            <w:tcW w:w="851" w:type="dxa"/>
            <w:vAlign w:val="center"/>
          </w:tcPr>
          <w:p w14:paraId="7EFB436A">
            <w:pPr>
              <w:spacing w:line="700" w:lineRule="exact"/>
              <w:jc w:val="right"/>
              <w:rPr>
                <w:rFonts w:ascii="方正书宋_GBK" w:eastAsia="方正书宋_GBK"/>
                <w:b/>
              </w:rPr>
            </w:pPr>
          </w:p>
        </w:tc>
        <w:tc>
          <w:tcPr>
            <w:tcW w:w="850" w:type="dxa"/>
            <w:vAlign w:val="center"/>
          </w:tcPr>
          <w:p w14:paraId="6CA1C196">
            <w:pPr>
              <w:spacing w:line="700" w:lineRule="exact"/>
              <w:jc w:val="right"/>
              <w:rPr>
                <w:rFonts w:ascii="方正书宋_GBK" w:eastAsia="方正书宋_GBK"/>
                <w:b/>
              </w:rPr>
            </w:pPr>
          </w:p>
        </w:tc>
      </w:tr>
      <w:tr w14:paraId="6A5FD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39" w:hRule="atLeast"/>
          <w:jc w:val="center"/>
        </w:trPr>
        <w:tc>
          <w:tcPr>
            <w:tcW w:w="1221" w:type="dxa"/>
            <w:vAlign w:val="center"/>
          </w:tcPr>
          <w:p w14:paraId="33711190">
            <w:pPr>
              <w:spacing w:line="700" w:lineRule="exact"/>
              <w:jc w:val="left"/>
              <w:rPr>
                <w:rFonts w:ascii="方正书宋_GBK" w:eastAsia="方正书宋_GBK"/>
              </w:rPr>
            </w:pPr>
          </w:p>
        </w:tc>
        <w:tc>
          <w:tcPr>
            <w:tcW w:w="764" w:type="dxa"/>
            <w:vAlign w:val="center"/>
          </w:tcPr>
          <w:p w14:paraId="25A6EF10">
            <w:pPr>
              <w:spacing w:line="700" w:lineRule="exact"/>
              <w:jc w:val="right"/>
              <w:rPr>
                <w:rFonts w:ascii="方正书宋_GBK" w:eastAsia="方正书宋_GBK"/>
              </w:rPr>
            </w:pPr>
          </w:p>
        </w:tc>
        <w:tc>
          <w:tcPr>
            <w:tcW w:w="1134" w:type="dxa"/>
            <w:vAlign w:val="center"/>
          </w:tcPr>
          <w:p w14:paraId="407BE3C7">
            <w:pPr>
              <w:spacing w:line="700" w:lineRule="exact"/>
              <w:jc w:val="left"/>
              <w:rPr>
                <w:rFonts w:ascii="方正书宋_GBK" w:eastAsia="方正书宋_GBK"/>
              </w:rPr>
            </w:pPr>
          </w:p>
        </w:tc>
        <w:tc>
          <w:tcPr>
            <w:tcW w:w="1134" w:type="dxa"/>
            <w:vAlign w:val="center"/>
          </w:tcPr>
          <w:p w14:paraId="19B3920D">
            <w:pPr>
              <w:spacing w:line="700" w:lineRule="exact"/>
              <w:jc w:val="left"/>
              <w:rPr>
                <w:rFonts w:ascii="方正书宋_GBK" w:eastAsia="方正书宋_GBK"/>
              </w:rPr>
            </w:pPr>
          </w:p>
        </w:tc>
        <w:tc>
          <w:tcPr>
            <w:tcW w:w="992" w:type="dxa"/>
            <w:vAlign w:val="center"/>
          </w:tcPr>
          <w:p w14:paraId="006ED8AF">
            <w:pPr>
              <w:spacing w:line="700" w:lineRule="exact"/>
              <w:jc w:val="left"/>
              <w:rPr>
                <w:rFonts w:ascii="方正书宋_GBK" w:eastAsia="方正书宋_GBK"/>
              </w:rPr>
            </w:pPr>
          </w:p>
        </w:tc>
        <w:tc>
          <w:tcPr>
            <w:tcW w:w="851" w:type="dxa"/>
            <w:vAlign w:val="center"/>
          </w:tcPr>
          <w:p w14:paraId="48D9D48F">
            <w:pPr>
              <w:spacing w:line="700" w:lineRule="exact"/>
              <w:jc w:val="right"/>
              <w:rPr>
                <w:rFonts w:ascii="方正书宋_GBK" w:eastAsia="方正书宋_GBK"/>
              </w:rPr>
            </w:pPr>
          </w:p>
        </w:tc>
        <w:tc>
          <w:tcPr>
            <w:tcW w:w="834" w:type="dxa"/>
            <w:vAlign w:val="center"/>
          </w:tcPr>
          <w:p w14:paraId="7416EB74">
            <w:pPr>
              <w:spacing w:line="700" w:lineRule="exact"/>
              <w:jc w:val="right"/>
              <w:rPr>
                <w:rFonts w:ascii="方正书宋_GBK" w:eastAsia="方正书宋_GBK"/>
              </w:rPr>
            </w:pPr>
          </w:p>
        </w:tc>
        <w:tc>
          <w:tcPr>
            <w:tcW w:w="709" w:type="dxa"/>
            <w:vAlign w:val="center"/>
          </w:tcPr>
          <w:p w14:paraId="674336AC">
            <w:pPr>
              <w:spacing w:line="700" w:lineRule="exact"/>
              <w:jc w:val="right"/>
              <w:rPr>
                <w:rFonts w:ascii="方正书宋_GBK" w:eastAsia="方正书宋_GBK"/>
              </w:rPr>
            </w:pPr>
          </w:p>
        </w:tc>
        <w:tc>
          <w:tcPr>
            <w:tcW w:w="992" w:type="dxa"/>
            <w:vAlign w:val="center"/>
          </w:tcPr>
          <w:p w14:paraId="706E45D6">
            <w:pPr>
              <w:spacing w:line="700" w:lineRule="exact"/>
              <w:jc w:val="right"/>
              <w:rPr>
                <w:rFonts w:ascii="方正书宋_GBK" w:eastAsia="方正书宋_GBK"/>
              </w:rPr>
            </w:pPr>
          </w:p>
        </w:tc>
        <w:tc>
          <w:tcPr>
            <w:tcW w:w="1134" w:type="dxa"/>
            <w:vAlign w:val="center"/>
          </w:tcPr>
          <w:p w14:paraId="3943B599">
            <w:pPr>
              <w:spacing w:line="700" w:lineRule="exact"/>
              <w:jc w:val="right"/>
              <w:rPr>
                <w:rFonts w:ascii="方正书宋_GBK" w:eastAsia="方正书宋_GBK"/>
              </w:rPr>
            </w:pPr>
          </w:p>
        </w:tc>
        <w:tc>
          <w:tcPr>
            <w:tcW w:w="851" w:type="dxa"/>
            <w:vAlign w:val="center"/>
          </w:tcPr>
          <w:p w14:paraId="482E37CB">
            <w:pPr>
              <w:spacing w:line="700" w:lineRule="exact"/>
              <w:jc w:val="right"/>
              <w:rPr>
                <w:rFonts w:ascii="方正书宋_GBK" w:eastAsia="方正书宋_GBK"/>
              </w:rPr>
            </w:pPr>
          </w:p>
        </w:tc>
        <w:tc>
          <w:tcPr>
            <w:tcW w:w="850" w:type="dxa"/>
            <w:vAlign w:val="center"/>
          </w:tcPr>
          <w:p w14:paraId="39ED9DF7">
            <w:pPr>
              <w:spacing w:line="700" w:lineRule="exact"/>
              <w:jc w:val="right"/>
              <w:rPr>
                <w:rFonts w:ascii="方正书宋_GBK" w:eastAsia="方正书宋_GBK"/>
              </w:rPr>
            </w:pPr>
          </w:p>
        </w:tc>
        <w:tc>
          <w:tcPr>
            <w:tcW w:w="851" w:type="dxa"/>
            <w:vAlign w:val="center"/>
          </w:tcPr>
          <w:p w14:paraId="435B4DE2">
            <w:pPr>
              <w:spacing w:line="700" w:lineRule="exact"/>
              <w:jc w:val="right"/>
              <w:rPr>
                <w:rFonts w:ascii="方正书宋_GBK" w:eastAsia="方正书宋_GBK"/>
              </w:rPr>
            </w:pPr>
          </w:p>
        </w:tc>
        <w:tc>
          <w:tcPr>
            <w:tcW w:w="850" w:type="dxa"/>
            <w:vAlign w:val="center"/>
          </w:tcPr>
          <w:p w14:paraId="47E805DB">
            <w:pPr>
              <w:spacing w:line="700" w:lineRule="exact"/>
              <w:jc w:val="right"/>
              <w:rPr>
                <w:rFonts w:ascii="方正书宋_GBK" w:eastAsia="方正书宋_GBK"/>
              </w:rPr>
            </w:pPr>
          </w:p>
        </w:tc>
      </w:tr>
    </w:tbl>
    <w:p w14:paraId="545AD2B8">
      <w:pPr>
        <w:spacing w:line="360" w:lineRule="auto"/>
        <w:rPr>
          <w:rFonts w:ascii="仿宋" w:hAnsi="仿宋" w:eastAsia="仿宋"/>
          <w:sz w:val="32"/>
          <w:szCs w:val="32"/>
        </w:rPr>
        <w:sectPr>
          <w:pgSz w:w="16838" w:h="11906" w:orient="landscape"/>
          <w:pgMar w:top="1797" w:right="1440" w:bottom="1797" w:left="1440" w:header="851" w:footer="992" w:gutter="0"/>
          <w:cols w:space="425" w:num="1"/>
          <w:docGrid w:type="linesAndChars" w:linePitch="312" w:charSpace="0"/>
        </w:sectPr>
      </w:pPr>
    </w:p>
    <w:p w14:paraId="64087ED7">
      <w:pPr>
        <w:spacing w:line="360" w:lineRule="auto"/>
        <w:rPr>
          <w:rFonts w:ascii="仿宋" w:hAnsi="仿宋" w:eastAsia="仿宋"/>
          <w:sz w:val="32"/>
          <w:szCs w:val="32"/>
        </w:rPr>
      </w:pPr>
    </w:p>
    <w:p w14:paraId="18F87820">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第七部分：国有资产信息</w:t>
      </w:r>
    </w:p>
    <w:p w14:paraId="672DBDB4">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上年末我部门固定资产总金额为</w:t>
      </w:r>
      <w:r>
        <w:rPr>
          <w:rFonts w:ascii="仿宋" w:hAnsi="仿宋" w:eastAsia="仿宋"/>
          <w:sz w:val="32"/>
          <w:szCs w:val="32"/>
        </w:rPr>
        <w:t>75.81</w:t>
      </w:r>
      <w:r>
        <w:rPr>
          <w:rFonts w:hint="eastAsia" w:ascii="仿宋" w:hAnsi="仿宋" w:eastAsia="仿宋"/>
          <w:sz w:val="32"/>
          <w:szCs w:val="32"/>
        </w:rPr>
        <w:t>万元（详见下表）。</w:t>
      </w:r>
    </w:p>
    <w:p w14:paraId="0CC78196">
      <w:pPr>
        <w:spacing w:line="360" w:lineRule="auto"/>
        <w:ind w:firstLine="640" w:firstLineChars="200"/>
        <w:rPr>
          <w:rFonts w:ascii="仿宋" w:hAnsi="仿宋" w:eastAsia="仿宋"/>
          <w:sz w:val="32"/>
          <w:szCs w:val="32"/>
        </w:rPr>
      </w:pPr>
      <w:r>
        <w:rPr>
          <w:rFonts w:hint="eastAsia" w:ascii="仿宋" w:hAnsi="仿宋" w:eastAsia="仿宋"/>
          <w:sz w:val="32"/>
          <w:szCs w:val="32"/>
        </w:rPr>
        <w:t>我部门本年度无国有资产购置计划，拟购置金额为</w:t>
      </w:r>
      <w:r>
        <w:rPr>
          <w:rFonts w:ascii="仿宋" w:hAnsi="仿宋" w:eastAsia="仿宋"/>
          <w:sz w:val="32"/>
          <w:szCs w:val="32"/>
        </w:rPr>
        <w:t>0。</w:t>
      </w:r>
    </w:p>
    <w:tbl>
      <w:tblPr>
        <w:tblStyle w:val="6"/>
        <w:tblW w:w="10084" w:type="dxa"/>
        <w:jc w:val="center"/>
        <w:tblLayout w:type="autofit"/>
        <w:tblCellMar>
          <w:top w:w="0" w:type="dxa"/>
          <w:left w:w="108" w:type="dxa"/>
          <w:bottom w:w="0" w:type="dxa"/>
          <w:right w:w="108" w:type="dxa"/>
        </w:tblCellMar>
      </w:tblPr>
      <w:tblGrid>
        <w:gridCol w:w="4788"/>
        <w:gridCol w:w="1035"/>
        <w:gridCol w:w="4261"/>
      </w:tblGrid>
      <w:tr w14:paraId="66DAFCA7">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14:paraId="4B2862C0">
            <w:pPr>
              <w:widowControl/>
              <w:jc w:val="center"/>
              <w:rPr>
                <w:rFonts w:ascii="宋体" w:hAnsi="宋体" w:cs="宋体"/>
                <w:kern w:val="0"/>
                <w:sz w:val="28"/>
                <w:szCs w:val="28"/>
              </w:rPr>
            </w:pPr>
            <w:r>
              <w:rPr>
                <w:rFonts w:hint="eastAsia" w:ascii="宋体" w:hAnsi="宋体"/>
                <w:sz w:val="32"/>
                <w:szCs w:val="32"/>
              </w:rPr>
              <w:t>固定资产占用情况表</w:t>
            </w:r>
          </w:p>
        </w:tc>
      </w:tr>
      <w:tr w14:paraId="46213D73">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14:paraId="509901B7">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截止时间：2018年12月31日</w:t>
            </w:r>
          </w:p>
        </w:tc>
      </w:tr>
      <w:tr w14:paraId="330FE076">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5CDDBF14">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14:paraId="0364F61E">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14:paraId="2751195F">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14:paraId="1F58E93D">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6479A58D">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14:paraId="118644D5">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14:paraId="595E3CD0">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75.81</w:t>
            </w:r>
          </w:p>
        </w:tc>
      </w:tr>
      <w:tr w14:paraId="738DECE6">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56E4BDE9">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14:paraId="140077A7">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14:paraId="6E83263C">
            <w:pPr>
              <w:widowControl/>
              <w:jc w:val="center"/>
              <w:rPr>
                <w:rFonts w:ascii="仿宋_GB2312" w:hAnsi="仿宋" w:eastAsia="仿宋_GB2312" w:cs="宋体"/>
                <w:kern w:val="0"/>
                <w:sz w:val="24"/>
                <w:szCs w:val="24"/>
              </w:rPr>
            </w:pPr>
          </w:p>
        </w:tc>
      </w:tr>
      <w:tr w14:paraId="360E3288">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7DB414">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79EC99FB">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2324495C">
            <w:pPr>
              <w:jc w:val="center"/>
              <w:rPr>
                <w:rFonts w:ascii="仿宋_GB2312" w:hAnsi="仿宋" w:eastAsia="仿宋_GB2312" w:cs="宋体"/>
                <w:kern w:val="0"/>
                <w:sz w:val="24"/>
                <w:szCs w:val="24"/>
              </w:rPr>
            </w:pPr>
          </w:p>
        </w:tc>
      </w:tr>
      <w:tr w14:paraId="6A03C17D">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627D0A4D">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14:paraId="67902580">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w:t>
            </w:r>
          </w:p>
        </w:tc>
        <w:tc>
          <w:tcPr>
            <w:tcW w:w="4261" w:type="dxa"/>
            <w:tcBorders>
              <w:top w:val="nil"/>
              <w:left w:val="nil"/>
              <w:bottom w:val="single" w:color="auto" w:sz="4" w:space="0"/>
              <w:right w:val="single" w:color="auto" w:sz="4" w:space="0"/>
            </w:tcBorders>
            <w:shd w:val="clear" w:color="auto" w:fill="auto"/>
            <w:noWrap/>
            <w:vAlign w:val="center"/>
          </w:tcPr>
          <w:p w14:paraId="05114750">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18.08</w:t>
            </w:r>
          </w:p>
        </w:tc>
      </w:tr>
      <w:tr w14:paraId="1E960311">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74A9FED5">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14:paraId="649D3B3B">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14:paraId="7ECF6784">
            <w:pPr>
              <w:widowControl/>
              <w:jc w:val="center"/>
              <w:rPr>
                <w:rFonts w:ascii="仿宋_GB2312" w:hAnsi="仿宋" w:eastAsia="仿宋_GB2312" w:cs="宋体"/>
                <w:kern w:val="0"/>
                <w:sz w:val="24"/>
                <w:szCs w:val="24"/>
              </w:rPr>
            </w:pPr>
          </w:p>
        </w:tc>
      </w:tr>
      <w:tr w14:paraId="648132FB">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10DC62">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CD2B5F">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AD6753">
            <w:pPr>
              <w:widowControl/>
              <w:jc w:val="center"/>
              <w:rPr>
                <w:rFonts w:ascii="仿宋_GB2312" w:hAnsi="仿宋" w:eastAsia="仿宋_GB2312" w:cs="宋体"/>
                <w:kern w:val="0"/>
                <w:sz w:val="24"/>
                <w:szCs w:val="24"/>
              </w:rPr>
            </w:pPr>
          </w:p>
        </w:tc>
      </w:tr>
      <w:tr w14:paraId="43EFBD58">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AC4B07">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1A556C82">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1F57CD84">
            <w:pPr>
              <w:widowControl/>
              <w:jc w:val="center"/>
              <w:rPr>
                <w:rFonts w:ascii="仿宋_GB2312" w:hAnsi="仿宋" w:eastAsia="仿宋_GB2312" w:cs="宋体"/>
                <w:kern w:val="0"/>
                <w:sz w:val="24"/>
                <w:szCs w:val="24"/>
              </w:rPr>
            </w:pPr>
          </w:p>
        </w:tc>
      </w:tr>
      <w:tr w14:paraId="149DDE7C">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BFF969">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41BE3F42">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198</w:t>
            </w: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3F1B6FAD">
            <w:pPr>
              <w:jc w:val="center"/>
              <w:rPr>
                <w:rFonts w:ascii="仿宋_GB2312" w:hAnsi="仿宋" w:eastAsia="仿宋_GB2312" w:cs="宋体"/>
                <w:kern w:val="0"/>
                <w:sz w:val="24"/>
                <w:szCs w:val="24"/>
              </w:rPr>
            </w:pPr>
            <w:r>
              <w:rPr>
                <w:rFonts w:ascii="仿宋_GB2312" w:hAnsi="仿宋" w:eastAsia="仿宋_GB2312" w:cs="宋体"/>
                <w:kern w:val="0"/>
                <w:sz w:val="24"/>
                <w:szCs w:val="24"/>
              </w:rPr>
              <w:t>57.73</w:t>
            </w:r>
          </w:p>
        </w:tc>
      </w:tr>
    </w:tbl>
    <w:p w14:paraId="45075110">
      <w:pPr>
        <w:spacing w:line="360" w:lineRule="auto"/>
        <w:rPr>
          <w:rFonts w:ascii="黑体" w:hAnsi="黑体" w:eastAsia="黑体" w:cs="Times New Roman"/>
          <w:sz w:val="32"/>
          <w:szCs w:val="32"/>
        </w:rPr>
      </w:pPr>
    </w:p>
    <w:p w14:paraId="4A98E0D4">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第八部分：名词解释</w:t>
      </w:r>
    </w:p>
    <w:p w14:paraId="57BBB0B8">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14:paraId="066C6037">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14:paraId="05D6353D">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14:paraId="040808A5">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14:paraId="1E89F8E8">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661B85D3">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0D71BF3">
      <w:pPr>
        <w:spacing w:line="360" w:lineRule="auto"/>
        <w:jc w:val="center"/>
        <w:rPr>
          <w:rFonts w:ascii="黑体" w:hAnsi="黑体" w:eastAsia="黑体" w:cs="Times New Roman"/>
          <w:sz w:val="32"/>
          <w:szCs w:val="32"/>
        </w:rPr>
      </w:pPr>
    </w:p>
    <w:p w14:paraId="411A9D2E">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第九部分：其他需说明的事项</w:t>
      </w:r>
    </w:p>
    <w:p w14:paraId="4BA41E2A">
      <w:pPr>
        <w:spacing w:line="360" w:lineRule="auto"/>
        <w:ind w:firstLine="640" w:firstLineChars="200"/>
        <w:rPr>
          <w:rFonts w:ascii="仿宋" w:hAnsi="仿宋" w:eastAsia="仿宋"/>
          <w:sz w:val="32"/>
          <w:szCs w:val="32"/>
        </w:rPr>
      </w:pPr>
      <w:r>
        <w:rPr>
          <w:rFonts w:hint="eastAsia" w:ascii="仿宋" w:hAnsi="仿宋" w:eastAsia="仿宋"/>
          <w:sz w:val="32"/>
          <w:szCs w:val="32"/>
        </w:rPr>
        <w:t>我部门无其他需说明的事项。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仿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24442008"/>
      <w:docPartObj>
        <w:docPartGallery w:val="autotext"/>
      </w:docPartObj>
    </w:sdtPr>
    <w:sdtContent>
      <w:p w14:paraId="3DC8EBF8">
        <w:pPr>
          <w:pStyle w:val="3"/>
          <w:jc w:val="center"/>
        </w:pPr>
        <w:r>
          <w:fldChar w:fldCharType="begin"/>
        </w:r>
        <w:r>
          <w:instrText xml:space="preserve">PAGE   \* MERGEFORMAT</w:instrText>
        </w:r>
        <w:r>
          <w:fldChar w:fldCharType="separate"/>
        </w:r>
        <w:r>
          <w:rPr>
            <w:lang w:val="zh-CN"/>
          </w:rPr>
          <w:t>11</w:t>
        </w:r>
        <w:r>
          <w:fldChar w:fldCharType="end"/>
        </w:r>
      </w:p>
    </w:sdtContent>
  </w:sdt>
  <w:p w14:paraId="0521CDB6">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5C4DEF38">
      <w:pPr>
        <w:pStyle w:val="5"/>
      </w:pPr>
      <w:r>
        <w:rPr>
          <w:rStyle w:val="8"/>
        </w:rPr>
        <w:sym w:font="Symbol" w:char="F020"/>
      </w:r>
      <w:r>
        <w:rPr>
          <w:rFonts w:hint="eastAsia" w:ascii="方正楷体_GBK" w:eastAsia="方正楷体_GBK"/>
          <w:sz w:val="24"/>
        </w:rPr>
        <w:t>备注：表中的年度预算数为项目支出，部门工作活动虽未安排项目支出，但由基本支出保障，由于基本支出无法拆分到相应的工作活动，因此部分工作活动没有列示年度预算数。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zMzUwZTAxN2VjYTlmNDU3ODQxNmQwODI2NTUzMzkifQ=="/>
  </w:docVars>
  <w:rsids>
    <w:rsidRoot w:val="00055F1F"/>
    <w:rsid w:val="00013B8A"/>
    <w:rsid w:val="00044FBC"/>
    <w:rsid w:val="00055F1F"/>
    <w:rsid w:val="00057F18"/>
    <w:rsid w:val="000A445D"/>
    <w:rsid w:val="000D52A3"/>
    <w:rsid w:val="00131DEC"/>
    <w:rsid w:val="001462BD"/>
    <w:rsid w:val="00152380"/>
    <w:rsid w:val="001638BE"/>
    <w:rsid w:val="00181777"/>
    <w:rsid w:val="001B4688"/>
    <w:rsid w:val="001D571B"/>
    <w:rsid w:val="001F4875"/>
    <w:rsid w:val="002918C6"/>
    <w:rsid w:val="00296524"/>
    <w:rsid w:val="002E01F6"/>
    <w:rsid w:val="002F530F"/>
    <w:rsid w:val="00305E97"/>
    <w:rsid w:val="0032782B"/>
    <w:rsid w:val="00340B3D"/>
    <w:rsid w:val="00367A30"/>
    <w:rsid w:val="003A06D2"/>
    <w:rsid w:val="003C2317"/>
    <w:rsid w:val="003C442E"/>
    <w:rsid w:val="003D1092"/>
    <w:rsid w:val="003D37CD"/>
    <w:rsid w:val="003E5531"/>
    <w:rsid w:val="0040243C"/>
    <w:rsid w:val="00406BD1"/>
    <w:rsid w:val="00420709"/>
    <w:rsid w:val="00426C19"/>
    <w:rsid w:val="00447ED5"/>
    <w:rsid w:val="00450FD9"/>
    <w:rsid w:val="00453CE0"/>
    <w:rsid w:val="00470BBB"/>
    <w:rsid w:val="0048611E"/>
    <w:rsid w:val="004A1C7A"/>
    <w:rsid w:val="004B30BE"/>
    <w:rsid w:val="004B6929"/>
    <w:rsid w:val="004D426A"/>
    <w:rsid w:val="004F3C52"/>
    <w:rsid w:val="00510A1E"/>
    <w:rsid w:val="00570142"/>
    <w:rsid w:val="005B1B6F"/>
    <w:rsid w:val="005B6CCB"/>
    <w:rsid w:val="005C0911"/>
    <w:rsid w:val="005C54AA"/>
    <w:rsid w:val="005C7B89"/>
    <w:rsid w:val="0062788A"/>
    <w:rsid w:val="00641F8A"/>
    <w:rsid w:val="006C62DF"/>
    <w:rsid w:val="006F5104"/>
    <w:rsid w:val="00735B02"/>
    <w:rsid w:val="0076486E"/>
    <w:rsid w:val="007657C8"/>
    <w:rsid w:val="00771E49"/>
    <w:rsid w:val="00782208"/>
    <w:rsid w:val="007C7FD7"/>
    <w:rsid w:val="007F3746"/>
    <w:rsid w:val="00833132"/>
    <w:rsid w:val="008672EA"/>
    <w:rsid w:val="00891680"/>
    <w:rsid w:val="008A0B5F"/>
    <w:rsid w:val="008B5402"/>
    <w:rsid w:val="008B6DFB"/>
    <w:rsid w:val="0090527E"/>
    <w:rsid w:val="00905BB7"/>
    <w:rsid w:val="00912DA4"/>
    <w:rsid w:val="009302B8"/>
    <w:rsid w:val="009305C6"/>
    <w:rsid w:val="009715A3"/>
    <w:rsid w:val="00972EC6"/>
    <w:rsid w:val="00982F3D"/>
    <w:rsid w:val="00A8079E"/>
    <w:rsid w:val="00A92D66"/>
    <w:rsid w:val="00AA4262"/>
    <w:rsid w:val="00AB5A90"/>
    <w:rsid w:val="00AE4AA5"/>
    <w:rsid w:val="00AE7FA9"/>
    <w:rsid w:val="00B147EB"/>
    <w:rsid w:val="00B80FAB"/>
    <w:rsid w:val="00B81C88"/>
    <w:rsid w:val="00B977E2"/>
    <w:rsid w:val="00BA5C83"/>
    <w:rsid w:val="00BC6A7D"/>
    <w:rsid w:val="00BD719F"/>
    <w:rsid w:val="00C03010"/>
    <w:rsid w:val="00C177A5"/>
    <w:rsid w:val="00C2577F"/>
    <w:rsid w:val="00C405CF"/>
    <w:rsid w:val="00C6153C"/>
    <w:rsid w:val="00CC7D74"/>
    <w:rsid w:val="00D02F97"/>
    <w:rsid w:val="00D45530"/>
    <w:rsid w:val="00D877B2"/>
    <w:rsid w:val="00DA5DA7"/>
    <w:rsid w:val="00DE3935"/>
    <w:rsid w:val="00E2325B"/>
    <w:rsid w:val="00E24075"/>
    <w:rsid w:val="00E35F38"/>
    <w:rsid w:val="00E46F27"/>
    <w:rsid w:val="00E509CC"/>
    <w:rsid w:val="00E71A04"/>
    <w:rsid w:val="00E96342"/>
    <w:rsid w:val="00EC7C31"/>
    <w:rsid w:val="00F000B1"/>
    <w:rsid w:val="00F012D3"/>
    <w:rsid w:val="00F10D04"/>
    <w:rsid w:val="00F572CB"/>
    <w:rsid w:val="00F621AF"/>
    <w:rsid w:val="00F82447"/>
    <w:rsid w:val="00F94FC1"/>
    <w:rsid w:val="00FB2F32"/>
    <w:rsid w:val="00FE0F1F"/>
    <w:rsid w:val="00FF22BA"/>
    <w:rsid w:val="00FF61F3"/>
    <w:rsid w:val="4AAF6251"/>
    <w:rsid w:val="7FCD0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2"/>
    <w:semiHidden/>
    <w:unhideWhenUsed/>
    <w:qFormat/>
    <w:uiPriority w:val="99"/>
    <w:pPr>
      <w:snapToGrid w:val="0"/>
      <w:jc w:val="left"/>
    </w:pPr>
    <w:rPr>
      <w:rFonts w:ascii="Calibri" w:hAnsi="Calibri" w:eastAsia="宋体" w:cs="Times New Roman"/>
      <w:sz w:val="18"/>
      <w:szCs w:val="18"/>
    </w:rPr>
  </w:style>
  <w:style w:type="character" w:styleId="8">
    <w:name w:val="footnote reference"/>
    <w:semiHidden/>
    <w:unhideWhenUsed/>
    <w:qFormat/>
    <w:uiPriority w:val="99"/>
    <w:rPr>
      <w:vertAlign w:val="superscript"/>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sz w:val="18"/>
      <w:szCs w:val="18"/>
    </w:rPr>
  </w:style>
  <w:style w:type="character" w:customStyle="1" w:styleId="12">
    <w:name w:val="脚注文本 Char"/>
    <w:basedOn w:val="7"/>
    <w:link w:val="5"/>
    <w:semiHidden/>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42F6E-C177-4AB1-987A-211D02A01167}">
  <ds:schemaRefs/>
</ds:datastoreItem>
</file>

<file path=docProps/app.xml><?xml version="1.0" encoding="utf-8"?>
<Properties xmlns="http://schemas.openxmlformats.org/officeDocument/2006/extended-properties" xmlns:vt="http://schemas.openxmlformats.org/officeDocument/2006/docPropsVTypes">
  <Template>Normal</Template>
  <Pages>11</Pages>
  <Words>2828</Words>
  <Characters>3036</Characters>
  <Lines>30</Lines>
  <Paragraphs>8</Paragraphs>
  <TotalTime>607</TotalTime>
  <ScaleCrop>false</ScaleCrop>
  <LinksUpToDate>false</LinksUpToDate>
  <CharactersWithSpaces>3099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Administrator</cp:lastModifiedBy>
  <cp:lastPrinted>2019-02-19T07:03:00Z</cp:lastPrinted>
  <dcterms:modified xsi:type="dcterms:W3CDTF">2025-05-12T09:46:45Z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6231203785CD4DB7B7EED724324713DE_12</vt:lpwstr>
  </property>
  <property fmtid="{D5CDD505-2E9C-101B-9397-08002B2CF9AE}" pid="4" name="KSOTemplateDocerSaveRecord">
    <vt:lpwstr>eyJoZGlkIjoiZjYzMzUwZTAxN2VjYTlmNDU3ODQxNmQwODI2NTUzMzkifQ==</vt:lpwstr>
  </property>
</Properties>
</file>