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ind w:left="547" w:leftChars="50" w:hanging="442" w:hangingChars="100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  <w:t>中国人民政治协商会议</w:t>
      </w:r>
    </w:p>
    <w:p>
      <w:pPr>
        <w:widowControl/>
        <w:shd w:val="clear" w:color="auto" w:fill="FFFFFF"/>
        <w:spacing w:line="540" w:lineRule="atLeast"/>
        <w:ind w:left="547" w:leftChars="50" w:hanging="442" w:hangingChars="10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  <w:t>保定市徐水区委员会办公室</w:t>
      </w:r>
    </w:p>
    <w:p>
      <w:pPr>
        <w:widowControl/>
        <w:shd w:val="clear" w:color="auto" w:fill="FFFFFF"/>
        <w:spacing w:line="540" w:lineRule="atLeast"/>
        <w:ind w:left="315" w:leftChars="150" w:firstLine="221" w:firstLineChars="50"/>
        <w:jc w:val="center"/>
        <w:rPr>
          <w:rFonts w:hint="eastAsia" w:ascii="宋体" w:hAnsi="宋体" w:eastAsia="宋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  <w:lang w:val="en-US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</w:rPr>
        <w:t>年度预算项目绩效自评报告</w:t>
      </w:r>
    </w:p>
    <w:p>
      <w:pPr>
        <w:widowControl/>
        <w:shd w:val="clear" w:color="auto" w:fill="FFFFFF"/>
        <w:spacing w:line="540" w:lineRule="atLeast"/>
        <w:ind w:firstLine="64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为确实做好202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年度项目资金绩效自评工作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提高财政资金使用效益，根据《保定市徐水区财政局关于开展202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年度财政专项资金部门绩效自评价工作的通知》（徐政财字〔202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〕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19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号）文件精神，现将我单位专项资金绩效自评结果报告如下：</w:t>
      </w:r>
    </w:p>
    <w:p>
      <w:pPr>
        <w:widowControl/>
        <w:shd w:val="clear" w:color="auto" w:fill="FFFFFF"/>
        <w:spacing w:line="540" w:lineRule="atLeast"/>
        <w:ind w:firstLine="64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一、绩效自评工作组织开展情况</w:t>
      </w:r>
    </w:p>
    <w:p>
      <w:pPr>
        <w:widowControl/>
        <w:shd w:val="clear" w:color="auto" w:fill="FFFFFF"/>
        <w:spacing w:line="540" w:lineRule="atLeast"/>
        <w:ind w:firstLine="64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我单位组织成立了绩效评价工作小组，评价小组采取座谈等方式听取情况，检查专项资金有关账目，收集整理专项资金支出相关资料，并根据各部门（股室）报送的绩效自评材料进行分析、总结，202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项，资金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49.86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万元,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项目实施过程中实行财务审核审批制度，项目经费预算、支出等，一律须经财务审核，财务审核合格后，由领导批示方可组织实施，严格把握财务管理关；建立检查督办制度。对执行不力、推诿拖沓，没有按时完成项目计划的责任人，提出改进意见，由责任领导负责督办，确保项目的顺利实施。</w:t>
      </w:r>
    </w:p>
    <w:p>
      <w:pPr>
        <w:widowControl/>
        <w:shd w:val="clear" w:color="auto" w:fill="FFFFFF"/>
        <w:spacing w:line="560" w:lineRule="atLeas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widowControl/>
        <w:shd w:val="clear" w:color="auto" w:fill="FFFFFF"/>
        <w:spacing w:line="240" w:lineRule="atLeas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年，在区委、区政府正确领导下，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坚持以习近平新时代中国特色社会主义思想为指导，全面落实中央和省市区委关于政协工作的要求部署，为维护全区和谐稳定，推动经济更好更快发展做出了应有贡献。</w:t>
      </w:r>
    </w:p>
    <w:p>
      <w:pPr>
        <w:widowControl/>
        <w:shd w:val="clear" w:color="auto" w:fill="FFFFFF"/>
        <w:spacing w:line="240" w:lineRule="atLeast"/>
        <w:ind w:firstLine="800" w:firstLineChars="25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（一）政协会议项目：</w:t>
      </w:r>
      <w:r>
        <w:rPr>
          <w:rFonts w:hint="eastAsia" w:ascii="仿宋" w:hAnsi="仿宋" w:eastAsia="仿宋" w:cs="宋体"/>
          <w:kern w:val="0"/>
          <w:sz w:val="32"/>
          <w:szCs w:val="24"/>
        </w:rPr>
        <w:t>202</w:t>
      </w:r>
      <w:r>
        <w:rPr>
          <w:rFonts w:hint="default" w:ascii="仿宋" w:hAnsi="仿宋" w:eastAsia="仿宋" w:cs="宋体"/>
          <w:kern w:val="0"/>
          <w:sz w:val="32"/>
          <w:szCs w:val="24"/>
          <w:lang w:val="en-US"/>
        </w:rPr>
        <w:t>2</w:t>
      </w:r>
      <w:r>
        <w:rPr>
          <w:rFonts w:hint="eastAsia" w:ascii="仿宋" w:hAnsi="仿宋" w:eastAsia="仿宋" w:cs="宋体"/>
          <w:kern w:val="0"/>
          <w:sz w:val="32"/>
          <w:szCs w:val="24"/>
        </w:rPr>
        <w:t>年结合我区实际，依据区委常委会研究批准的政协党组关于召开区政协</w:t>
      </w:r>
      <w:r>
        <w:rPr>
          <w:rFonts w:hint="eastAsia" w:ascii="仿宋" w:hAnsi="仿宋" w:eastAsia="仿宋" w:cs="宋体"/>
          <w:kern w:val="0"/>
          <w:sz w:val="32"/>
          <w:szCs w:val="24"/>
          <w:lang w:val="en-US" w:eastAsia="zh-CN"/>
        </w:rPr>
        <w:t>全体</w:t>
      </w:r>
      <w:r>
        <w:rPr>
          <w:rFonts w:hint="eastAsia" w:ascii="仿宋" w:hAnsi="仿宋" w:eastAsia="仿宋" w:cs="宋体"/>
          <w:kern w:val="0"/>
          <w:sz w:val="32"/>
          <w:szCs w:val="24"/>
        </w:rPr>
        <w:t>会议有关事项的请示，择时召开政协全会。保障会议顺利召开，完成会议议程。实现政治任务实现率和会务工作完成率达到100%。</w:t>
      </w:r>
    </w:p>
    <w:p>
      <w:pPr>
        <w:widowControl/>
        <w:shd w:val="clear" w:color="auto" w:fill="FFFFFF"/>
        <w:spacing w:line="240" w:lineRule="atLeast"/>
        <w:ind w:firstLine="640" w:firstLineChars="200"/>
        <w:rPr>
          <w:rFonts w:hint="eastAsia" w:ascii="仿宋" w:hAnsi="仿宋" w:eastAsia="仿宋" w:cs="Times New Roman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（二）专题调研活动经费：</w:t>
      </w:r>
      <w:r>
        <w:rPr>
          <w:rFonts w:hint="eastAsia" w:ascii="仿宋" w:hAnsi="仿宋" w:eastAsia="仿宋" w:cs="Times New Roman"/>
          <w:kern w:val="0"/>
          <w:sz w:val="32"/>
          <w:szCs w:val="20"/>
        </w:rPr>
        <w:t>202</w:t>
      </w:r>
      <w:r>
        <w:rPr>
          <w:rFonts w:hint="default" w:ascii="仿宋" w:hAnsi="仿宋" w:eastAsia="仿宋" w:cs="Times New Roman"/>
          <w:kern w:val="0"/>
          <w:sz w:val="32"/>
          <w:szCs w:val="20"/>
          <w:lang w:val="en-US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20"/>
        </w:rPr>
        <w:t>年</w:t>
      </w:r>
      <w:r>
        <w:rPr>
          <w:rFonts w:hint="eastAsia" w:ascii="仿宋" w:hAnsi="仿宋" w:eastAsia="仿宋" w:cs="Times New Roman"/>
          <w:kern w:val="0"/>
          <w:sz w:val="32"/>
          <w:szCs w:val="20"/>
          <w:lang w:val="en-US" w:eastAsia="zh-CN"/>
        </w:rPr>
        <w:t>因疫情原因我单位未组织调研活动。</w:t>
      </w:r>
    </w:p>
    <w:p>
      <w:pPr>
        <w:widowControl/>
        <w:shd w:val="clear" w:color="auto" w:fill="FFFFFF"/>
        <w:spacing w:line="240" w:lineRule="atLeas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（三）委员之家建设经费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：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依据省政协《河北省政协“委员之家”管理办法（试行）》的通知，提高委员理论学习、履职提质增效、创新发展，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努力把“委员之家”打造成政协委员理论学习的课堂，建言资政的平台、凝聚共识的窗口、联系群众的桥梁、党建工作的阵地。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完成“委员之家”建设，完成率</w:t>
      </w:r>
      <w:r>
        <w:rPr>
          <w:rFonts w:hint="default" w:ascii="仿宋" w:hAnsi="仿宋" w:eastAsia="仿宋" w:cs="Times New Roman"/>
          <w:kern w:val="0"/>
          <w:sz w:val="32"/>
          <w:szCs w:val="32"/>
          <w:lang w:val="en-US" w:eastAsia="zh-CN"/>
        </w:rPr>
        <w:t>100%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专项资金统一归口管理，坚持专款专用，量入为出的原则，使项目资金按规定的用途使用并达到预期目的，严禁截留、挪用和不合理支出。制订完善财务审批制度、出差审批制度、专项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widowControl/>
        <w:shd w:val="clear" w:color="auto" w:fill="FFFFFF"/>
        <w:spacing w:line="540" w:lineRule="atLeast"/>
        <w:ind w:firstLine="585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为做好项目实施的跟踪检查工作。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一是加强组织领导。要加强对项目工作的全面领导，便于及时发现项目运行过程中出现的问题并加以改进。</w:t>
      </w:r>
    </w:p>
    <w:p>
      <w:pPr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二是专款专用。严格按项目规范要求，做到专款专用，确保项目工作顺利开展。</w:t>
      </w:r>
    </w:p>
    <w:p>
      <w:pPr>
        <w:ind w:firstLine="640" w:firstLineChars="200"/>
        <w:rPr>
          <w:rFonts w:hint="eastAsia" w:ascii="Calibri" w:hAnsi="Calibri" w:eastAsia="宋体" w:cs="Times New Roma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三是加强监督。对日常工作加强规范和监督，防止在项目执行过程中出现偏差。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宋体" w:cs="Times New Roman"/>
        </w:rPr>
        <w:t xml:space="preserve">                         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二〇二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日</w:t>
      </w:r>
    </w:p>
    <w:p>
      <w:pPr>
        <w:ind w:firstLine="3520" w:firstLineChars="1100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政协保定市徐水区委员会办公室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ZTY4OGU2ZTJlMzY0MTVlZGQ3NDZmYmYzNmMwZWIifQ=="/>
  </w:docVars>
  <w:rsids>
    <w:rsidRoot w:val="003F300A"/>
    <w:rsid w:val="003F300A"/>
    <w:rsid w:val="00BD79A5"/>
    <w:rsid w:val="1CFA38DD"/>
    <w:rsid w:val="235B4468"/>
    <w:rsid w:val="38BA4925"/>
    <w:rsid w:val="3B3E7F5D"/>
    <w:rsid w:val="55FB53DE"/>
    <w:rsid w:val="7C3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1339</Words>
  <Characters>1374</Characters>
  <Lines>11</Lines>
  <Paragraphs>3</Paragraphs>
  <TotalTime>118</TotalTime>
  <ScaleCrop>false</ScaleCrop>
  <LinksUpToDate>false</LinksUpToDate>
  <CharactersWithSpaces>1413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2021-05-24T07:30:00Z</dcterms:created>
  <dc:creator>xb21cn</dc:creator>
  <cp:lastModifiedBy>杰子</cp:lastModifiedBy>
  <cp:lastPrinted>2023-03-20T05:14:00Z</cp:lastPrinted>
  <dcterms:modified xsi:type="dcterms:W3CDTF">2024-06-04T10:54:58Z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10311C33DC5640DDB9412AAF89EEF89F</vt:lpwstr>
  </property>
</Properties>
</file>