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FAC93">
      <w:pPr>
        <w:widowControl w:val="0"/>
        <w:adjustRightInd/>
        <w:snapToGrid/>
        <w:spacing w:after="0" w:line="540" w:lineRule="exact"/>
        <w:rPr>
          <w:rFonts w:ascii="Times New Roman" w:hAnsi="Times New Roman" w:eastAsia="宋体" w:cs="Times New Roman"/>
          <w:bCs/>
          <w:kern w:val="2"/>
          <w:sz w:val="32"/>
          <w:szCs w:val="32"/>
        </w:rPr>
      </w:pPr>
      <w:r>
        <w:rPr>
          <w:rFonts w:hint="eastAsia" w:ascii="Times New Roman" w:hAnsi="Times New Roman" w:eastAsia="宋体" w:cs="Times New Roman"/>
          <w:bCs/>
          <w:kern w:val="2"/>
          <w:sz w:val="32"/>
          <w:szCs w:val="32"/>
        </w:rPr>
        <w:t>附件3：</w:t>
      </w:r>
    </w:p>
    <w:p w14:paraId="052942B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0791768">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保定市徐水区应急管理局2019年部门</w:t>
      </w:r>
    </w:p>
    <w:p w14:paraId="0922D52E">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整体支出绩效评价自评报告</w:t>
      </w:r>
    </w:p>
    <w:p w14:paraId="2D4D233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DEE583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CB3FD6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85D09A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F8A393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ECB6CA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7C6358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F81FD7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C52B2A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21207E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2271EF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9A036F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A153E9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C91DCB0">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2020年8月</w:t>
      </w:r>
    </w:p>
    <w:p w14:paraId="61ED186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B23828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2CF2AD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2FF999E6">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1EAEB097">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CB6EFF4">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260BDAC">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一、保定市徐水区应急管理局基本情况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8</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E8205E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2AC910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B69EE0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AB8419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CD5F60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FC6A4D6">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DC33790">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A16EAF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93B400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4936E1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EAC8F43">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EFC4A0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31E52A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5B447E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18369A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32B0F0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75D576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3A21909">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AD3450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BAC9C6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D0B68E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45492B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AF84523">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5E82D9A">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CABCA75">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5A580D17">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10054D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14:paraId="063A64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保定市徐水区应急管理局为正科级行政单位，经费保障形式为财政拨款，下设5个股室，分别为办公室、应急管理（地震）股、安全生产股、防灾减灾股、宣传教育培训股，主要职责有：</w:t>
      </w:r>
    </w:p>
    <w:p w14:paraId="2E8BE828">
      <w:pPr>
        <w:shd w:val="clear" w:color="auto" w:fill="FFFFFF"/>
        <w:overflowPunct w:val="0"/>
        <w:autoSpaceDE w:val="0"/>
        <w:autoSpaceDN w:val="0"/>
        <w:spacing w:after="0" w:line="56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（一）负责应急管理工作，指导各级各部门应对安全生产类、自然灾害类等突发事件和综合防灾减灾救灾工作。负责安全生产综合监督管理和工矿商贸行业安全生产监督管理工作。</w:t>
      </w:r>
    </w:p>
    <w:p w14:paraId="708FD072">
      <w:pPr>
        <w:shd w:val="clear" w:color="auto" w:fill="FFFFFF"/>
        <w:overflowPunct w:val="0"/>
        <w:autoSpaceDE w:val="0"/>
        <w:autoSpaceDN w:val="0"/>
        <w:spacing w:after="0" w:line="56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（二）落实应急管理、安全生产等方针政策，组织落实区应急体系建设、安全生产和综合防灾减灾规划以及地方性法规和政府规章草案，组织实施相关规程和标准并监督实施。</w:t>
      </w:r>
    </w:p>
    <w:p w14:paraId="58A3A1B7">
      <w:pPr>
        <w:shd w:val="clear" w:color="auto" w:fill="FFFFFF"/>
        <w:overflowPunct w:val="0"/>
        <w:autoSpaceDE w:val="0"/>
        <w:autoSpaceDN w:val="0"/>
        <w:spacing w:after="0" w:line="56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三）指导应急预案体系建设，建立完善事故灾难和自然灾害分级应对制度，组织编制区总体应急预案和安全生产类、自然灾害类专项预案，综合协调应急预案衔接工作，组织开展各类预案演练，推动应急避难设施建设。</w:t>
      </w:r>
    </w:p>
    <w:p w14:paraId="0956571B">
      <w:pPr>
        <w:shd w:val="clear" w:color="auto" w:fill="FFFFFF"/>
        <w:overflowPunct w:val="0"/>
        <w:spacing w:after="0" w:line="56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（四）牵头建立统一的全区应急管理信息系统，负责信息传输渠道的规划和布局，建立监测预警和灾情报告制度，健全自然灾害信息资源获取和共享机制，依法统一发布灾情。</w:t>
      </w:r>
    </w:p>
    <w:p w14:paraId="03D2C743">
      <w:pPr>
        <w:shd w:val="clear" w:color="auto" w:fill="FFFFFF"/>
        <w:overflowPunct w:val="0"/>
        <w:spacing w:after="0" w:line="56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五）组织指导协调安全生产类、自然灾害类等突发事件应急救援，承担区应对特别重大灾害指挥部工作，综合研判突发事件发展态势并提出应对建议，协助区委、区政府指定的负责同志组织特别重大灾害应急处置工作。</w:t>
      </w:r>
    </w:p>
    <w:p w14:paraId="5CAEA62B">
      <w:pPr>
        <w:shd w:val="clear" w:color="auto" w:fill="FFFFFF"/>
        <w:overflowPunct w:val="0"/>
        <w:spacing w:after="0" w:line="56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（六）统一协调指挥各类应急专业队伍，建立应急协调联动机制，推进指挥平台对接。</w:t>
      </w:r>
    </w:p>
    <w:p w14:paraId="623D350E">
      <w:pPr>
        <w:shd w:val="clear" w:color="auto" w:fill="FFFFFF"/>
        <w:overflowPunct w:val="0"/>
        <w:spacing w:after="0" w:line="56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（七）统筹应急救援力量建设，负责消防、森林和草原火灾扑救、抗洪抢险、地震和地质灾害救援、生产安全事故救援等专业应急救援力量建设，管理区综合性应急</w:t>
      </w:r>
      <w:r>
        <w:rPr>
          <w:rFonts w:hint="eastAsia" w:ascii="仿宋_GB2312" w:hAnsi="仿宋" w:eastAsia="仿宋_GB2312" w:cs="黑体"/>
          <w:sz w:val="32"/>
          <w:szCs w:val="32"/>
          <w:lang w:val="en-US" w:eastAsia="zh-CN"/>
        </w:rPr>
        <w:t>救</w:t>
      </w:r>
      <w:r>
        <w:rPr>
          <w:rFonts w:hint="eastAsia" w:ascii="仿宋_GB2312" w:hAnsi="仿宋" w:eastAsia="仿宋_GB2312" w:cs="黑体"/>
          <w:sz w:val="32"/>
          <w:szCs w:val="32"/>
          <w:lang w:val="zh-CN"/>
        </w:rPr>
        <w:t>援队伍，指导各级及各社会应急救援力量建设。</w:t>
      </w:r>
    </w:p>
    <w:p w14:paraId="29219E38">
      <w:pPr>
        <w:shd w:val="clear" w:color="auto" w:fill="FFFFFF"/>
        <w:overflowPunct w:val="0"/>
        <w:spacing w:after="0" w:line="56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（八）负责消防工作，指导各级消防监督、火灾预防、火灾扑救等工作。</w:t>
      </w:r>
    </w:p>
    <w:p w14:paraId="21363608">
      <w:pPr>
        <w:shd w:val="clear" w:color="auto" w:fill="FFFFFF"/>
        <w:overflowPunct w:val="0"/>
        <w:spacing w:after="0" w:line="56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（九）指导协调森林和草原火灾、水旱灾害、地震和地质灾害等防治工作，负责自然灾害综合监测预警工作，指导开展自然灾害综合风险评估工作。</w:t>
      </w:r>
    </w:p>
    <w:p w14:paraId="472DB0BA">
      <w:pPr>
        <w:shd w:val="clear" w:color="auto" w:fill="FFFFFF"/>
        <w:overflowPunct w:val="0"/>
        <w:spacing w:after="0" w:line="56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（十）组织协调灾害救助工作，组织指导灾情核查、损失评估、救灾捐赠工作，管理、分配区救灾款物并监督使用。</w:t>
      </w:r>
    </w:p>
    <w:p w14:paraId="22515DEE">
      <w:pPr>
        <w:shd w:val="clear" w:color="auto" w:fill="FFFFFF"/>
        <w:overflowPunct w:val="0"/>
        <w:spacing w:after="0" w:line="56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（十一）依法行使区安全生产综合监督管理职权，指导协调、监督检查区直有关部门和各乡镇、开发区管委会安全生产工作，组织开展安全生产巡查、考核工作。</w:t>
      </w:r>
    </w:p>
    <w:p w14:paraId="134B2A64">
      <w:pPr>
        <w:shd w:val="clear" w:color="auto" w:fill="FFFFFF"/>
        <w:overflowPunct w:val="0"/>
        <w:spacing w:after="0" w:line="56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十二）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14:paraId="6301E458">
      <w:pPr>
        <w:shd w:val="clear" w:color="auto" w:fill="FFFFFF"/>
        <w:overflowPunct w:val="0"/>
        <w:spacing w:after="0" w:line="56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（十三）依法组织指导生产安全事故调查处理，监督事故查处和责任追究落实情况；组织开展自然灾害类突发事件的调查评估工作。</w:t>
      </w:r>
    </w:p>
    <w:p w14:paraId="15F85837">
      <w:pPr>
        <w:shd w:val="clear" w:color="auto" w:fill="FFFFFF"/>
        <w:overflowPunct w:val="0"/>
        <w:spacing w:after="0" w:line="56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（十四）制定应急物资储备和应急救援装备规划并组织实施，会同区粮食和物资储备等部门建立健全应急物资信息平台和调拨制度，在救灾时统一调度。</w:t>
      </w:r>
    </w:p>
    <w:p w14:paraId="1C8DB6AA">
      <w:pPr>
        <w:shd w:val="clear" w:color="auto" w:fill="FFFFFF"/>
        <w:overflowPunct w:val="0"/>
        <w:spacing w:after="0" w:line="56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（十五）负责应急管理、安全生产宣传教育和培训工作，组织指导应急管理、安全生产的科学技术研究、推广应用和信息化建设工作。</w:t>
      </w:r>
    </w:p>
    <w:p w14:paraId="6B6B054C">
      <w:pPr>
        <w:shd w:val="clear" w:color="auto" w:fill="FFFFFF"/>
        <w:overflowPunct w:val="0"/>
        <w:spacing w:after="0" w:line="56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（十六）负责组织指导协调和监督全区安全生产行政执法检查工作，组织开展对安全生产重点企业的执法检查。</w:t>
      </w:r>
    </w:p>
    <w:p w14:paraId="3329D636">
      <w:pPr>
        <w:shd w:val="clear" w:color="auto" w:fill="FFFFFF"/>
        <w:overflowPunct w:val="0"/>
        <w:spacing w:after="0" w:line="56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（十七）负责地震监测、震灾防御和震灾救援指挥工作。</w:t>
      </w:r>
    </w:p>
    <w:p w14:paraId="4BE585F4">
      <w:pPr>
        <w:shd w:val="clear" w:color="auto" w:fill="FFFFFF"/>
        <w:overflowPunct w:val="0"/>
        <w:spacing w:after="0" w:line="560" w:lineRule="exact"/>
        <w:ind w:firstLine="640" w:firstLineChars="200"/>
        <w:rPr>
          <w:rFonts w:ascii="仿宋_GB2312" w:hAnsi="仿宋" w:eastAsia="仿宋_GB2312" w:cs="黑体"/>
          <w:sz w:val="32"/>
          <w:szCs w:val="32"/>
          <w:lang w:val="zh-CN"/>
        </w:rPr>
      </w:pPr>
      <w:r>
        <w:rPr>
          <w:rFonts w:hint="eastAsia" w:ascii="仿宋_GB2312" w:hAnsi="仿宋" w:eastAsia="仿宋_GB2312" w:cs="黑体"/>
          <w:sz w:val="32"/>
          <w:szCs w:val="32"/>
          <w:lang w:val="zh-CN"/>
        </w:rPr>
        <w:t>（十八）完成区委、区政府交办的其他任务。</w:t>
      </w:r>
    </w:p>
    <w:p w14:paraId="17D076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215439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211D51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应急管理局单位2019年部门整体支出绩效评价工作。</w:t>
      </w:r>
    </w:p>
    <w:p w14:paraId="680DF81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应急管理局单位2019年部门整体支出绩效评价指标体系共设置4个一级指标、7个二级指标、27个三级指标，从投入、过程、产出、效果四个方面对区应急管理局单位部门整体支出情况评分定级。指标体系设定满分为100分，绩效评价分值≥90为“优”；80≤分值＜90为“良”；60≤分值＜80为“合格”；60分以下为“差”。</w:t>
      </w:r>
    </w:p>
    <w:p w14:paraId="097977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区应急管理局单位2019年部门整体支出综合评价得分为96分，评价等级为“优”。</w:t>
      </w:r>
    </w:p>
    <w:p w14:paraId="0DF710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应急管理局单位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1D1DA8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3BBB3B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14:paraId="36B116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14:paraId="2DA2FC3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 政府采购方面</w:t>
      </w:r>
    </w:p>
    <w:p w14:paraId="1D7269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 部分基础数据信息方面</w:t>
      </w:r>
    </w:p>
    <w:p w14:paraId="04CF29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1A1AFA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439498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5C8694B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6CE4D0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05E949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206E13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14:paraId="261B24C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4.</w:t>
      </w:r>
      <w:r>
        <w:rPr>
          <w:rFonts w:ascii="仿宋_GB2312" w:eastAsia="仿宋_GB2312" w:cs="DengXian-Regular"/>
          <w:sz w:val="32"/>
          <w:szCs w:val="32"/>
        </w:rPr>
        <w:t>完善基础信息管理</w:t>
      </w:r>
    </w:p>
    <w:p w14:paraId="30ABAE9D">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4AF71B01">
      <w:pPr>
        <w:pStyle w:val="3"/>
        <w:spacing w:line="540" w:lineRule="exact"/>
        <w:jc w:val="center"/>
        <w:rPr>
          <w:rFonts w:ascii="黑体" w:hAnsi="黑体"/>
          <w:b w:val="0"/>
        </w:rPr>
      </w:pPr>
      <w:r>
        <w:rPr>
          <w:rFonts w:hint="eastAsia" w:ascii="黑体" w:hAnsi="黑体"/>
          <w:b w:val="0"/>
        </w:rPr>
        <w:t>第二部分   绩效评价报告</w:t>
      </w:r>
      <w:bookmarkEnd w:id="1"/>
    </w:p>
    <w:p w14:paraId="08F16A52">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一、保定市徐水区应急管理局单位基本情况</w:t>
      </w:r>
      <w:bookmarkEnd w:id="2"/>
      <w:bookmarkEnd w:id="3"/>
      <w:bookmarkStart w:id="4" w:name="_Toc492652764"/>
    </w:p>
    <w:p w14:paraId="1DC43339">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5BB537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应急管理局单位职能配置内设机构和人员编制规定》的通知，区应急管理局为区政府工作部门，正科级单位，下设5个股室。应急管理局单位根据绩效预算管理改革的相关要求，按照“部门职责—工作活动绩效目标”的层级设立了绩效预算架构，职责活动包括：组织全区安全生产综合监督管理、重点行业安全生产监管、组织指挥和协调全区安全生产、防汛应急、应急救援、统筹、负责应急救援力量建设，指导协调灾害防治、预警、风险评估工作共5部分。</w:t>
      </w:r>
      <w:bookmarkStart w:id="6" w:name="_Toc465149499"/>
      <w:bookmarkStart w:id="7" w:name="_Toc492652765"/>
    </w:p>
    <w:p w14:paraId="0565B53C">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185133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按照2019年绩效预算编制要求，应急管理局设置的年度发展规划总体目标为：</w:t>
      </w:r>
    </w:p>
    <w:p w14:paraId="0AEE14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执行党和国家关于制定应急管理工作要点，并监督实施。指导全区应急救援工作。制定应急管理规划并组织实施，指导检查全区安全生产工作。负责全区消防工作，负责全区地震监测、震灾防御和震灾救援指挥工作。</w:t>
      </w:r>
    </w:p>
    <w:p w14:paraId="776815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4160FB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1.开展安全生产工作。</w:t>
      </w:r>
    </w:p>
    <w:p w14:paraId="2F0723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2.开展防汛工作。</w:t>
      </w:r>
    </w:p>
    <w:p w14:paraId="3BD835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3.开展灾害防治工作。</w:t>
      </w:r>
      <w:bookmarkStart w:id="9" w:name="_Toc1678"/>
      <w:bookmarkStart w:id="10" w:name="_Toc465149500"/>
      <w:bookmarkStart w:id="11" w:name="_Toc492652766"/>
    </w:p>
    <w:p w14:paraId="02349B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087824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应急管理局单位预算收入477.31万元，均为一般公共预算拨款，其中：财政拨款415.31万元，中央财政提前通知转移支付62万元。预算收入按功能分类包含：公共安全支出0万元，社会保障和就业支出33.9万元，医疗卫生与计划生育支出10.41万元，住房保障支出19.46万元。具体预算收入详见附件2。</w:t>
      </w:r>
    </w:p>
    <w:p w14:paraId="396DF42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应急管理局决算收入494.37万元，其中：财政拨款收入494.32万元，其他收入0.05万元（全部为利息收入）。决算收入按功能分类包含：公共安全支出0万元，占比0%；社会保障和就业支出32.67万元，占比7%；医疗卫生与计划生育支出9.77万元，占比2%；住房保障支出19.46万元，占比4%。具体决算收入详见附件</w:t>
      </w:r>
    </w:p>
    <w:p w14:paraId="4D621B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14:paraId="673C4096">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图1  2019年度区</w:t>
      </w:r>
      <w:r>
        <w:rPr>
          <w:rFonts w:hint="eastAsia" w:ascii="仿宋_GB2312" w:eastAsia="仿宋_GB2312" w:cs="DengXian-Regular"/>
          <w:sz w:val="32"/>
          <w:szCs w:val="32"/>
        </w:rPr>
        <w:t>应急管理局单位</w:t>
      </w:r>
      <w:r>
        <w:rPr>
          <w:rFonts w:hint="eastAsia" w:asciiTheme="minorEastAsia" w:hAnsiTheme="minorEastAsia" w:eastAsiaTheme="minorEastAsia" w:cstheme="minorEastAsia"/>
          <w:b/>
          <w:bCs/>
          <w:sz w:val="32"/>
          <w:szCs w:val="32"/>
        </w:rPr>
        <w:t>决算收入结构图</w:t>
      </w:r>
    </w:p>
    <w:p w14:paraId="62633D33">
      <w:pPr>
        <w:spacing w:after="0" w:line="360" w:lineRule="auto"/>
        <w:jc w:val="center"/>
        <w:textAlignment w:val="baseline"/>
        <w:rPr>
          <w:rFonts w:ascii="仿宋_GB2312" w:eastAsia="仿宋_GB2312" w:cs="DengXian-Regular"/>
          <w:sz w:val="32"/>
          <w:szCs w:val="32"/>
        </w:rPr>
      </w:pPr>
      <w:r>
        <w:rPr>
          <w:rFonts w:ascii="仿宋_GB2312" w:eastAsia="仿宋_GB2312" w:cs="DengXian-Regular"/>
          <w:sz w:val="32"/>
          <w:szCs w:val="32"/>
        </w:rPr>
        <w:drawing>
          <wp:inline distT="0" distB="0" distL="0" distR="0">
            <wp:extent cx="5278120" cy="3079115"/>
            <wp:effectExtent l="19050" t="0" r="17780"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DB161D">
      <w:pPr>
        <w:spacing w:after="0" w:line="540" w:lineRule="exact"/>
        <w:ind w:firstLine="640" w:firstLineChars="200"/>
        <w:jc w:val="both"/>
        <w:rPr>
          <w:rFonts w:ascii="仿宋_GB2312" w:eastAsia="仿宋_GB2312" w:cs="Times New Roman" w:hAnsiTheme="minorEastAsia"/>
          <w:sz w:val="32"/>
          <w:szCs w:val="32"/>
          <w:u w:color="000000"/>
        </w:rPr>
      </w:pPr>
    </w:p>
    <w:p w14:paraId="1A3FADE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应急管理局一般公共预算财政拨款决算收入比年初预算增加17.06万元，完成年初预算的105%。决算收入大于预算收入的主要原因为2019年度区应急管理局由于机构改革职能增加，项目和项目资金相应增加。预算收入与决算收入对比情况见图2。</w:t>
      </w:r>
    </w:p>
    <w:p w14:paraId="0774CF6F">
      <w:pPr>
        <w:spacing w:after="0" w:line="360" w:lineRule="auto"/>
        <w:jc w:val="center"/>
        <w:rPr>
          <w:rFonts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2019年度区</w:t>
      </w:r>
      <w:r>
        <w:rPr>
          <w:rFonts w:hint="eastAsia" w:ascii="仿宋_GB2312" w:eastAsia="仿宋_GB2312" w:cs="DengXian-Regular"/>
          <w:sz w:val="32"/>
          <w:szCs w:val="32"/>
        </w:rPr>
        <w:t>应急管理局</w:t>
      </w:r>
      <w:r>
        <w:rPr>
          <w:rFonts w:hint="eastAsia" w:asciiTheme="minorEastAsia" w:hAnsiTheme="minorEastAsia" w:eastAsiaTheme="minorEastAsia" w:cstheme="minorEastAsia"/>
          <w:b/>
          <w:sz w:val="32"/>
          <w:szCs w:val="32"/>
          <w:u w:color="000000"/>
        </w:rPr>
        <w:t>预算收入与决算收入对比图</w:t>
      </w:r>
    </w:p>
    <w:p w14:paraId="1C877B5E">
      <w:pPr>
        <w:spacing w:after="0" w:line="360" w:lineRule="auto"/>
        <w:jc w:val="center"/>
        <w:rPr>
          <w:rFonts w:ascii="仿宋_GB2312" w:eastAsia="仿宋_GB2312" w:cs="Times New Roman" w:hAnsiTheme="minorEastAsia"/>
          <w:bCs/>
          <w:sz w:val="32"/>
          <w:szCs w:val="32"/>
          <w:u w:color="000000"/>
        </w:rPr>
      </w:pPr>
      <w:r>
        <w:rPr>
          <w:rFonts w:ascii="仿宋_GB2312" w:eastAsia="仿宋_GB2312" w:cs="Times New Roman" w:hAnsiTheme="minorEastAsia"/>
          <w:bCs/>
          <w:sz w:val="32"/>
          <w:szCs w:val="32"/>
          <w:u w:color="000000"/>
        </w:rPr>
        <w:drawing>
          <wp:inline distT="0" distB="0" distL="0" distR="0">
            <wp:extent cx="5278120" cy="3079115"/>
            <wp:effectExtent l="19050" t="0" r="17780" b="698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1FEFF2">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12B02326">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2019年度区应急管理局</w:t>
      </w:r>
      <w:r>
        <w:rPr>
          <w:rFonts w:hint="eastAsia" w:ascii="仿宋_GB2312" w:eastAsia="仿宋_GB2312" w:cs="Times New Roman" w:hAnsiTheme="minorEastAsia"/>
          <w:sz w:val="32"/>
          <w:szCs w:val="32"/>
          <w:u w:color="000000"/>
        </w:rPr>
        <w:t>预算支出安排477.31万元，其中：基本支出400.01万元，项目支出77.3万元。预算支出按功能分类包含：公共安全支出0万元，社会保障和就业支出33.9万元，医疗卫生与计划教育支出10.41万元，住房保障支出9.46万元。具体预算支出详见附件2。</w:t>
      </w:r>
    </w:p>
    <w:p w14:paraId="2A65F8AB">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2019年度区应急管理局</w:t>
      </w:r>
      <w:r>
        <w:rPr>
          <w:rFonts w:hint="eastAsia" w:ascii="仿宋_GB2312" w:eastAsia="仿宋_GB2312" w:cs="Times New Roman" w:hAnsiTheme="minorEastAsia"/>
          <w:sz w:val="32"/>
          <w:szCs w:val="32"/>
          <w:u w:color="000000"/>
        </w:rPr>
        <w:t>决算支出为499.16万元，其中：基本支出342.06万元，项目支出157.1万元。决算支出按功能分类包含：公共安全支出0万元，占比0%；社会保障和就业支出32.67万元，占比6.61%；医疗卫生与计划教育支出9.77万元，占比1.98%；住房保障支出19.46万元，占比3.94%。具体决算支出详见附件2。</w:t>
      </w:r>
    </w:p>
    <w:p w14:paraId="737CCBD7">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2FE0D8EE">
      <w:pPr>
        <w:spacing w:after="0" w:line="360" w:lineRule="auto"/>
        <w:jc w:val="center"/>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2019年度区应急管理局</w:t>
      </w:r>
      <w:r>
        <w:rPr>
          <w:rFonts w:hint="eastAsia" w:asciiTheme="minorEastAsia" w:hAnsiTheme="minorEastAsia" w:eastAsiaTheme="minorEastAsia" w:cstheme="minorEastAsia"/>
          <w:b/>
          <w:bCs/>
          <w:sz w:val="32"/>
          <w:szCs w:val="32"/>
          <w:u w:color="000000"/>
        </w:rPr>
        <w:t>决算支出结构图</w:t>
      </w:r>
    </w:p>
    <w:p w14:paraId="4E176AE6">
      <w:pPr>
        <w:spacing w:after="0" w:line="360" w:lineRule="auto"/>
        <w:jc w:val="center"/>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drawing>
          <wp:inline distT="0" distB="0" distL="0" distR="0">
            <wp:extent cx="5278120" cy="3079115"/>
            <wp:effectExtent l="19050" t="0" r="17780" b="698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91AA62">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财政拨款决算支出比年初预算增加21.85万元。决算支出完成年初预算的105%。</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主要原因为由于机构改革职能增加，项目和项目资金相应增加</w:t>
      </w:r>
      <w:r>
        <w:rPr>
          <w:rFonts w:hint="eastAsia" w:ascii="仿宋" w:hAnsi="仿宋" w:eastAsia="仿宋"/>
          <w:snapToGrid w:val="0"/>
          <w:sz w:val="32"/>
          <w:szCs w:val="32"/>
        </w:rPr>
        <w:t>。预算支出与决算支出对比情况如图4。</w:t>
      </w:r>
    </w:p>
    <w:p w14:paraId="17AFC01D">
      <w:pPr>
        <w:spacing w:after="0" w:line="360" w:lineRule="auto"/>
        <w:ind w:firstLine="640" w:firstLineChars="200"/>
        <w:jc w:val="both"/>
        <w:rPr>
          <w:rFonts w:ascii="仿宋" w:hAnsi="仿宋" w:eastAsia="仿宋"/>
          <w:snapToGrid w:val="0"/>
          <w:sz w:val="32"/>
          <w:szCs w:val="32"/>
        </w:rPr>
      </w:pPr>
      <w:r>
        <w:rPr>
          <w:rFonts w:ascii="仿宋" w:hAnsi="仿宋" w:eastAsia="仿宋"/>
          <w:sz w:val="32"/>
          <w:szCs w:val="32"/>
        </w:rPr>
        <w:drawing>
          <wp:inline distT="0" distB="0" distL="0" distR="0">
            <wp:extent cx="5278120" cy="3079115"/>
            <wp:effectExtent l="19050" t="0" r="17780" b="698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01D09E">
      <w:pPr>
        <w:spacing w:after="0" w:line="360" w:lineRule="auto"/>
        <w:jc w:val="center"/>
        <w:rPr>
          <w:rFonts w:ascii="仿宋_GB2312" w:eastAsia="仿宋_GB2312" w:cs="DengXian-Regular"/>
          <w:sz w:val="32"/>
          <w:szCs w:val="32"/>
        </w:rPr>
      </w:pP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2019年度区应急管理局</w:t>
      </w:r>
      <w:r>
        <w:rPr>
          <w:rFonts w:hint="eastAsia" w:asciiTheme="minorEastAsia" w:hAnsiTheme="minorEastAsia" w:eastAsiaTheme="minorEastAsia" w:cstheme="minorEastAsia"/>
          <w:b/>
          <w:bCs/>
          <w:sz w:val="32"/>
          <w:szCs w:val="32"/>
        </w:rPr>
        <w:t>预算支出与决算支出对比图</w:t>
      </w:r>
    </w:p>
    <w:p w14:paraId="4BA84207">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区应急管理局2019年实际项目支出157.1万元，决算报表中项目支出157.1万元，实际支出与决算报表差0万元。</w:t>
      </w:r>
    </w:p>
    <w:p w14:paraId="179B37C4">
      <w:pPr>
        <w:pStyle w:val="4"/>
        <w:spacing w:before="0" w:after="0"/>
        <w:ind w:firstLine="643" w:firstLineChars="200"/>
        <w:jc w:val="both"/>
        <w:rPr>
          <w:rFonts w:ascii="仿宋_GB2312" w:hAnsi="Tahoma" w:cs="DengXian-Regular"/>
          <w:sz w:val="32"/>
        </w:rPr>
      </w:pPr>
      <w:bookmarkStart w:id="13" w:name="_Toc465149503"/>
      <w:bookmarkStart w:id="14" w:name="_Toc492652769"/>
      <w:bookmarkStart w:id="15" w:name="_Toc19291"/>
      <w:r>
        <w:rPr>
          <w:rFonts w:hint="eastAsia" w:ascii="仿宋_GB2312" w:hAnsi="Tahoma" w:cs="DengXian-Regular"/>
          <w:sz w:val="32"/>
        </w:rPr>
        <w:t>（五）“三公”经费预算安排及支出情况</w:t>
      </w:r>
      <w:bookmarkEnd w:id="13"/>
      <w:bookmarkEnd w:id="14"/>
      <w:bookmarkEnd w:id="15"/>
    </w:p>
    <w:p w14:paraId="00FD6EC5">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区应急管理局单位“三公”经费预算18万元（公务用车运行维护费18万元，公务接待费0万元），实际支出4.35万元（公务用车运行维护费4.35万元，公务接待费0万元），比预算减少13.65万元，节约率75.83%。2019年“三公”经费预算数与2018年预算数相比无变化，决算数与2018年实际支出相比，减少3.06万元。具体详见表1。</w:t>
      </w:r>
    </w:p>
    <w:p w14:paraId="30126F3B">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区应急管理局</w:t>
      </w:r>
      <w:r>
        <w:rPr>
          <w:rFonts w:hint="eastAsia" w:asciiTheme="minorEastAsia" w:hAnsiTheme="minorEastAsia" w:eastAsiaTheme="minorEastAsia" w:cstheme="minorEastAsia"/>
          <w:b/>
          <w:bCs/>
          <w:sz w:val="32"/>
          <w:szCs w:val="32"/>
        </w:rPr>
        <w:t>“三公”经费预算及决算明细表</w:t>
      </w:r>
    </w:p>
    <w:p w14:paraId="646AF3E7">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14DF75A6">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E30C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DA3CD">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B1AAC5">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33C582B7">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EBC88">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489C87D0">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2D3C3">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A725F">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8DF0A7">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6381DD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2EFFB4">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F887E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3C20FC0">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D8C9C5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746B1AE9">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A98B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4A7AC3C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E27C">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AA56">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11A2D">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981BCE">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50C009">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7E910D">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14:paraId="648BC72F">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EC7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21647D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35A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A05C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7.41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D4D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C74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3.45</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A7332A">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2CA1C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-3.06</w:t>
            </w:r>
          </w:p>
        </w:tc>
      </w:tr>
      <w:tr w14:paraId="720E2720">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191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149F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C7E6">
            <w:pPr>
              <w:spacing w:after="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841F">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1283A">
            <w:pPr>
              <w:spacing w:after="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D94A">
            <w:pPr>
              <w:spacing w:after="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A11B1A">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1FEBB3">
            <w:pPr>
              <w:spacing w:after="0"/>
              <w:jc w:val="center"/>
              <w:textAlignment w:val="center"/>
              <w:rPr>
                <w:rFonts w:asciiTheme="minorEastAsia" w:hAnsiTheme="minorEastAsia" w:eastAsiaTheme="minorEastAsia" w:cstheme="minorEastAsia"/>
                <w:color w:val="000000"/>
                <w:sz w:val="21"/>
                <w:szCs w:val="21"/>
              </w:rPr>
            </w:pPr>
          </w:p>
        </w:tc>
      </w:tr>
      <w:tr w14:paraId="21225FAE">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530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E525C0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DCDA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9E7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7.41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3C9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18</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63BF9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3.45</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DA0DCF">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E75AD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-3.06</w:t>
            </w:r>
          </w:p>
        </w:tc>
      </w:tr>
    </w:tbl>
    <w:p w14:paraId="391886A8">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区应急管理局车辆合计6辆，其中执法用车4辆，其他用车2辆。2019年公务用车购置及运维费年初预算18万元，全部为公务用车运行维护费，实际支出3.45万元，比预算减少13.65万元，节约率75.83%。2019年预算数与2018年预算相比无变化，决算数与2018年实际支出相比，减少3.06万元。</w:t>
      </w:r>
    </w:p>
    <w:p w14:paraId="7C6C8487">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2、公务接待：2019年区应急管理局公务接待费年初预算0万元，实际支出0万元，比预算减少了0万元，节约率0%。2019年预算数与2018年预算相比无变化，决算数与2018年实际支出相比，增加0万元。</w:t>
      </w:r>
    </w:p>
    <w:p w14:paraId="47A71DAC">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14:paraId="0F19E000">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根据绩效预算管理改革的有关政策和文件规定，并与区财政局沟通，绩效评价工作组以绩效预算架构为指导，以部门预算文本及相关资料为基础，制定了部门整体支出绩效评价指标体系。</w:t>
      </w:r>
    </w:p>
    <w:p w14:paraId="59CBFAB8">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14:paraId="4ECD8111">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01812A0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3E2A1AF6">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2ED2C03B">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14:paraId="52B3C5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49BFA12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068E0F0E">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（三）产出（25分）</w:t>
      </w:r>
      <w:bookmarkEnd w:id="23"/>
      <w:bookmarkEnd w:id="24"/>
    </w:p>
    <w:p w14:paraId="2D006AEF">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bookmarkStart w:id="80" w:name="_GoBack"/>
      <w:bookmarkEnd w:id="80"/>
    </w:p>
    <w:p w14:paraId="4F7638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6F08DED4">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7C622D0C">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5B8A4C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20C80586">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14:paraId="60DFF583">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63FFFEA3">
      <w:pPr>
        <w:spacing w:after="0" w:line="360" w:lineRule="auto"/>
        <w:ind w:firstLine="640" w:firstLineChars="200"/>
        <w:jc w:val="both"/>
        <w:textAlignment w:val="baseline"/>
        <w:rPr>
          <w:rFonts w:ascii="仿宋_GB2312" w:eastAsia="仿宋_GB2312" w:cs="DengXian-Regular"/>
          <w:sz w:val="32"/>
          <w:szCs w:val="32"/>
        </w:rPr>
      </w:pPr>
      <w:bookmarkStart w:id="32" w:name="_Toc492652777"/>
      <w:bookmarkStart w:id="33" w:name="_Toc465149506"/>
      <w:r>
        <w:rPr>
          <w:rFonts w:hint="eastAsia" w:ascii="仿宋_GB2312" w:eastAsia="仿宋_GB2312" w:cs="DengXian-Regular"/>
          <w:sz w:val="32"/>
          <w:szCs w:val="32"/>
        </w:rPr>
        <w:t>通过对区应急管理局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198A034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07986A46">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0767F77A">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76E08B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03B9AF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42844E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200A1B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1A7113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107945D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14:paraId="6E75C2F0">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78475385">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区应急管理局2019年部门整体支出绩效目标和指标的设置及完成情况；资金预算情况、实际收支情况及结转结余情况；部门履职对社会发展所带来的直接或间接影响及服务对象对部门履职效果的满意程度。</w:t>
      </w:r>
    </w:p>
    <w:p w14:paraId="1C8BB61F">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625105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0E741A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791C1B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344035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1947E48C">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6FC17205">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399C4843">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3F14DFF3">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70221E5D">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4B090CD1">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065CD9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4C319F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18BB5D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经与区财政局充分沟通，并充分收集相关资料，主要包括部门职责、工作活动、预决算文本、相关管理制度、资金使用等相关资料，为制定绩效评价实施方案和指标体系奠定了基础。</w:t>
      </w:r>
    </w:p>
    <w:p w14:paraId="6A84D7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4F4691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基于对区应急管理局单位相关资料的收集，制定绩效评价实施方案和体系,确定最终方案。</w:t>
      </w:r>
    </w:p>
    <w:p w14:paraId="64DB50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5F2841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应急管理局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55F343F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14:paraId="7F5576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70953904">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43B845F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区应急管理局部门整体支出绩效评价总得分为96分，综合绩效评价等级为“优”。各项得分情况如下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52D9BC34">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198679C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3B680959">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1669A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5336C07D">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744112CA">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1FDFDA29">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44F9DAED">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43758659">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6310E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1C487BB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42F528BC">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67EDEDCB">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3A410CC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6D71EC6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58533B3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0615F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9C6091A">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5B2BAC82">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629537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41E01FC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82F2A5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516D2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5A87716">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5FE6E11B">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2C717B5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0DA8DF5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A05CA0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25BD7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A625A20">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4348067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4B73774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5FA8DF1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07B2F87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A23E54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62BD4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0529454">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52F92F3B">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3900EEC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1188C6F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2D25C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7D872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90B0CC8">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4A852B36">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3ED48D2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1405F3F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47936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716CF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35ECD83E">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277EA0E7">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17B8DCF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18769CD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r>
    </w:tbl>
    <w:p w14:paraId="59262C33">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14:paraId="2E6C10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3480E7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678B7D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应急管理局职能配置内设机构和人员编制规定》和徐水区应急管理局2019年预算文本—部门职责工作活动绩效目标，评价工作组认为区应急管理局部门职责符合“三定”方案中所赋予的职责，绩效目标设立依据充分，符合客观实际，与部门职责、工作规划和重点工作相关，工作活动和项目预算安排合理。</w:t>
      </w:r>
    </w:p>
    <w:p w14:paraId="44B590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44D82C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707733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0FD776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根据区应急管理局2019年预算文本—部门职责工作活动绩效目标（详见附件4），绩效目标与部门履职、年度工作任务相符；工作活动有明确的绩效目标，绩效目标与部门职责目标、部门年度工作目标一致。</w:t>
      </w:r>
    </w:p>
    <w:p w14:paraId="271EA9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7A911C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27102DC6">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78F645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根据区应急管理局2019年预算文本—部门职责工作活动绩效目标,该指标实际得分2分。</w:t>
      </w:r>
    </w:p>
    <w:p w14:paraId="08EC3A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3F91EB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7D2B88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28997A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根据区应急管理局2019年预算文本及相关会计资料，区应急管理局所有收入均已纳入部门预算，部门支出按基本支出、项目支出分别编制。</w:t>
      </w:r>
    </w:p>
    <w:p w14:paraId="7B75F8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566EB4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3005A1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048CFC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22AE05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根据区应急管理局2019年预算文本—部门项目支出预算表，应急管理局2019年预算项目共5个（详见附件2-2-2），涉及资金77.3万元，所有项目均细化到具体用款单位及项目资金额度。项目预算细化率=（7/7）*100%=100%</w:t>
      </w:r>
    </w:p>
    <w:p w14:paraId="234E76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4029C0C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70F2D4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该指标主要考核截至2019年底区应急管理局在职人员控制情况，通过在职人员控制率衡量。</w:t>
      </w:r>
    </w:p>
    <w:p w14:paraId="69B0984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0253DD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应急管理局职能配置内设机构和人员编制规定》的通知，徐水区应急管理局人员编制为15人，徐水区安全生产监察大队编制15人，根据区应急管理局2019年决算文本-部门基本情况表，截至2019年底，在职人员23人，在职人员控制率=（23/30）*100%=77%。</w:t>
      </w:r>
    </w:p>
    <w:p w14:paraId="5FE005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bookmarkEnd w:id="60"/>
    <w:bookmarkEnd w:id="61"/>
    <w:p w14:paraId="3D236E05">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24424468">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20675992">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3DCD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256F878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76B92B1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67D1E1A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01E1D32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044D901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67DE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2D19073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2A58833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7830B89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3E4942A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2BE467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77D5C15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r>
      <w:tr w14:paraId="11A6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508B21D">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B1E2C2F">
            <w:pPr>
              <w:spacing w:line="420" w:lineRule="exact"/>
              <w:jc w:val="center"/>
              <w:rPr>
                <w:rFonts w:cs="宋体" w:asciiTheme="minorEastAsia" w:hAnsiTheme="minorEastAsia" w:eastAsiaTheme="minorEastAsia"/>
                <w:sz w:val="21"/>
                <w:szCs w:val="21"/>
              </w:rPr>
            </w:pPr>
          </w:p>
        </w:tc>
        <w:tc>
          <w:tcPr>
            <w:tcW w:w="2277" w:type="dxa"/>
            <w:vAlign w:val="center"/>
          </w:tcPr>
          <w:p w14:paraId="07F3775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3D2241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DA26CB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20A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4122F1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0C4D1EF">
            <w:pPr>
              <w:spacing w:line="420" w:lineRule="exact"/>
              <w:jc w:val="center"/>
              <w:rPr>
                <w:rFonts w:cs="宋体" w:asciiTheme="minorEastAsia" w:hAnsiTheme="minorEastAsia" w:eastAsiaTheme="minorEastAsia"/>
                <w:sz w:val="21"/>
                <w:szCs w:val="21"/>
              </w:rPr>
            </w:pPr>
          </w:p>
        </w:tc>
        <w:tc>
          <w:tcPr>
            <w:tcW w:w="2277" w:type="dxa"/>
            <w:vAlign w:val="center"/>
          </w:tcPr>
          <w:p w14:paraId="68FC0B2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653ECE6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6DC0D1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r>
      <w:tr w14:paraId="0AA0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D7DDDF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207ED03">
            <w:pPr>
              <w:spacing w:line="420" w:lineRule="exact"/>
              <w:jc w:val="center"/>
              <w:rPr>
                <w:rFonts w:cs="宋体" w:asciiTheme="minorEastAsia" w:hAnsiTheme="minorEastAsia" w:eastAsiaTheme="minorEastAsia"/>
                <w:sz w:val="21"/>
                <w:szCs w:val="21"/>
              </w:rPr>
            </w:pPr>
          </w:p>
        </w:tc>
        <w:tc>
          <w:tcPr>
            <w:tcW w:w="2277" w:type="dxa"/>
            <w:vAlign w:val="center"/>
          </w:tcPr>
          <w:p w14:paraId="1511C3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2850868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D08AED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569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71A490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3E2BBDA">
            <w:pPr>
              <w:spacing w:line="420" w:lineRule="exact"/>
              <w:jc w:val="center"/>
              <w:rPr>
                <w:rFonts w:cs="宋体" w:asciiTheme="minorEastAsia" w:hAnsiTheme="minorEastAsia" w:eastAsiaTheme="minorEastAsia"/>
                <w:sz w:val="21"/>
                <w:szCs w:val="21"/>
              </w:rPr>
            </w:pPr>
          </w:p>
        </w:tc>
        <w:tc>
          <w:tcPr>
            <w:tcW w:w="2277" w:type="dxa"/>
            <w:vAlign w:val="center"/>
          </w:tcPr>
          <w:p w14:paraId="382B641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2D8D109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2F9B809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670B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370B8A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A69DB0C">
            <w:pPr>
              <w:spacing w:line="420" w:lineRule="exact"/>
              <w:jc w:val="center"/>
              <w:rPr>
                <w:rFonts w:cs="宋体" w:asciiTheme="minorEastAsia" w:hAnsiTheme="minorEastAsia" w:eastAsiaTheme="minorEastAsia"/>
                <w:sz w:val="21"/>
                <w:szCs w:val="21"/>
              </w:rPr>
            </w:pPr>
          </w:p>
        </w:tc>
        <w:tc>
          <w:tcPr>
            <w:tcW w:w="2277" w:type="dxa"/>
            <w:vAlign w:val="center"/>
          </w:tcPr>
          <w:p w14:paraId="2F748F4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44C5E03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7EBF81D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3CFE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B67CE9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F2CE602">
            <w:pPr>
              <w:spacing w:line="420" w:lineRule="exact"/>
              <w:jc w:val="center"/>
              <w:rPr>
                <w:rFonts w:cs="宋体" w:asciiTheme="minorEastAsia" w:hAnsiTheme="minorEastAsia" w:eastAsiaTheme="minorEastAsia"/>
                <w:sz w:val="21"/>
                <w:szCs w:val="21"/>
              </w:rPr>
            </w:pPr>
          </w:p>
        </w:tc>
        <w:tc>
          <w:tcPr>
            <w:tcW w:w="2277" w:type="dxa"/>
            <w:vAlign w:val="center"/>
          </w:tcPr>
          <w:p w14:paraId="1D381F3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5797600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7CD515A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5BDA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0D39AFD">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16BE8EE">
            <w:pPr>
              <w:spacing w:line="420" w:lineRule="exact"/>
              <w:jc w:val="center"/>
              <w:rPr>
                <w:rFonts w:cs="宋体" w:asciiTheme="minorEastAsia" w:hAnsiTheme="minorEastAsia" w:eastAsiaTheme="minorEastAsia"/>
                <w:sz w:val="21"/>
                <w:szCs w:val="21"/>
              </w:rPr>
            </w:pPr>
          </w:p>
        </w:tc>
        <w:tc>
          <w:tcPr>
            <w:tcW w:w="2277" w:type="dxa"/>
            <w:vAlign w:val="center"/>
          </w:tcPr>
          <w:p w14:paraId="332EB7C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22E8088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6DEDA19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2157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2106E1E">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5AA7158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1E69B84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2DCD820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43DA0CA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423A7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2FD4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5A2C2F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6EE90AA">
            <w:pPr>
              <w:spacing w:line="420" w:lineRule="exact"/>
              <w:jc w:val="center"/>
              <w:rPr>
                <w:rFonts w:cs="宋体" w:asciiTheme="minorEastAsia" w:hAnsiTheme="minorEastAsia" w:eastAsiaTheme="minorEastAsia"/>
                <w:sz w:val="21"/>
                <w:szCs w:val="21"/>
              </w:rPr>
            </w:pPr>
          </w:p>
        </w:tc>
        <w:tc>
          <w:tcPr>
            <w:tcW w:w="2277" w:type="dxa"/>
            <w:vAlign w:val="center"/>
          </w:tcPr>
          <w:p w14:paraId="59D45E9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1853136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A53411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003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4C0A36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FC4CFDD">
            <w:pPr>
              <w:spacing w:line="420" w:lineRule="exact"/>
              <w:jc w:val="center"/>
              <w:rPr>
                <w:rFonts w:cs="宋体" w:asciiTheme="minorEastAsia" w:hAnsiTheme="minorEastAsia" w:eastAsiaTheme="minorEastAsia"/>
                <w:sz w:val="21"/>
                <w:szCs w:val="21"/>
              </w:rPr>
            </w:pPr>
          </w:p>
        </w:tc>
        <w:tc>
          <w:tcPr>
            <w:tcW w:w="2277" w:type="dxa"/>
            <w:vAlign w:val="center"/>
          </w:tcPr>
          <w:p w14:paraId="37B0F54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5D32EAF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50E4D4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CC0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89DD4C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4D92CC4">
            <w:pPr>
              <w:spacing w:line="420" w:lineRule="exact"/>
              <w:jc w:val="center"/>
              <w:rPr>
                <w:rFonts w:cs="宋体" w:asciiTheme="minorEastAsia" w:hAnsiTheme="minorEastAsia" w:eastAsiaTheme="minorEastAsia"/>
                <w:sz w:val="21"/>
                <w:szCs w:val="21"/>
              </w:rPr>
            </w:pPr>
          </w:p>
        </w:tc>
        <w:tc>
          <w:tcPr>
            <w:tcW w:w="2277" w:type="dxa"/>
            <w:vAlign w:val="center"/>
          </w:tcPr>
          <w:p w14:paraId="30E7B44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3B60F8C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BD4295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142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22490EC1">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2FBD13C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535961E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3DAAF76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79E5F0F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8FF23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14D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5D87891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5A0AE24">
            <w:pPr>
              <w:spacing w:line="420" w:lineRule="exact"/>
              <w:jc w:val="center"/>
              <w:rPr>
                <w:rFonts w:cs="宋体" w:asciiTheme="minorEastAsia" w:hAnsiTheme="minorEastAsia" w:eastAsiaTheme="minorEastAsia"/>
                <w:sz w:val="21"/>
                <w:szCs w:val="21"/>
              </w:rPr>
            </w:pPr>
          </w:p>
        </w:tc>
        <w:tc>
          <w:tcPr>
            <w:tcW w:w="2277" w:type="dxa"/>
            <w:vAlign w:val="center"/>
          </w:tcPr>
          <w:p w14:paraId="4C9D53A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134C587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D4F279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A49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376B07D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66CA36B5">
            <w:pPr>
              <w:spacing w:line="420" w:lineRule="exact"/>
              <w:jc w:val="center"/>
              <w:rPr>
                <w:rFonts w:cs="宋体" w:asciiTheme="minorEastAsia" w:hAnsiTheme="minorEastAsia" w:eastAsiaTheme="minorEastAsia"/>
                <w:sz w:val="21"/>
                <w:szCs w:val="21"/>
              </w:rPr>
            </w:pPr>
          </w:p>
        </w:tc>
        <w:tc>
          <w:tcPr>
            <w:tcW w:w="1155" w:type="dxa"/>
            <w:vAlign w:val="center"/>
          </w:tcPr>
          <w:p w14:paraId="120AE81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031B7E5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46.2</w:t>
            </w:r>
          </w:p>
        </w:tc>
      </w:tr>
      <w:bookmarkEnd w:id="63"/>
    </w:tbl>
    <w:p w14:paraId="6F36FDC0">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14:paraId="399B00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21696B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20A6101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547C7F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应急管理局的预算指标文件，其中：徐财预指[2019]3-1026号追加农房保险项目经费111.6万元；徐财预指[2019]1-1999号追加项目支出指标合计-31.8万元；徐财预指[2019]1-0999号追加基本支出指标-62.57万元，区应急管理局2019年度预算收入的追加数为17.23万元，年初预算数为477.31万元，预算收入调整率为4%，预算调整增加了4个百分点，扣4*0.1*2=0.8分。</w:t>
      </w:r>
    </w:p>
    <w:p w14:paraId="58D75F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该项指标实际得分1.2分。</w:t>
      </w:r>
    </w:p>
    <w:p w14:paraId="6A07B4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77BDC6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036A64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4F77B1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根据区应急管理局2019年预算文本、决算文本，2019年收入预算数477.31万元，收入决算数494.37万元，收入完成率=（决算数/预算数）*100%=104%。</w:t>
      </w:r>
    </w:p>
    <w:p w14:paraId="2F0BA8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372AC3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2990A3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33E802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2D3B9F6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应急管理局提供的保定市财政局下发的预算指标文件，其中：徐财预指[2019]3-1026号追加农房保险项目经费111.6万元；徐财预指[2019]1-1999号追加项目支出指标合计-31.8万元；徐财预指[2019]1-0999号追加基本支出指标-62.57万元，区应急管理局单位2019年度预算支出的追加数合计17.23万元，年初预算数为477.31万元，预算支出调整率为4%，预算调整增加4个百分点，扣1分。</w:t>
      </w:r>
    </w:p>
    <w:p w14:paraId="2F4237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该指标实际得分1分。</w:t>
      </w:r>
    </w:p>
    <w:p w14:paraId="7329C1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00E0FC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2174F6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0AC9C7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区应急管理局提供的2019年决算文本，部门决算财政拨款支出数499.16万元，财政拨款收入数494.37万元，财政拨款支出率=（财政拨款支出数/财政拨款收入数）*100%=99%</w:t>
      </w:r>
      <w:r>
        <w:rPr>
          <w:rFonts w:ascii="Arial" w:hAnsi="Arial" w:eastAsia="仿宋_GB2312" w:cs="Arial"/>
          <w:sz w:val="32"/>
          <w:szCs w:val="32"/>
        </w:rPr>
        <w:t>≥</w:t>
      </w:r>
      <w:r>
        <w:rPr>
          <w:rFonts w:hint="eastAsia" w:ascii="仿宋_GB2312" w:eastAsia="仿宋_GB2312" w:cs="DengXian-Regular"/>
          <w:sz w:val="32"/>
          <w:szCs w:val="32"/>
        </w:rPr>
        <w:t>90%。区应急管理局单位2019年年初结转和结余7.26万元，故支出数大于收入数。</w:t>
      </w:r>
    </w:p>
    <w:p w14:paraId="7FCA1F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4861D5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4CDDA2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5A15AE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2A235D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根据区应急管理局2019年预算文本及决算文本，“三公”经费年初预算数18万元，年末决算数4.35万元，“三公”经费控制率=（年末决算数/年初预算数）*100%=24%</w:t>
      </w:r>
      <w:r>
        <w:rPr>
          <w:rFonts w:ascii="Arial" w:hAnsi="Arial" w:eastAsia="仿宋_GB2312" w:cs="Arial"/>
          <w:sz w:val="32"/>
          <w:szCs w:val="32"/>
        </w:rPr>
        <w:t>≤</w:t>
      </w:r>
      <w:r>
        <w:rPr>
          <w:rFonts w:hint="eastAsia" w:ascii="仿宋_GB2312" w:eastAsia="仿宋_GB2312" w:cs="DengXian-Regular"/>
          <w:sz w:val="32"/>
          <w:szCs w:val="32"/>
        </w:rPr>
        <w:t>100%。</w:t>
      </w:r>
    </w:p>
    <w:p w14:paraId="665C05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4B832D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05DBE8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1ACCCB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4C4AC0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根据区应急管理局2019年预算文本及决算文本，政府采购年初预算数0万元，年末决算数111.6万元，政府采购执行率为100%。</w:t>
      </w:r>
    </w:p>
    <w:p w14:paraId="54C84C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该指标实际得分为3分。</w:t>
      </w:r>
    </w:p>
    <w:p w14:paraId="35E5FF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167B92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01E65F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应急管理局2019年明细账、会计凭证等相关资料，区应急管理局资金使用符合相关会计准则和财务制度，资金拨付有完备的审批程序和手续，资金使用符合部门预算批复的用途，未发现截留、挤占、挪用财政资金的情况。</w:t>
      </w:r>
    </w:p>
    <w:p w14:paraId="60077B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1EC9DC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346C2A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79B5C0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经核查区应急管理局2019年决算文本、明细账及总账，区应急管理局决算文本数据均与明细账、总账一致。</w:t>
      </w:r>
    </w:p>
    <w:p w14:paraId="76525D8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66ED4A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6F381B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1F6D49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79CECB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区应急管理局工作制度涵盖了财务制度、网络安全制度、公务用车制度等相关制度，经检查区应急管理局付款流程审批单、资产盘点表等资料，区应急管理局已按照相关管理制度的规定执行。</w:t>
      </w:r>
    </w:p>
    <w:p w14:paraId="22CCCD1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447D9B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4D8B0E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71B13DD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区应急管理局2019年按政府信息公开的有关要求在保定市徐水区人民政府网公开了2019年的预决算情况、部门责任清单、行政监督清单等相关信息。</w:t>
      </w:r>
    </w:p>
    <w:p w14:paraId="3C4F67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56B1C9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3BF3BA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0B3E622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根据区应急管理局提供的会计账簿、凭证及其他相关资料，区应急管理局会计信息资料真实完整，</w:t>
      </w:r>
    </w:p>
    <w:p w14:paraId="25E369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01216F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0934699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198447F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应急管理局建立了固定资产台账、无形资产台账，资产保存完整，2019年新增资产4.33万元，包含：复印机（1.5万元）、电脑及计算机设备（1.8万元）、空调（1.03万元），资产购置手续完备，配置符合要求，资产管理整体较规范。</w:t>
      </w:r>
    </w:p>
    <w:p w14:paraId="635F8F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12B003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73C750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76BB39A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5A7662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5DC36B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徐水区应急管理局2019年一般项目部门绩效自评表，区应急管理局2019年开展绩效自评的项目数为7个，年初预算文本项目数5个，要求自评项目个数7个，自评覆盖率为100%。</w:t>
      </w:r>
    </w:p>
    <w:p w14:paraId="2141DAB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75280C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3DB6ED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496694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56BBA7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区应急管理局2019年参评数量7个，绩效评价结果达到优等的数量7个，绩效评价优等率为100%。</w:t>
      </w:r>
    </w:p>
    <w:p w14:paraId="0F17B5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bookmarkEnd w:id="64"/>
      <w:bookmarkEnd w:id="65"/>
    </w:p>
    <w:p w14:paraId="52CAFFD1">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702D28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该一级指标包含责任履行一个二级指标，主要反映结转结余率，项目资金使用率，安全生产事故数，</w:t>
      </w:r>
      <w:r>
        <w:rPr>
          <w:rFonts w:hint="eastAsia" w:cs="宋体" w:asciiTheme="minorEastAsia" w:hAnsiTheme="minorEastAsia" w:eastAsiaTheme="minorEastAsia"/>
          <w:sz w:val="32"/>
          <w:szCs w:val="32"/>
        </w:rPr>
        <w:t>隐患排查率</w:t>
      </w:r>
      <w:r>
        <w:rPr>
          <w:rFonts w:hint="eastAsia" w:ascii="仿宋_GB2312" w:eastAsia="仿宋_GB2312" w:cs="DengXian-Regular"/>
          <w:sz w:val="32"/>
          <w:szCs w:val="32"/>
        </w:rPr>
        <w:t>，</w:t>
      </w:r>
      <w:r>
        <w:rPr>
          <w:rFonts w:hint="eastAsia" w:cs="宋体" w:asciiTheme="minorEastAsia" w:hAnsiTheme="minorEastAsia" w:eastAsiaTheme="minorEastAsia"/>
          <w:sz w:val="32"/>
          <w:szCs w:val="32"/>
        </w:rPr>
        <w:t>农村住房保险理赔率</w:t>
      </w:r>
      <w:r>
        <w:rPr>
          <w:rFonts w:hint="eastAsia" w:ascii="仿宋_GB2312" w:eastAsia="仿宋_GB2312" w:cs="DengXian-Regular"/>
          <w:sz w:val="32"/>
          <w:szCs w:val="32"/>
        </w:rPr>
        <w:t>。</w:t>
      </w:r>
    </w:p>
    <w:p w14:paraId="1F51FB3C">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410A37C8">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168CB07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60F4A88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5AE4FEC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6AB9CEC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0FB047E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33CCC99C">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1D48D8B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4CAF85A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617AEBB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5EFF361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9222B9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35CB157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294F6469">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2A314DC">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2042034A">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D25B30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7D4141D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A7D313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4.1</w:t>
            </w:r>
          </w:p>
        </w:tc>
      </w:tr>
      <w:tr w14:paraId="6EF469BC">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13B2D6A">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00B96028">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025B51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安全生产事故次数</w:t>
            </w:r>
          </w:p>
        </w:tc>
        <w:tc>
          <w:tcPr>
            <w:tcW w:w="1125" w:type="dxa"/>
            <w:tcBorders>
              <w:top w:val="single" w:color="000000" w:sz="4" w:space="0"/>
              <w:left w:val="single" w:color="000000" w:sz="4" w:space="0"/>
              <w:bottom w:val="single" w:color="000000" w:sz="4" w:space="0"/>
              <w:right w:val="single" w:color="000000" w:sz="4" w:space="0"/>
            </w:tcBorders>
            <w:vAlign w:val="center"/>
          </w:tcPr>
          <w:p w14:paraId="5702DC6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0CD8844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5D333CE0">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2E595D1">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7B9AEF64">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023A7E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隐患排查率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52FE7D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77D9847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7FC3F96A">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0DB7C98E">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0FC901B7">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D1A930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农村住房保险理赔率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45EA7C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0CFFC09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710ECB50">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6CC1662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20B26696">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A6BC78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F8F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22.1</w:t>
            </w:r>
          </w:p>
        </w:tc>
      </w:tr>
    </w:tbl>
    <w:p w14:paraId="524430DF">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1.结转结余率（5分）</w:t>
      </w:r>
    </w:p>
    <w:p w14:paraId="27539C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4FC162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4A6A1D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根据区应急管理局2019年决算文本及相关资料，区应急管理局2019年结转结余资金2.97万元，决算收入494.37万元，结转结余率0.6%，小于5%。</w:t>
      </w:r>
    </w:p>
    <w:p w14:paraId="66793A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14:paraId="7770C8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4A3833B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7E4B40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5523DB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区应急管理局2019年实际支出项目资金总额157.1万元，年初预算共5个项目，预算数77.3万元，年中追加项目资金111.6万元，项目资金使用率为83%。</w:t>
      </w:r>
    </w:p>
    <w:p w14:paraId="4D885D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该指标实际得分4.8分。</w:t>
      </w:r>
    </w:p>
    <w:p w14:paraId="79104270">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57164EA7">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22E54223">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5E6E5C6E">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439960D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1C1C211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50CE801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24D6A22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14FDF35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66C41C2F">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3A1FA191">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2C2862DE">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2446108E">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3221A57C">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33FCA94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452F78E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1EF1826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52FCCB46">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4673BE20">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6C03CC71">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260381B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42CB641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085EB59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7D61AD40">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10E3B21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47383379">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9A1FE3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1E12BB3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0"/>
    </w:tbl>
    <w:p w14:paraId="5FE47B25">
      <w:pPr>
        <w:spacing w:after="0" w:line="360" w:lineRule="auto"/>
        <w:ind w:firstLine="640" w:firstLineChars="200"/>
        <w:jc w:val="both"/>
        <w:textAlignment w:val="baseline"/>
        <w:rPr>
          <w:rFonts w:ascii="仿宋_GB2312" w:eastAsia="仿宋_GB2312" w:cs="DengXian-Regular"/>
          <w:sz w:val="32"/>
          <w:szCs w:val="32"/>
        </w:rPr>
      </w:pPr>
      <w:bookmarkStart w:id="71" w:name="_Toc465149516"/>
      <w:bookmarkStart w:id="72" w:name="_Toc464638561"/>
      <w:bookmarkStart w:id="73" w:name="_Toc492652784"/>
      <w:r>
        <w:rPr>
          <w:rFonts w:hint="eastAsia" w:ascii="仿宋_GB2312" w:eastAsia="仿宋_GB2312" w:cs="DengXian-Regular"/>
          <w:sz w:val="32"/>
          <w:szCs w:val="32"/>
        </w:rPr>
        <w:t>1.部门整体效益（10分）</w:t>
      </w:r>
    </w:p>
    <w:p w14:paraId="2B4FB8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3373F1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经查看区应急管理局提供的相关资料，区应急管理局履行职责对社会发展所带来的社会效益较显著，有效的提高了社会公众的安全生产、应急救援意识，减少了社会安全生产事故及自然灾害损失因素。</w:t>
      </w:r>
    </w:p>
    <w:p w14:paraId="1EC3DD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该项指标实际得分10分。</w:t>
      </w:r>
    </w:p>
    <w:p w14:paraId="5CD022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01E2747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7BC9F13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78D9E16A">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4F7368A2">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77614EEA">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622EAB09">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58806052">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5E63E92F">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6CB863BF">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4374ECA8">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4748A81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3BA7358E">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046E0B6C">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对徐水区应急救援、安全生产工作宣传程度是否满意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3A1E1698">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4800</w:t>
            </w:r>
          </w:p>
        </w:tc>
        <w:tc>
          <w:tcPr>
            <w:tcW w:w="1134" w:type="dxa"/>
            <w:tcBorders>
              <w:top w:val="single" w:color="000000" w:sz="4" w:space="0"/>
              <w:left w:val="single" w:color="000000" w:sz="4" w:space="0"/>
              <w:bottom w:val="single" w:color="000000" w:sz="4" w:space="0"/>
              <w:right w:val="single" w:color="000000" w:sz="4" w:space="0"/>
            </w:tcBorders>
            <w:vAlign w:val="center"/>
          </w:tcPr>
          <w:p w14:paraId="5CCD712B">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218" w:type="dxa"/>
            <w:tcBorders>
              <w:top w:val="single" w:color="000000" w:sz="4" w:space="0"/>
              <w:left w:val="single" w:color="000000" w:sz="4" w:space="0"/>
              <w:bottom w:val="single" w:color="000000" w:sz="4" w:space="0"/>
              <w:right w:val="single" w:color="000000" w:sz="4" w:space="0"/>
            </w:tcBorders>
            <w:vAlign w:val="center"/>
          </w:tcPr>
          <w:p w14:paraId="5380B1BE">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330F1D11">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4900</w:t>
            </w:r>
          </w:p>
        </w:tc>
        <w:tc>
          <w:tcPr>
            <w:tcW w:w="881" w:type="dxa"/>
            <w:tcBorders>
              <w:top w:val="single" w:color="000000" w:sz="4" w:space="0"/>
              <w:left w:val="single" w:color="000000" w:sz="4" w:space="0"/>
              <w:bottom w:val="single" w:color="000000" w:sz="4" w:space="0"/>
              <w:right w:val="single" w:color="000000" w:sz="4" w:space="0"/>
            </w:tcBorders>
            <w:vAlign w:val="center"/>
          </w:tcPr>
          <w:p w14:paraId="161E1E56">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98</w:t>
            </w:r>
          </w:p>
        </w:tc>
      </w:tr>
      <w:tr w14:paraId="2FE0714F">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4428DC5D">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对徐水区应急救援、安全生产宣传内容是否满意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0D2FAC15">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4900</w:t>
            </w:r>
          </w:p>
        </w:tc>
        <w:tc>
          <w:tcPr>
            <w:tcW w:w="1134" w:type="dxa"/>
            <w:tcBorders>
              <w:top w:val="single" w:color="000000" w:sz="4" w:space="0"/>
              <w:left w:val="single" w:color="000000" w:sz="4" w:space="0"/>
              <w:bottom w:val="single" w:color="000000" w:sz="4" w:space="0"/>
              <w:right w:val="single" w:color="000000" w:sz="4" w:space="0"/>
            </w:tcBorders>
            <w:vAlign w:val="center"/>
          </w:tcPr>
          <w:p w14:paraId="4D58982B">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218" w:type="dxa"/>
            <w:tcBorders>
              <w:top w:val="single" w:color="000000" w:sz="4" w:space="0"/>
              <w:left w:val="single" w:color="000000" w:sz="4" w:space="0"/>
              <w:bottom w:val="single" w:color="000000" w:sz="4" w:space="0"/>
              <w:right w:val="single" w:color="000000" w:sz="4" w:space="0"/>
            </w:tcBorders>
            <w:vAlign w:val="center"/>
          </w:tcPr>
          <w:p w14:paraId="4D20366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16681A6A">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4950</w:t>
            </w:r>
          </w:p>
        </w:tc>
        <w:tc>
          <w:tcPr>
            <w:tcW w:w="881" w:type="dxa"/>
            <w:tcBorders>
              <w:top w:val="single" w:color="000000" w:sz="4" w:space="0"/>
              <w:left w:val="single" w:color="000000" w:sz="4" w:space="0"/>
              <w:bottom w:val="single" w:color="000000" w:sz="4" w:space="0"/>
              <w:right w:val="single" w:color="000000" w:sz="4" w:space="0"/>
            </w:tcBorders>
            <w:vAlign w:val="center"/>
          </w:tcPr>
          <w:p w14:paraId="1A33E00D">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99</w:t>
            </w:r>
          </w:p>
        </w:tc>
      </w:tr>
      <w:tr w14:paraId="4399723C">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032BEBF7">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您对应急救援、安全生产工作了解程度如何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66017D2A">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4600</w:t>
            </w:r>
          </w:p>
        </w:tc>
        <w:tc>
          <w:tcPr>
            <w:tcW w:w="1134" w:type="dxa"/>
            <w:tcBorders>
              <w:top w:val="single" w:color="000000" w:sz="4" w:space="0"/>
              <w:left w:val="single" w:color="000000" w:sz="4" w:space="0"/>
              <w:bottom w:val="single" w:color="000000" w:sz="4" w:space="0"/>
              <w:right w:val="single" w:color="000000" w:sz="4" w:space="0"/>
            </w:tcBorders>
            <w:vAlign w:val="center"/>
          </w:tcPr>
          <w:p w14:paraId="061D427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200</w:t>
            </w:r>
          </w:p>
        </w:tc>
        <w:tc>
          <w:tcPr>
            <w:tcW w:w="1218" w:type="dxa"/>
            <w:tcBorders>
              <w:top w:val="single" w:color="000000" w:sz="4" w:space="0"/>
              <w:left w:val="single" w:color="000000" w:sz="4" w:space="0"/>
              <w:bottom w:val="single" w:color="000000" w:sz="4" w:space="0"/>
              <w:right w:val="single" w:color="000000" w:sz="4" w:space="0"/>
            </w:tcBorders>
            <w:vAlign w:val="center"/>
          </w:tcPr>
          <w:p w14:paraId="1529E682">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1D943E2C">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4800</w:t>
            </w:r>
          </w:p>
        </w:tc>
        <w:tc>
          <w:tcPr>
            <w:tcW w:w="881" w:type="dxa"/>
            <w:tcBorders>
              <w:top w:val="single" w:color="000000" w:sz="4" w:space="0"/>
              <w:left w:val="single" w:color="000000" w:sz="4" w:space="0"/>
              <w:bottom w:val="single" w:color="000000" w:sz="4" w:space="0"/>
              <w:right w:val="single" w:color="000000" w:sz="4" w:space="0"/>
            </w:tcBorders>
            <w:vAlign w:val="center"/>
          </w:tcPr>
          <w:p w14:paraId="0A7FB3E3">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96</w:t>
            </w:r>
          </w:p>
        </w:tc>
      </w:tr>
    </w:tbl>
    <w:p w14:paraId="4754886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566A144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766726C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5A9865E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经计算，总体得分为97.67分，大于90分，评价等级为“满意”。</w:t>
      </w:r>
    </w:p>
    <w:p w14:paraId="5AA7988C">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该指标实际得分5分。</w:t>
      </w:r>
    </w:p>
    <w:p w14:paraId="0C0B2108">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171D132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区应急管理局</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bookmarkStart w:id="76" w:name="_Toc20723"/>
    </w:p>
    <w:p w14:paraId="3215A41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w:t>
      </w:r>
    </w:p>
    <w:p w14:paraId="6E45B8F7">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w:t>
      </w:r>
    </w:p>
    <w:p w14:paraId="6F2956D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w:t>
      </w:r>
    </w:p>
    <w:p w14:paraId="5614E1B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w:t>
      </w:r>
    </w:p>
    <w:p w14:paraId="08F71E3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w:t>
      </w:r>
    </w:p>
    <w:bookmarkEnd w:id="75"/>
    <w:bookmarkEnd w:id="76"/>
    <w:p w14:paraId="3C7B3CBF">
      <w:pPr>
        <w:spacing w:after="0" w:line="360" w:lineRule="auto"/>
        <w:jc w:val="both"/>
        <w:textAlignment w:val="baseline"/>
        <w:rPr>
          <w:rFonts w:ascii="仿宋_GB2312" w:eastAsia="仿宋_GB2312" w:cs="Times New Roman" w:hAnsiTheme="minorEastAsia"/>
          <w:sz w:val="32"/>
          <w:szCs w:val="32"/>
          <w:u w:color="000000"/>
        </w:rPr>
      </w:pPr>
      <w:bookmarkStart w:id="77" w:name="_Toc465149521"/>
    </w:p>
    <w:p w14:paraId="69E1E084">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区应急管理局</w:t>
      </w:r>
      <w:r>
        <w:rPr>
          <w:rFonts w:hint="eastAsia" w:ascii="仿宋_GB2312" w:eastAsia="仿宋_GB2312" w:cs="Times New Roman" w:hAnsiTheme="minorEastAsia"/>
          <w:sz w:val="32"/>
          <w:szCs w:val="32"/>
          <w:u w:color="000000"/>
        </w:rPr>
        <w:t>部门基本情况及主要职责</w:t>
      </w:r>
    </w:p>
    <w:p w14:paraId="186B497E">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2.2019年度保定市徐水区</w:t>
      </w:r>
      <w:r>
        <w:rPr>
          <w:rFonts w:hint="eastAsia" w:ascii="仿宋_GB2312" w:eastAsia="仿宋_GB2312" w:cs="DengXian-Regular"/>
          <w:sz w:val="32"/>
          <w:szCs w:val="32"/>
        </w:rPr>
        <w:t>区应急管理局单位</w:t>
      </w:r>
      <w:r>
        <w:rPr>
          <w:rFonts w:hint="eastAsia" w:ascii="仿宋_GB2312" w:eastAsia="仿宋_GB2312" w:cs="Times New Roman" w:hAnsiTheme="minorEastAsia"/>
          <w:sz w:val="32"/>
          <w:szCs w:val="32"/>
          <w:u w:color="000000"/>
        </w:rPr>
        <w:t>收支预算及决算明细表</w:t>
      </w:r>
    </w:p>
    <w:p w14:paraId="452CC945">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14:paraId="6E240C73">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hint="eastAsia" w:ascii="仿宋_GB2312" w:eastAsia="仿宋_GB2312" w:cs="Times New Roman" w:hAnsiTheme="minorEastAsia"/>
          <w:sz w:val="32"/>
          <w:szCs w:val="32"/>
          <w:u w:color="000000"/>
        </w:rPr>
        <w:t>2019年徐水区</w:t>
      </w:r>
      <w:r>
        <w:rPr>
          <w:rFonts w:hint="eastAsia" w:ascii="仿宋_GB2312" w:eastAsia="仿宋_GB2312" w:cs="DengXian-Regular"/>
          <w:sz w:val="32"/>
          <w:szCs w:val="32"/>
        </w:rPr>
        <w:t>应急管理局单位</w:t>
      </w:r>
      <w:r>
        <w:rPr>
          <w:rFonts w:hint="eastAsia" w:ascii="仿宋_GB2312" w:eastAsia="仿宋_GB2312" w:cs="Times New Roman" w:hAnsiTheme="minorEastAsia"/>
          <w:sz w:val="32"/>
          <w:szCs w:val="32"/>
          <w:u w:color="000000"/>
        </w:rPr>
        <w:t>工作活动绩效目标、绩效指标一览表</w:t>
      </w:r>
      <w:bookmarkEnd w:id="77"/>
    </w:p>
    <w:p w14:paraId="3469AF74">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763C19AB">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1F020AB5">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25203CE7">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52B8196F">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E5D73">
    <w:pPr>
      <w:pStyle w:val="14"/>
      <w:jc w:val="center"/>
    </w:pPr>
  </w:p>
  <w:p w14:paraId="7415C80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D03B6">
    <w:pPr>
      <w:pStyle w:val="14"/>
      <w:jc w:val="center"/>
    </w:pPr>
    <w:r>
      <w:fldChar w:fldCharType="begin"/>
    </w:r>
    <w:r>
      <w:instrText xml:space="preserve"> PAGE   \* MERGEFORMAT </w:instrText>
    </w:r>
    <w:r>
      <w:fldChar w:fldCharType="separate"/>
    </w:r>
    <w:r>
      <w:rPr>
        <w:lang w:val="zh-CN"/>
      </w:rPr>
      <w:t>30</w:t>
    </w:r>
    <w:r>
      <w:rPr>
        <w:lang w:val="zh-CN"/>
      </w:rPr>
      <w:fldChar w:fldCharType="end"/>
    </w:r>
  </w:p>
  <w:p w14:paraId="39DCAB9A">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zYWVjYjAzMzkyM2I1ZmViZTE0ZWEyNmEwZTgyNDMifQ=="/>
  </w:docVars>
  <w:rsids>
    <w:rsidRoot w:val="00D31D50"/>
    <w:rsid w:val="00004179"/>
    <w:rsid w:val="0000439F"/>
    <w:rsid w:val="00007CA0"/>
    <w:rsid w:val="00015C39"/>
    <w:rsid w:val="000174D3"/>
    <w:rsid w:val="0002415F"/>
    <w:rsid w:val="00025620"/>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1A34"/>
    <w:rsid w:val="000B23E8"/>
    <w:rsid w:val="000B62FE"/>
    <w:rsid w:val="000B72BC"/>
    <w:rsid w:val="000B78D7"/>
    <w:rsid w:val="000B7CF3"/>
    <w:rsid w:val="000C1EA5"/>
    <w:rsid w:val="000C52FB"/>
    <w:rsid w:val="000C55E6"/>
    <w:rsid w:val="000C5A0A"/>
    <w:rsid w:val="000C6D5A"/>
    <w:rsid w:val="000D09B2"/>
    <w:rsid w:val="000D7C38"/>
    <w:rsid w:val="000E0902"/>
    <w:rsid w:val="000E3830"/>
    <w:rsid w:val="000F070B"/>
    <w:rsid w:val="000F3158"/>
    <w:rsid w:val="000F364D"/>
    <w:rsid w:val="000F4432"/>
    <w:rsid w:val="000F465E"/>
    <w:rsid w:val="000F5E8C"/>
    <w:rsid w:val="001000B2"/>
    <w:rsid w:val="00103711"/>
    <w:rsid w:val="00103967"/>
    <w:rsid w:val="00104C6C"/>
    <w:rsid w:val="0010560E"/>
    <w:rsid w:val="0010612A"/>
    <w:rsid w:val="00106FF7"/>
    <w:rsid w:val="00107111"/>
    <w:rsid w:val="001073D6"/>
    <w:rsid w:val="00107819"/>
    <w:rsid w:val="00111DED"/>
    <w:rsid w:val="0011574B"/>
    <w:rsid w:val="00116132"/>
    <w:rsid w:val="00117B9C"/>
    <w:rsid w:val="00117E7D"/>
    <w:rsid w:val="00120EA6"/>
    <w:rsid w:val="00122196"/>
    <w:rsid w:val="0012439D"/>
    <w:rsid w:val="0012587C"/>
    <w:rsid w:val="0013591D"/>
    <w:rsid w:val="00141DE8"/>
    <w:rsid w:val="00144105"/>
    <w:rsid w:val="00145B4E"/>
    <w:rsid w:val="001544E1"/>
    <w:rsid w:val="00154C7B"/>
    <w:rsid w:val="001551CE"/>
    <w:rsid w:val="00164732"/>
    <w:rsid w:val="00164FE1"/>
    <w:rsid w:val="00170017"/>
    <w:rsid w:val="001703D7"/>
    <w:rsid w:val="001710EC"/>
    <w:rsid w:val="001719D0"/>
    <w:rsid w:val="00172245"/>
    <w:rsid w:val="0017403C"/>
    <w:rsid w:val="00174241"/>
    <w:rsid w:val="00176E7D"/>
    <w:rsid w:val="001804B7"/>
    <w:rsid w:val="001827F5"/>
    <w:rsid w:val="00183C43"/>
    <w:rsid w:val="00185652"/>
    <w:rsid w:val="00187750"/>
    <w:rsid w:val="00190292"/>
    <w:rsid w:val="001926B8"/>
    <w:rsid w:val="00192856"/>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0C04"/>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5CF8"/>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5EE1"/>
    <w:rsid w:val="00266E84"/>
    <w:rsid w:val="002715FC"/>
    <w:rsid w:val="002736FD"/>
    <w:rsid w:val="00274CFA"/>
    <w:rsid w:val="00275677"/>
    <w:rsid w:val="00275A3F"/>
    <w:rsid w:val="0028068C"/>
    <w:rsid w:val="00282A89"/>
    <w:rsid w:val="00283F8F"/>
    <w:rsid w:val="002869F9"/>
    <w:rsid w:val="002924F4"/>
    <w:rsid w:val="00292F98"/>
    <w:rsid w:val="0029314C"/>
    <w:rsid w:val="002939A0"/>
    <w:rsid w:val="002959A3"/>
    <w:rsid w:val="0029626E"/>
    <w:rsid w:val="00296E59"/>
    <w:rsid w:val="00297CEF"/>
    <w:rsid w:val="002A0364"/>
    <w:rsid w:val="002A058F"/>
    <w:rsid w:val="002A1661"/>
    <w:rsid w:val="002A1A25"/>
    <w:rsid w:val="002A563C"/>
    <w:rsid w:val="002B05EF"/>
    <w:rsid w:val="002B2E34"/>
    <w:rsid w:val="002B76FA"/>
    <w:rsid w:val="002C029E"/>
    <w:rsid w:val="002C2C71"/>
    <w:rsid w:val="002C3DDD"/>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3A59"/>
    <w:rsid w:val="003345BC"/>
    <w:rsid w:val="00336217"/>
    <w:rsid w:val="00343662"/>
    <w:rsid w:val="00344278"/>
    <w:rsid w:val="0034765C"/>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0013"/>
    <w:rsid w:val="00391AE3"/>
    <w:rsid w:val="00396D4C"/>
    <w:rsid w:val="003A02BE"/>
    <w:rsid w:val="003A1765"/>
    <w:rsid w:val="003A2E5E"/>
    <w:rsid w:val="003A3C32"/>
    <w:rsid w:val="003A4D02"/>
    <w:rsid w:val="003A4D52"/>
    <w:rsid w:val="003A536E"/>
    <w:rsid w:val="003B00A6"/>
    <w:rsid w:val="003B6DEC"/>
    <w:rsid w:val="003B79D3"/>
    <w:rsid w:val="003C2B92"/>
    <w:rsid w:val="003D126B"/>
    <w:rsid w:val="003D1D33"/>
    <w:rsid w:val="003D22C9"/>
    <w:rsid w:val="003D28AC"/>
    <w:rsid w:val="003D37D8"/>
    <w:rsid w:val="003D7B2A"/>
    <w:rsid w:val="003E266C"/>
    <w:rsid w:val="003E3C05"/>
    <w:rsid w:val="003F23CA"/>
    <w:rsid w:val="003F282F"/>
    <w:rsid w:val="003F7686"/>
    <w:rsid w:val="00400E89"/>
    <w:rsid w:val="00401AB4"/>
    <w:rsid w:val="00402CA2"/>
    <w:rsid w:val="00402D95"/>
    <w:rsid w:val="00403ADD"/>
    <w:rsid w:val="00407629"/>
    <w:rsid w:val="004108EE"/>
    <w:rsid w:val="00410F1A"/>
    <w:rsid w:val="00412A31"/>
    <w:rsid w:val="0041533F"/>
    <w:rsid w:val="004200B9"/>
    <w:rsid w:val="004242EF"/>
    <w:rsid w:val="00425996"/>
    <w:rsid w:val="00426133"/>
    <w:rsid w:val="004300B1"/>
    <w:rsid w:val="00430AF8"/>
    <w:rsid w:val="0043148F"/>
    <w:rsid w:val="0043354D"/>
    <w:rsid w:val="00434EB0"/>
    <w:rsid w:val="004358AB"/>
    <w:rsid w:val="00435DA7"/>
    <w:rsid w:val="004370A2"/>
    <w:rsid w:val="0044457B"/>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3AFF"/>
    <w:rsid w:val="00486217"/>
    <w:rsid w:val="00486A56"/>
    <w:rsid w:val="00494D73"/>
    <w:rsid w:val="004A19C4"/>
    <w:rsid w:val="004A6EA4"/>
    <w:rsid w:val="004B146A"/>
    <w:rsid w:val="004B1E69"/>
    <w:rsid w:val="004B4146"/>
    <w:rsid w:val="004B5892"/>
    <w:rsid w:val="004B59DD"/>
    <w:rsid w:val="004B5E88"/>
    <w:rsid w:val="004B5EDE"/>
    <w:rsid w:val="004C0341"/>
    <w:rsid w:val="004C180C"/>
    <w:rsid w:val="004C370A"/>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50CB"/>
    <w:rsid w:val="00507211"/>
    <w:rsid w:val="00507934"/>
    <w:rsid w:val="0051171B"/>
    <w:rsid w:val="00512D1D"/>
    <w:rsid w:val="005131A5"/>
    <w:rsid w:val="00515160"/>
    <w:rsid w:val="00516D5A"/>
    <w:rsid w:val="005170FB"/>
    <w:rsid w:val="0052300D"/>
    <w:rsid w:val="00523B77"/>
    <w:rsid w:val="0052474C"/>
    <w:rsid w:val="00525074"/>
    <w:rsid w:val="00525520"/>
    <w:rsid w:val="00527A94"/>
    <w:rsid w:val="005319EE"/>
    <w:rsid w:val="00531BE2"/>
    <w:rsid w:val="005421AC"/>
    <w:rsid w:val="00544C1A"/>
    <w:rsid w:val="00546D1B"/>
    <w:rsid w:val="0055027D"/>
    <w:rsid w:val="00554FA1"/>
    <w:rsid w:val="00556934"/>
    <w:rsid w:val="005607DF"/>
    <w:rsid w:val="005629B0"/>
    <w:rsid w:val="00564377"/>
    <w:rsid w:val="00564538"/>
    <w:rsid w:val="00566A89"/>
    <w:rsid w:val="00567E07"/>
    <w:rsid w:val="00572FCE"/>
    <w:rsid w:val="005771F7"/>
    <w:rsid w:val="00577B7B"/>
    <w:rsid w:val="00583F7F"/>
    <w:rsid w:val="0058600B"/>
    <w:rsid w:val="00587913"/>
    <w:rsid w:val="00593428"/>
    <w:rsid w:val="00593B65"/>
    <w:rsid w:val="005A15D6"/>
    <w:rsid w:val="005A1FD8"/>
    <w:rsid w:val="005A317D"/>
    <w:rsid w:val="005A79F9"/>
    <w:rsid w:val="005C0FB2"/>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3CF4"/>
    <w:rsid w:val="00616C03"/>
    <w:rsid w:val="00616F30"/>
    <w:rsid w:val="006215A2"/>
    <w:rsid w:val="00621F7D"/>
    <w:rsid w:val="00622AD1"/>
    <w:rsid w:val="00623267"/>
    <w:rsid w:val="00625428"/>
    <w:rsid w:val="0062670B"/>
    <w:rsid w:val="006274FF"/>
    <w:rsid w:val="00630B86"/>
    <w:rsid w:val="00630F5B"/>
    <w:rsid w:val="00634C66"/>
    <w:rsid w:val="006352D1"/>
    <w:rsid w:val="00636E1A"/>
    <w:rsid w:val="00642BA5"/>
    <w:rsid w:val="006434E0"/>
    <w:rsid w:val="00650C90"/>
    <w:rsid w:val="0065172D"/>
    <w:rsid w:val="0065287D"/>
    <w:rsid w:val="006564A4"/>
    <w:rsid w:val="0065671B"/>
    <w:rsid w:val="00656A5A"/>
    <w:rsid w:val="00663A42"/>
    <w:rsid w:val="0066418E"/>
    <w:rsid w:val="0066469F"/>
    <w:rsid w:val="0067780F"/>
    <w:rsid w:val="00686C30"/>
    <w:rsid w:val="00690FA3"/>
    <w:rsid w:val="0069331D"/>
    <w:rsid w:val="00696DF8"/>
    <w:rsid w:val="0069783E"/>
    <w:rsid w:val="00697BDF"/>
    <w:rsid w:val="00697E26"/>
    <w:rsid w:val="006A0330"/>
    <w:rsid w:val="006A3AE1"/>
    <w:rsid w:val="006A3B57"/>
    <w:rsid w:val="006A6AB2"/>
    <w:rsid w:val="006B117D"/>
    <w:rsid w:val="006B19B7"/>
    <w:rsid w:val="006B392C"/>
    <w:rsid w:val="006B4CC0"/>
    <w:rsid w:val="006B65B0"/>
    <w:rsid w:val="006B794E"/>
    <w:rsid w:val="006C5198"/>
    <w:rsid w:val="006C69C7"/>
    <w:rsid w:val="006C6A07"/>
    <w:rsid w:val="006D3542"/>
    <w:rsid w:val="006D4159"/>
    <w:rsid w:val="006E0A3D"/>
    <w:rsid w:val="006E27F1"/>
    <w:rsid w:val="006E5BC8"/>
    <w:rsid w:val="006E7CBA"/>
    <w:rsid w:val="006F222F"/>
    <w:rsid w:val="006F7B69"/>
    <w:rsid w:val="0070241F"/>
    <w:rsid w:val="007024A9"/>
    <w:rsid w:val="00703C96"/>
    <w:rsid w:val="00704FF9"/>
    <w:rsid w:val="007130D7"/>
    <w:rsid w:val="00713E98"/>
    <w:rsid w:val="00715591"/>
    <w:rsid w:val="00715AE8"/>
    <w:rsid w:val="0072516F"/>
    <w:rsid w:val="0073034D"/>
    <w:rsid w:val="00731ADC"/>
    <w:rsid w:val="007330F2"/>
    <w:rsid w:val="00733DB0"/>
    <w:rsid w:val="00735035"/>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0AA8"/>
    <w:rsid w:val="007814AF"/>
    <w:rsid w:val="007825F0"/>
    <w:rsid w:val="00785135"/>
    <w:rsid w:val="00787F88"/>
    <w:rsid w:val="0079721A"/>
    <w:rsid w:val="007A095C"/>
    <w:rsid w:val="007A0AF8"/>
    <w:rsid w:val="007A283A"/>
    <w:rsid w:val="007A65C8"/>
    <w:rsid w:val="007A6B16"/>
    <w:rsid w:val="007A7AC4"/>
    <w:rsid w:val="007B639C"/>
    <w:rsid w:val="007B7036"/>
    <w:rsid w:val="007C0870"/>
    <w:rsid w:val="007C1F0F"/>
    <w:rsid w:val="007C2D10"/>
    <w:rsid w:val="007C457D"/>
    <w:rsid w:val="007D02A9"/>
    <w:rsid w:val="007D166D"/>
    <w:rsid w:val="007D17C7"/>
    <w:rsid w:val="007D2766"/>
    <w:rsid w:val="007D2FF7"/>
    <w:rsid w:val="007D74D8"/>
    <w:rsid w:val="007E13A4"/>
    <w:rsid w:val="007E20CA"/>
    <w:rsid w:val="007E251F"/>
    <w:rsid w:val="007E3988"/>
    <w:rsid w:val="007E4698"/>
    <w:rsid w:val="007E6959"/>
    <w:rsid w:val="007E6991"/>
    <w:rsid w:val="007E7A36"/>
    <w:rsid w:val="007F222D"/>
    <w:rsid w:val="007F3FB7"/>
    <w:rsid w:val="007F518D"/>
    <w:rsid w:val="007F68FE"/>
    <w:rsid w:val="007F6BC6"/>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05D5"/>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4617"/>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97B82"/>
    <w:rsid w:val="008A2C15"/>
    <w:rsid w:val="008A3DBA"/>
    <w:rsid w:val="008A483E"/>
    <w:rsid w:val="008A5601"/>
    <w:rsid w:val="008B1828"/>
    <w:rsid w:val="008B7726"/>
    <w:rsid w:val="008C08EC"/>
    <w:rsid w:val="008C2997"/>
    <w:rsid w:val="008C443B"/>
    <w:rsid w:val="008C538A"/>
    <w:rsid w:val="008D0618"/>
    <w:rsid w:val="008D0E67"/>
    <w:rsid w:val="008D1ACC"/>
    <w:rsid w:val="008D1AEB"/>
    <w:rsid w:val="008D1E23"/>
    <w:rsid w:val="008D2A7C"/>
    <w:rsid w:val="008D3031"/>
    <w:rsid w:val="008D3342"/>
    <w:rsid w:val="008D46A6"/>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12C"/>
    <w:rsid w:val="0091349D"/>
    <w:rsid w:val="009141C7"/>
    <w:rsid w:val="009160EA"/>
    <w:rsid w:val="00920597"/>
    <w:rsid w:val="00921E42"/>
    <w:rsid w:val="00922872"/>
    <w:rsid w:val="0092425B"/>
    <w:rsid w:val="00924D39"/>
    <w:rsid w:val="00924FFE"/>
    <w:rsid w:val="009263C3"/>
    <w:rsid w:val="009268AB"/>
    <w:rsid w:val="009364FF"/>
    <w:rsid w:val="0094008A"/>
    <w:rsid w:val="00942397"/>
    <w:rsid w:val="009425B4"/>
    <w:rsid w:val="00946F52"/>
    <w:rsid w:val="00950F44"/>
    <w:rsid w:val="00952A7D"/>
    <w:rsid w:val="00952BF8"/>
    <w:rsid w:val="00953747"/>
    <w:rsid w:val="009541AF"/>
    <w:rsid w:val="0095565A"/>
    <w:rsid w:val="00955918"/>
    <w:rsid w:val="00960439"/>
    <w:rsid w:val="00961D67"/>
    <w:rsid w:val="00962D93"/>
    <w:rsid w:val="009636EF"/>
    <w:rsid w:val="0096408D"/>
    <w:rsid w:val="009651A8"/>
    <w:rsid w:val="009657E9"/>
    <w:rsid w:val="0096666B"/>
    <w:rsid w:val="009719C3"/>
    <w:rsid w:val="0097578E"/>
    <w:rsid w:val="00976E55"/>
    <w:rsid w:val="009814B0"/>
    <w:rsid w:val="00984D41"/>
    <w:rsid w:val="009852BB"/>
    <w:rsid w:val="009853C4"/>
    <w:rsid w:val="0098547C"/>
    <w:rsid w:val="009860B4"/>
    <w:rsid w:val="00986724"/>
    <w:rsid w:val="0098718E"/>
    <w:rsid w:val="00994269"/>
    <w:rsid w:val="0099439A"/>
    <w:rsid w:val="009943A2"/>
    <w:rsid w:val="00994737"/>
    <w:rsid w:val="009A0F00"/>
    <w:rsid w:val="009A37AE"/>
    <w:rsid w:val="009A4059"/>
    <w:rsid w:val="009A47EF"/>
    <w:rsid w:val="009A7CBA"/>
    <w:rsid w:val="009B1979"/>
    <w:rsid w:val="009B1E1B"/>
    <w:rsid w:val="009B2CC0"/>
    <w:rsid w:val="009B4C38"/>
    <w:rsid w:val="009B7F18"/>
    <w:rsid w:val="009C0DAB"/>
    <w:rsid w:val="009C1E20"/>
    <w:rsid w:val="009D0378"/>
    <w:rsid w:val="009D0F18"/>
    <w:rsid w:val="009D1EFB"/>
    <w:rsid w:val="009D5964"/>
    <w:rsid w:val="009D6A0C"/>
    <w:rsid w:val="009E0725"/>
    <w:rsid w:val="009E1492"/>
    <w:rsid w:val="009E4B3F"/>
    <w:rsid w:val="009E5877"/>
    <w:rsid w:val="009F69B0"/>
    <w:rsid w:val="00A0310D"/>
    <w:rsid w:val="00A05E04"/>
    <w:rsid w:val="00A073F4"/>
    <w:rsid w:val="00A07BBE"/>
    <w:rsid w:val="00A16439"/>
    <w:rsid w:val="00A21057"/>
    <w:rsid w:val="00A217CE"/>
    <w:rsid w:val="00A21E86"/>
    <w:rsid w:val="00A22DFB"/>
    <w:rsid w:val="00A305E3"/>
    <w:rsid w:val="00A353F1"/>
    <w:rsid w:val="00A357B0"/>
    <w:rsid w:val="00A35B22"/>
    <w:rsid w:val="00A41A31"/>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03C4"/>
    <w:rsid w:val="00A816B6"/>
    <w:rsid w:val="00A81DEF"/>
    <w:rsid w:val="00A82D81"/>
    <w:rsid w:val="00A83F7C"/>
    <w:rsid w:val="00A96E79"/>
    <w:rsid w:val="00A96EA1"/>
    <w:rsid w:val="00AA2033"/>
    <w:rsid w:val="00AA4A07"/>
    <w:rsid w:val="00AA6230"/>
    <w:rsid w:val="00AB6326"/>
    <w:rsid w:val="00AB632D"/>
    <w:rsid w:val="00AC171F"/>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23078"/>
    <w:rsid w:val="00B313B2"/>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6476"/>
    <w:rsid w:val="00B9722F"/>
    <w:rsid w:val="00B97741"/>
    <w:rsid w:val="00BA0721"/>
    <w:rsid w:val="00BA1883"/>
    <w:rsid w:val="00BA227D"/>
    <w:rsid w:val="00BA4C84"/>
    <w:rsid w:val="00BC09FC"/>
    <w:rsid w:val="00BC0DD5"/>
    <w:rsid w:val="00BC60E6"/>
    <w:rsid w:val="00BD57FC"/>
    <w:rsid w:val="00BE66AA"/>
    <w:rsid w:val="00BE73B9"/>
    <w:rsid w:val="00BE75B8"/>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57B5B"/>
    <w:rsid w:val="00C64C71"/>
    <w:rsid w:val="00C6528B"/>
    <w:rsid w:val="00C661B3"/>
    <w:rsid w:val="00C66456"/>
    <w:rsid w:val="00C70300"/>
    <w:rsid w:val="00C7037D"/>
    <w:rsid w:val="00C70637"/>
    <w:rsid w:val="00C71DC8"/>
    <w:rsid w:val="00C73E69"/>
    <w:rsid w:val="00C74592"/>
    <w:rsid w:val="00C767BA"/>
    <w:rsid w:val="00C8048C"/>
    <w:rsid w:val="00C80C68"/>
    <w:rsid w:val="00C86E9A"/>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36965"/>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DE7BCF"/>
    <w:rsid w:val="00E00A5F"/>
    <w:rsid w:val="00E05D64"/>
    <w:rsid w:val="00E07ABB"/>
    <w:rsid w:val="00E07D8F"/>
    <w:rsid w:val="00E13762"/>
    <w:rsid w:val="00E14E2F"/>
    <w:rsid w:val="00E1552D"/>
    <w:rsid w:val="00E1640B"/>
    <w:rsid w:val="00E1743F"/>
    <w:rsid w:val="00E279E4"/>
    <w:rsid w:val="00E27E93"/>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111E"/>
    <w:rsid w:val="00E7727F"/>
    <w:rsid w:val="00E83519"/>
    <w:rsid w:val="00E91889"/>
    <w:rsid w:val="00E91F0F"/>
    <w:rsid w:val="00E944E2"/>
    <w:rsid w:val="00E95C54"/>
    <w:rsid w:val="00E96103"/>
    <w:rsid w:val="00EA027D"/>
    <w:rsid w:val="00EB22CF"/>
    <w:rsid w:val="00EB3414"/>
    <w:rsid w:val="00EB39DD"/>
    <w:rsid w:val="00EB40E4"/>
    <w:rsid w:val="00EB67BA"/>
    <w:rsid w:val="00EB7B67"/>
    <w:rsid w:val="00EC16F8"/>
    <w:rsid w:val="00EC306F"/>
    <w:rsid w:val="00EC408E"/>
    <w:rsid w:val="00EC41F2"/>
    <w:rsid w:val="00EC4EB3"/>
    <w:rsid w:val="00EC5617"/>
    <w:rsid w:val="00EC7C9E"/>
    <w:rsid w:val="00ED230D"/>
    <w:rsid w:val="00ED2440"/>
    <w:rsid w:val="00ED3435"/>
    <w:rsid w:val="00ED4927"/>
    <w:rsid w:val="00EE1C0B"/>
    <w:rsid w:val="00EE59D0"/>
    <w:rsid w:val="00EE7FF3"/>
    <w:rsid w:val="00EF26BF"/>
    <w:rsid w:val="00EF4861"/>
    <w:rsid w:val="00EF50C7"/>
    <w:rsid w:val="00EF5E19"/>
    <w:rsid w:val="00EF5EC5"/>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203E"/>
    <w:rsid w:val="00F52F6E"/>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C698E"/>
    <w:rsid w:val="00FC7377"/>
    <w:rsid w:val="00FD2208"/>
    <w:rsid w:val="00FD2EC4"/>
    <w:rsid w:val="00FD63D3"/>
    <w:rsid w:val="00FD717D"/>
    <w:rsid w:val="00FE2FD0"/>
    <w:rsid w:val="00FE44CF"/>
    <w:rsid w:val="00FF0CB9"/>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3A7364"/>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1AB39F3"/>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autoRedefine/>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autoRedefine/>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autoRedefine/>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autoRedefine/>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autoRedefine/>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autoRedefine/>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8">
    <w:name w:val="Document Map"/>
    <w:basedOn w:val="1"/>
    <w:link w:val="43"/>
    <w:autoRedefine/>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autoRedefine/>
    <w:unhideWhenUsed/>
    <w:qFormat/>
    <w:uiPriority w:val="99"/>
  </w:style>
  <w:style w:type="paragraph" w:styleId="10">
    <w:name w:val="Body Text"/>
    <w:basedOn w:val="1"/>
    <w:link w:val="44"/>
    <w:autoRedefine/>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autoRedefine/>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autoRedefine/>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autoRedefine/>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autoRedefine/>
    <w:unhideWhenUsed/>
    <w:qFormat/>
    <w:uiPriority w:val="99"/>
    <w:pPr>
      <w:tabs>
        <w:tab w:val="center" w:pos="4153"/>
        <w:tab w:val="right" w:pos="8306"/>
      </w:tabs>
    </w:pPr>
    <w:rPr>
      <w:sz w:val="18"/>
      <w:szCs w:val="18"/>
    </w:rPr>
  </w:style>
  <w:style w:type="paragraph" w:styleId="15">
    <w:name w:val="header"/>
    <w:basedOn w:val="1"/>
    <w:link w:val="37"/>
    <w:autoRedefine/>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autoRedefine/>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autoRedefine/>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autoRedefine/>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autoRedefine/>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autoRedefine/>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autoRedefine/>
    <w:qFormat/>
    <w:uiPriority w:val="99"/>
    <w:rPr>
      <w:rFonts w:ascii="Tahoma" w:hAnsi="Tahoma"/>
    </w:rPr>
  </w:style>
  <w:style w:type="character" w:customStyle="1" w:styleId="42">
    <w:name w:val="批注主题 Char"/>
    <w:basedOn w:val="41"/>
    <w:link w:val="22"/>
    <w:autoRedefine/>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2019年决算收入结构图</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社会保障和就业支出</c:v>
                </c:pt>
                <c:pt idx="1">
                  <c:v>医疗卫生与计划生育支出</c:v>
                </c:pt>
                <c:pt idx="2">
                  <c:v>住房保障支出</c:v>
                </c:pt>
                <c:pt idx="3">
                  <c:v>灾害防治及应急管理支出</c:v>
                </c:pt>
              </c:strCache>
            </c:strRef>
          </c:cat>
          <c:val>
            <c:numRef>
              <c:f>Sheet1!$B$2:$B$5</c:f>
              <c:numCache>
                <c:formatCode>0%</c:formatCode>
                <c:ptCount val="4"/>
                <c:pt idx="0">
                  <c:v>0.07</c:v>
                </c:pt>
                <c:pt idx="1">
                  <c:v>0.02</c:v>
                </c:pt>
                <c:pt idx="2">
                  <c:v>0.04</c:v>
                </c:pt>
                <c:pt idx="3">
                  <c:v>0.870000000000001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extLst>
      <c:ext uri="{0b15fc19-7d7d-44ad-8c2d-2c3a37ce22c3}">
        <chartProps xmlns="https://web.wps.cn/et/2018/main" chartId="{43c2c31d-1d0d-4431-abdb-b99a7cdfc9f2}"/>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ea"/>
                <a:ea typeface="+mn-ea"/>
                <a:cs typeface="+mn-cs"/>
              </a:defRPr>
            </a:pPr>
            <a:r>
              <a:rPr lang="en-US" altLang="zh-CN">
                <a:latin typeface="+mn-ea"/>
                <a:ea typeface="+mn-ea"/>
              </a:rPr>
              <a:t>2019</a:t>
            </a:r>
            <a:r>
              <a:rPr lang="zh-CN" altLang="en-US">
                <a:latin typeface="+mn-ea"/>
                <a:ea typeface="+mn-ea"/>
              </a:rPr>
              <a:t>年度预算收入与决算收入对比图</a:t>
            </a:r>
            <a:endParaRPr lang="zh-CN" altLang="en-US">
              <a:latin typeface="+mn-ea"/>
              <a:ea typeface="+mn-ea"/>
            </a:endParaRPr>
          </a:p>
        </c:rich>
      </c:tx>
      <c:layout/>
      <c:overlay val="0"/>
    </c:title>
    <c:autoTitleDeleted val="0"/>
    <c:plotArea>
      <c:layout/>
      <c:barChart>
        <c:barDir val="col"/>
        <c:grouping val="clustered"/>
        <c:varyColors val="0"/>
        <c:ser>
          <c:idx val="0"/>
          <c:order val="0"/>
          <c:tx>
            <c:strRef>
              <c:f>Sheet1!$B$1</c:f>
              <c:strCache>
                <c:ptCount val="1"/>
                <c:pt idx="0">
                  <c:v>预算</c:v>
                </c:pt>
              </c:strCache>
            </c:strRef>
          </c:tx>
          <c:invertIfNegative val="0"/>
          <c:dLbls>
            <c:delete val="1"/>
          </c:dLbls>
          <c:cat>
            <c:strRef>
              <c:f>Sheet1!$A$2:$A$5</c:f>
              <c:strCache>
                <c:ptCount val="4"/>
                <c:pt idx="0">
                  <c:v>灾害防治及应急管理支出</c:v>
                </c:pt>
                <c:pt idx="1">
                  <c:v>社会保障和就业支出</c:v>
                </c:pt>
                <c:pt idx="2">
                  <c:v>医疗卫生与计划生育支出</c:v>
                </c:pt>
                <c:pt idx="3">
                  <c:v>住房保障支出</c:v>
                </c:pt>
              </c:strCache>
            </c:strRef>
          </c:cat>
          <c:val>
            <c:numRef>
              <c:f>Sheet1!$B$2:$B$5</c:f>
              <c:numCache>
                <c:formatCode>General</c:formatCode>
                <c:ptCount val="4"/>
                <c:pt idx="0">
                  <c:v>413.54</c:v>
                </c:pt>
                <c:pt idx="1">
                  <c:v>33.9</c:v>
                </c:pt>
                <c:pt idx="2">
                  <c:v>10.41</c:v>
                </c:pt>
                <c:pt idx="3">
                  <c:v>19.46</c:v>
                </c:pt>
              </c:numCache>
            </c:numRef>
          </c:val>
        </c:ser>
        <c:ser>
          <c:idx val="1"/>
          <c:order val="1"/>
          <c:tx>
            <c:strRef>
              <c:f>Sheet1!$C$1</c:f>
              <c:strCache>
                <c:ptCount val="1"/>
                <c:pt idx="0">
                  <c:v>决算</c:v>
                </c:pt>
              </c:strCache>
            </c:strRef>
          </c:tx>
          <c:invertIfNegative val="0"/>
          <c:dLbls>
            <c:delete val="1"/>
          </c:dLbls>
          <c:cat>
            <c:strRef>
              <c:f>Sheet1!$A$2:$A$5</c:f>
              <c:strCache>
                <c:ptCount val="4"/>
                <c:pt idx="0">
                  <c:v>灾害防治及应急管理支出</c:v>
                </c:pt>
                <c:pt idx="1">
                  <c:v>社会保障和就业支出</c:v>
                </c:pt>
                <c:pt idx="2">
                  <c:v>医疗卫生与计划生育支出</c:v>
                </c:pt>
                <c:pt idx="3">
                  <c:v>住房保障支出</c:v>
                </c:pt>
              </c:strCache>
            </c:strRef>
          </c:cat>
          <c:val>
            <c:numRef>
              <c:f>Sheet1!$C$2:$C$5</c:f>
              <c:numCache>
                <c:formatCode>General</c:formatCode>
                <c:ptCount val="4"/>
                <c:pt idx="0">
                  <c:v>432.47</c:v>
                </c:pt>
                <c:pt idx="1">
                  <c:v>32.67</c:v>
                </c:pt>
                <c:pt idx="2">
                  <c:v>9.77</c:v>
                </c:pt>
                <c:pt idx="3">
                  <c:v>19.46</c:v>
                </c:pt>
              </c:numCache>
            </c:numRef>
          </c:val>
        </c:ser>
        <c:ser>
          <c:idx val="2"/>
          <c:order val="2"/>
          <c:tx>
            <c:strRef>
              <c:f>Sheet1!#REF!</c:f>
              <c:strCache>
                <c:ptCount val="1"/>
                <c:pt idx="0">
                  <c:v>#REF!</c:v>
                </c:pt>
              </c:strCache>
            </c:strRef>
          </c:tx>
          <c:invertIfNegative val="0"/>
          <c:dLbls>
            <c:delete val="1"/>
          </c:dLbls>
          <c:cat>
            <c:strRef>
              <c:f>Sheet1!$A$2:$A$5</c:f>
              <c:strCache>
                <c:ptCount val="4"/>
                <c:pt idx="0">
                  <c:v>灾害防治及应急管理支出</c:v>
                </c:pt>
                <c:pt idx="1">
                  <c:v>社会保障和就业支出</c:v>
                </c:pt>
                <c:pt idx="2">
                  <c:v>医疗卫生与计划生育支出</c:v>
                </c:pt>
                <c:pt idx="3">
                  <c:v>住房保障支出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axId val="50008832"/>
        <c:axId val="50010368"/>
      </c:barChart>
      <c:catAx>
        <c:axId val="5000883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010368"/>
        <c:crosses val="autoZero"/>
        <c:auto val="1"/>
        <c:lblAlgn val="ctr"/>
        <c:lblOffset val="100"/>
        <c:noMultiLvlLbl val="0"/>
      </c:catAx>
      <c:valAx>
        <c:axId val="5001036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008832"/>
        <c:crosses val="autoZero"/>
        <c:crossBetween val="between"/>
      </c:valAx>
    </c:plotArea>
    <c:legend>
      <c:legendPos val="r"/>
      <c:legendEntry>
        <c:idx val="2"/>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ab8bcc4-1fd1-447f-8cdf-272123091da0}"/>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2019年度决算支出结构图</c:v>
                </c:pt>
              </c:strCache>
            </c:strRef>
          </c:tx>
          <c:explosion val="0"/>
          <c:dPt>
            <c:idx val="0"/>
            <c:bubble3D val="0"/>
          </c:dPt>
          <c:dPt>
            <c:idx val="1"/>
            <c:bubble3D val="0"/>
          </c:dPt>
          <c:dPt>
            <c:idx val="2"/>
            <c:bubble3D val="0"/>
          </c:dPt>
          <c:dPt>
            <c:idx val="3"/>
            <c:bubble3D val="0"/>
          </c:dPt>
          <c:dLbls>
            <c:dLbl>
              <c:idx val="1"/>
              <c:layout>
                <c:manualLayout>
                  <c:x val="-0.0746258137367093"/>
                  <c:y val="0.12249883489249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21259463596887"/>
                  <c:y val="-0.029930678133164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19236584238328"/>
                  <c:y val="0.027974921365392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灾害防治及应急管理支出</c:v>
                </c:pt>
                <c:pt idx="1">
                  <c:v>社会保障和就业支出</c:v>
                </c:pt>
                <c:pt idx="2">
                  <c:v>医疗卫生与计划生育支出</c:v>
                </c:pt>
                <c:pt idx="3">
                  <c:v>住房保障支出</c:v>
                </c:pt>
              </c:strCache>
            </c:strRef>
          </c:cat>
          <c:val>
            <c:numRef>
              <c:f>Sheet1!$B$2:$B$5</c:f>
              <c:numCache>
                <c:formatCode>General</c:formatCode>
                <c:ptCount val="4"/>
                <c:pt idx="0">
                  <c:v>437.26</c:v>
                </c:pt>
                <c:pt idx="1">
                  <c:v>32.67</c:v>
                </c:pt>
                <c:pt idx="2">
                  <c:v>9.77</c:v>
                </c:pt>
                <c:pt idx="3">
                  <c:v>19.46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extLst>
      <c:ext uri="{0b15fc19-7d7d-44ad-8c2d-2c3a37ce22c3}">
        <chartProps xmlns="https://web.wps.cn/et/2018/main" chartId="{892b28a9-28de-4066-97e2-838c4f3f1015}"/>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预算支出</c:v>
                </c:pt>
              </c:strCache>
            </c:strRef>
          </c:tx>
          <c:invertIfNegative val="0"/>
          <c:dLbls>
            <c:delete val="1"/>
          </c:dLbls>
          <c:cat>
            <c:strRef>
              <c:f>Sheet1!$A$3:$A$6</c:f>
              <c:strCache>
                <c:ptCount val="4"/>
                <c:pt idx="0">
                  <c:v>灾害防治及应急管理支出</c:v>
                </c:pt>
                <c:pt idx="1">
                  <c:v>社会保障和就业支出</c:v>
                </c:pt>
                <c:pt idx="2">
                  <c:v>医疗卫生与计划生育支出</c:v>
                </c:pt>
                <c:pt idx="3">
                  <c:v>住房保障支出</c:v>
                </c:pt>
              </c:strCache>
            </c:strRef>
          </c:cat>
          <c:val>
            <c:numRef>
              <c:f>Sheet1!$B$3:$B$6</c:f>
              <c:numCache>
                <c:formatCode>General</c:formatCode>
                <c:ptCount val="4"/>
                <c:pt idx="0">
                  <c:v>423.54</c:v>
                </c:pt>
                <c:pt idx="1">
                  <c:v>33.9</c:v>
                </c:pt>
                <c:pt idx="2">
                  <c:v>10.41</c:v>
                </c:pt>
                <c:pt idx="3">
                  <c:v>9.46</c:v>
                </c:pt>
              </c:numCache>
            </c:numRef>
          </c:val>
        </c:ser>
        <c:ser>
          <c:idx val="1"/>
          <c:order val="1"/>
          <c:tx>
            <c:strRef>
              <c:f>Sheet1!$C$2</c:f>
              <c:strCache>
                <c:ptCount val="1"/>
                <c:pt idx="0">
                  <c:v>决算支出</c:v>
                </c:pt>
              </c:strCache>
            </c:strRef>
          </c:tx>
          <c:invertIfNegative val="0"/>
          <c:dLbls>
            <c:delete val="1"/>
          </c:dLbls>
          <c:cat>
            <c:strRef>
              <c:f>Sheet1!$A$3:$A$6</c:f>
              <c:strCache>
                <c:ptCount val="4"/>
                <c:pt idx="0">
                  <c:v>灾害防治及应急管理支出</c:v>
                </c:pt>
                <c:pt idx="1">
                  <c:v>社会保障和就业支出</c:v>
                </c:pt>
                <c:pt idx="2">
                  <c:v>医疗卫生与计划生育支出</c:v>
                </c:pt>
                <c:pt idx="3">
                  <c:v>住房保障支出</c:v>
                </c:pt>
              </c:strCache>
            </c:strRef>
          </c:cat>
          <c:val>
            <c:numRef>
              <c:f>Sheet1!$C$3:$C$6</c:f>
              <c:numCache>
                <c:formatCode>General</c:formatCode>
                <c:ptCount val="4"/>
                <c:pt idx="0">
                  <c:v>437.26</c:v>
                </c:pt>
                <c:pt idx="1">
                  <c:v>32.67</c:v>
                </c:pt>
                <c:pt idx="2">
                  <c:v>9.77</c:v>
                </c:pt>
                <c:pt idx="3">
                  <c:v>19.46</c:v>
                </c:pt>
              </c:numCache>
            </c:numRef>
          </c:val>
        </c:ser>
        <c:dLbls>
          <c:showLegendKey val="0"/>
          <c:showVal val="0"/>
          <c:showCatName val="0"/>
          <c:showSerName val="0"/>
          <c:showPercent val="0"/>
          <c:showBubbleSize val="0"/>
        </c:dLbls>
        <c:gapWidth val="150"/>
        <c:axId val="162792576"/>
        <c:axId val="162794112"/>
      </c:barChart>
      <c:catAx>
        <c:axId val="16279257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2794112"/>
        <c:crosses val="autoZero"/>
        <c:auto val="1"/>
        <c:lblAlgn val="ctr"/>
        <c:lblOffset val="100"/>
        <c:noMultiLvlLbl val="0"/>
      </c:catAx>
      <c:valAx>
        <c:axId val="1627941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279257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ae29c3d-85e0-45cb-9908-761821ec31e4}"/>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B99EF-B8A7-421C-9CF1-CE2BA8997CD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2988</Words>
  <Characters>3051</Characters>
  <Lines>109</Lines>
  <Paragraphs>30</Paragraphs>
  <TotalTime>1284</TotalTime>
  <ScaleCrop>false</ScaleCrop>
  <LinksUpToDate>false</LinksUpToDate>
  <CharactersWithSpaces>3154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2020-09-01T09:50:00Z</dcterms:created>
  <dc:creator>Administrator</dc:creator>
  <cp:lastModifiedBy>lenovo</cp:lastModifiedBy>
  <cp:lastPrinted>2020-09-02T08:43:00Z</cp:lastPrinted>
  <dcterms:modified xsi:type="dcterms:W3CDTF">2025-05-12T08:27:13Z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4A06296BA4AA4D298D6544B959C52034_13</vt:lpwstr>
  </property>
  <property fmtid="{D5CDD505-2E9C-101B-9397-08002B2CF9AE}" pid="4" name="KSOTemplateDocerSaveRecord">
    <vt:lpwstr>eyJoZGlkIjoiZGNkOTQ3Njc1OTY0N2M5M2JjZjUzOThjMmU1YTFkMmIifQ==</vt:lpwstr>
  </property>
</Properties>
</file>