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40" w:lineRule="atLeast"/>
        <w:ind w:left="547" w:leftChars="50" w:hanging="442" w:hangingChars="100"/>
        <w:jc w:val="center"/>
        <w:rPr>
          <w:rFonts w:hint="eastAsia" w:asciiTheme="majorEastAsia" w:hAnsiTheme="majorEastAsia" w:eastAsiaTheme="majorEastAsia"/>
          <w:b/>
          <w:color w:val="000000" w:themeColor="text1"/>
          <w:sz w:val="44"/>
          <w:szCs w:val="44"/>
          <w:shd w:val="clear" w:color="auto" w:fill="FFFFFF"/>
          <w:lang w:val="en-US" w:eastAsia="zh-CN"/>
        </w:rPr>
      </w:pPr>
      <w:r>
        <w:rPr>
          <w:rFonts w:hint="eastAsia" w:asciiTheme="majorEastAsia" w:hAnsiTheme="majorEastAsia" w:eastAsiaTheme="majorEastAsia"/>
          <w:b/>
          <w:color w:val="000000" w:themeColor="text1"/>
          <w:sz w:val="44"/>
          <w:szCs w:val="44"/>
          <w:shd w:val="clear" w:color="auto" w:fill="FFFFFF"/>
        </w:rPr>
        <w:t>保定市徐水区</w:t>
      </w:r>
      <w:r>
        <w:rPr>
          <w:rFonts w:hint="eastAsia" w:asciiTheme="majorEastAsia" w:hAnsiTheme="majorEastAsia" w:eastAsiaTheme="majorEastAsia"/>
          <w:b/>
          <w:color w:val="000000" w:themeColor="text1"/>
          <w:sz w:val="44"/>
          <w:szCs w:val="44"/>
          <w:shd w:val="clear" w:color="auto" w:fill="FFFFFF"/>
          <w:lang w:eastAsia="zh-CN"/>
        </w:rPr>
        <w:t>妇女联合会</w:t>
      </w:r>
    </w:p>
    <w:p>
      <w:pPr>
        <w:pStyle w:val="5"/>
        <w:shd w:val="clear" w:color="auto" w:fill="FFFFFF"/>
        <w:spacing w:before="0" w:beforeAutospacing="0" w:after="0" w:afterAutospacing="0" w:line="540" w:lineRule="atLeast"/>
        <w:ind w:left="315" w:leftChars="150" w:firstLine="221" w:firstLineChars="50"/>
        <w:jc w:val="center"/>
        <w:rPr>
          <w:rFonts w:cs="Times New Roman" w:asciiTheme="majorEastAsia" w:hAnsiTheme="majorEastAsia" w:eastAsiaTheme="majorEastAsia"/>
          <w:b/>
          <w:color w:val="000000" w:themeColor="text1"/>
          <w:sz w:val="44"/>
          <w:szCs w:val="44"/>
        </w:rPr>
      </w:pPr>
      <w:r>
        <w:rPr>
          <w:rFonts w:asciiTheme="majorEastAsia" w:hAnsiTheme="majorEastAsia" w:eastAsiaTheme="majorEastAsia"/>
          <w:b/>
          <w:color w:val="000000" w:themeColor="text1"/>
          <w:sz w:val="44"/>
          <w:szCs w:val="44"/>
          <w:shd w:val="clear" w:color="auto" w:fill="FFFFFF"/>
        </w:rPr>
        <w:t>2</w:t>
      </w:r>
      <w:r>
        <w:rPr>
          <w:rFonts w:hint="eastAsia" w:asciiTheme="majorEastAsia" w:hAnsiTheme="majorEastAsia" w:eastAsiaTheme="majorEastAsia"/>
          <w:b/>
          <w:color w:val="000000" w:themeColor="text1"/>
          <w:sz w:val="44"/>
          <w:szCs w:val="44"/>
          <w:shd w:val="clear" w:color="auto" w:fill="FFFFFF"/>
        </w:rPr>
        <w:t>02</w:t>
      </w:r>
      <w:r>
        <w:rPr>
          <w:rFonts w:hint="default" w:asciiTheme="majorEastAsia" w:hAnsiTheme="majorEastAsia" w:eastAsiaTheme="majorEastAsia"/>
          <w:b/>
          <w:color w:val="000000" w:themeColor="text1"/>
          <w:sz w:val="44"/>
          <w:szCs w:val="44"/>
          <w:shd w:val="clear" w:color="auto" w:fill="FFFFFF"/>
          <w:lang w:val="en-US"/>
        </w:rPr>
        <w:t>1</w:t>
      </w:r>
      <w:r>
        <w:rPr>
          <w:rFonts w:asciiTheme="majorEastAsia" w:hAnsiTheme="majorEastAsia" w:eastAsiaTheme="majorEastAsia"/>
          <w:b/>
          <w:color w:val="000000" w:themeColor="text1"/>
          <w:sz w:val="44"/>
          <w:szCs w:val="44"/>
          <w:shd w:val="clear" w:color="auto" w:fill="FFFFFF"/>
        </w:rPr>
        <w:t>年度</w:t>
      </w:r>
      <w:r>
        <w:rPr>
          <w:rFonts w:hint="eastAsia" w:asciiTheme="majorEastAsia" w:hAnsiTheme="majorEastAsia" w:eastAsiaTheme="majorEastAsia"/>
          <w:b/>
          <w:color w:val="000000" w:themeColor="text1"/>
          <w:sz w:val="44"/>
          <w:szCs w:val="44"/>
          <w:shd w:val="clear" w:color="auto" w:fill="FFFFFF"/>
        </w:rPr>
        <w:t>预算项目</w:t>
      </w:r>
      <w:r>
        <w:rPr>
          <w:rFonts w:asciiTheme="majorEastAsia" w:hAnsiTheme="majorEastAsia" w:eastAsiaTheme="majorEastAsia"/>
          <w:b/>
          <w:color w:val="000000" w:themeColor="text1"/>
          <w:sz w:val="44"/>
          <w:szCs w:val="44"/>
          <w:shd w:val="clear" w:color="auto" w:fill="FFFFFF"/>
        </w:rPr>
        <w:t>绩效自评报告</w:t>
      </w:r>
    </w:p>
    <w:p>
      <w:pPr>
        <w:pStyle w:val="5"/>
        <w:shd w:val="clear" w:color="auto" w:fill="FFFFFF"/>
        <w:spacing w:before="0" w:beforeAutospacing="0" w:after="0" w:afterAutospacing="0" w:line="540" w:lineRule="atLeast"/>
        <w:ind w:firstLine="640"/>
        <w:jc w:val="both"/>
        <w:rPr>
          <w:rFonts w:ascii="黑体" w:hAnsi="黑体" w:eastAsia="黑体"/>
          <w:color w:val="000000"/>
          <w:sz w:val="32"/>
          <w:szCs w:val="32"/>
        </w:rPr>
      </w:pP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jc w:val="both"/>
        <w:textAlignment w:val="auto"/>
        <w:rPr>
          <w:rFonts w:ascii="仿宋" w:hAnsi="仿宋" w:eastAsia="仿宋" w:cs="Times New Roman"/>
          <w:color w:val="000000"/>
          <w:sz w:val="32"/>
          <w:szCs w:val="32"/>
        </w:rPr>
      </w:pPr>
      <w:r>
        <w:rPr>
          <w:rFonts w:hint="eastAsia" w:ascii="黑体" w:hAnsi="黑体" w:eastAsia="黑体"/>
          <w:color w:val="000000"/>
          <w:sz w:val="32"/>
          <w:szCs w:val="32"/>
        </w:rPr>
        <w:t>一、绩效自评工作组织开展情况</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jc w:val="both"/>
        <w:textAlignment w:val="auto"/>
        <w:rPr>
          <w:rFonts w:ascii="Times New Roman" w:hAnsi="Times New Roman" w:cs="Times New Roman"/>
          <w:color w:val="000000"/>
          <w:sz w:val="21"/>
          <w:szCs w:val="21"/>
        </w:rPr>
      </w:pPr>
      <w:r>
        <w:rPr>
          <w:rFonts w:hint="eastAsia" w:ascii="仿宋" w:hAnsi="仿宋" w:eastAsia="仿宋" w:cs="Times New Roman"/>
          <w:color w:val="000000"/>
          <w:sz w:val="32"/>
          <w:szCs w:val="32"/>
        </w:rPr>
        <w:t>为</w:t>
      </w:r>
      <w:r>
        <w:rPr>
          <w:rFonts w:hint="eastAsia" w:ascii="仿宋" w:hAnsi="仿宋" w:eastAsia="仿宋" w:cs="Times New Roman"/>
          <w:color w:val="000000"/>
          <w:sz w:val="32"/>
          <w:szCs w:val="32"/>
          <w:lang w:eastAsia="zh-CN"/>
        </w:rPr>
        <w:t>切</w:t>
      </w:r>
      <w:r>
        <w:rPr>
          <w:rFonts w:hint="eastAsia" w:ascii="仿宋" w:hAnsi="仿宋" w:eastAsia="仿宋" w:cs="Times New Roman"/>
          <w:color w:val="000000"/>
          <w:sz w:val="32"/>
          <w:szCs w:val="32"/>
        </w:rPr>
        <w:t>实做好202</w:t>
      </w:r>
      <w:r>
        <w:rPr>
          <w:rFonts w:hint="default" w:ascii="仿宋" w:hAnsi="仿宋" w:eastAsia="仿宋" w:cs="Times New Roman"/>
          <w:color w:val="000000"/>
          <w:sz w:val="32"/>
          <w:szCs w:val="32"/>
          <w:lang w:val="en-US"/>
        </w:rPr>
        <w:t>1</w:t>
      </w:r>
      <w:r>
        <w:rPr>
          <w:rFonts w:hint="eastAsia" w:ascii="仿宋" w:hAnsi="仿宋" w:eastAsia="仿宋" w:cs="Times New Roman"/>
          <w:color w:val="000000"/>
          <w:sz w:val="32"/>
          <w:szCs w:val="32"/>
        </w:rPr>
        <w:t>年度项目资金绩效自评工作</w:t>
      </w: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000000"/>
          <w:sz w:val="32"/>
          <w:szCs w:val="32"/>
        </w:rPr>
        <w:t>提高财政资金使用效益，根据《保定市徐水区财政局关于开展202</w:t>
      </w:r>
      <w:r>
        <w:rPr>
          <w:rFonts w:hint="default" w:ascii="仿宋" w:hAnsi="仿宋" w:eastAsia="仿宋" w:cs="Times New Roman"/>
          <w:color w:val="000000"/>
          <w:sz w:val="32"/>
          <w:szCs w:val="32"/>
          <w:lang w:val="en-US"/>
        </w:rPr>
        <w:t>1</w:t>
      </w:r>
      <w:r>
        <w:rPr>
          <w:rFonts w:hint="eastAsia" w:ascii="仿宋" w:hAnsi="仿宋" w:eastAsia="仿宋" w:cs="Times New Roman"/>
          <w:color w:val="000000"/>
          <w:sz w:val="32"/>
          <w:szCs w:val="32"/>
        </w:rPr>
        <w:t>年度财政资金部门绩效自评价工作的通知》（徐政财字〔202</w:t>
      </w:r>
      <w:r>
        <w:rPr>
          <w:rFonts w:hint="default" w:ascii="仿宋" w:hAnsi="仿宋" w:eastAsia="仿宋" w:cs="Times New Roman"/>
          <w:color w:val="000000"/>
          <w:sz w:val="32"/>
          <w:szCs w:val="32"/>
          <w:lang w:val="en-US"/>
        </w:rPr>
        <w:t>2</w:t>
      </w:r>
      <w:r>
        <w:rPr>
          <w:rFonts w:hint="eastAsia" w:ascii="仿宋" w:hAnsi="仿宋" w:eastAsia="仿宋" w:cs="Times New Roman"/>
          <w:color w:val="000000"/>
          <w:sz w:val="32"/>
          <w:szCs w:val="32"/>
        </w:rPr>
        <w:t>〕</w:t>
      </w:r>
      <w:r>
        <w:rPr>
          <w:rFonts w:hint="default" w:ascii="仿宋" w:hAnsi="仿宋" w:eastAsia="仿宋" w:cs="Times New Roman"/>
          <w:color w:val="000000"/>
          <w:sz w:val="32"/>
          <w:szCs w:val="32"/>
          <w:lang w:val="en-US"/>
        </w:rPr>
        <w:t>95</w:t>
      </w:r>
      <w:r>
        <w:rPr>
          <w:rFonts w:hint="eastAsia" w:ascii="仿宋" w:hAnsi="仿宋" w:eastAsia="仿宋" w:cs="Times New Roman"/>
          <w:color w:val="000000"/>
          <w:sz w:val="32"/>
          <w:szCs w:val="32"/>
        </w:rPr>
        <w:t>号）文件精神，结合实际</w:t>
      </w: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000000"/>
          <w:sz w:val="32"/>
          <w:szCs w:val="32"/>
        </w:rPr>
        <w:t>我单位组织成立了以副主席为组长的绩效评价工作小组，评价小组采取座谈等方式听取情况，检查项目资金有关账目，收集整理项目资金支出相关资料，现将我单位项目资金绩效自评结果报告如下：</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二、绩效目标实现情况</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rPr>
        <w:t>1</w:t>
      </w:r>
      <w:r>
        <w:rPr>
          <w:rFonts w:hint="eastAsia" w:ascii="仿宋" w:hAnsi="仿宋" w:eastAsia="仿宋" w:cs="仿宋"/>
          <w:color w:val="000000"/>
          <w:sz w:val="32"/>
          <w:szCs w:val="32"/>
        </w:rPr>
        <w:t>年我单位狠抓重点工作，较好地完成了各项目标任务，取得了较好的社会效益。根据我单位的工作职能和职责、按照项目资金的使用内容和用途，本单位项目资金支出主要有</w:t>
      </w:r>
      <w:r>
        <w:rPr>
          <w:rFonts w:hint="eastAsia" w:ascii="仿宋" w:hAnsi="仿宋" w:eastAsia="仿宋" w:cs="仿宋"/>
          <w:color w:val="000000"/>
          <w:sz w:val="32"/>
          <w:szCs w:val="32"/>
          <w:lang w:val="en-US"/>
        </w:rPr>
        <w:t>7</w:t>
      </w:r>
      <w:r>
        <w:rPr>
          <w:rFonts w:hint="eastAsia" w:ascii="仿宋" w:hAnsi="仿宋" w:eastAsia="仿宋" w:cs="仿宋"/>
          <w:color w:val="000000"/>
          <w:sz w:val="32"/>
          <w:szCs w:val="32"/>
        </w:rPr>
        <w:t>项，资金</w:t>
      </w:r>
      <w:r>
        <w:rPr>
          <w:rFonts w:hint="eastAsia" w:ascii="仿宋" w:hAnsi="仿宋" w:eastAsia="仿宋" w:cs="仿宋"/>
          <w:color w:val="000000"/>
          <w:sz w:val="32"/>
          <w:szCs w:val="32"/>
          <w:lang w:val="en-US"/>
        </w:rPr>
        <w:t>8.86</w:t>
      </w:r>
      <w:r>
        <w:rPr>
          <w:rFonts w:hint="eastAsia" w:ascii="仿宋" w:hAnsi="仿宋" w:eastAsia="仿宋" w:cs="仿宋"/>
          <w:color w:val="000000"/>
          <w:sz w:val="32"/>
          <w:szCs w:val="32"/>
        </w:rPr>
        <w:t>万元, 项目资金总体评价是：项目科学合理，项目管理规范，项目监管到位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完成较好，项目质量较高，实现了预期制定的</w:t>
      </w:r>
      <w:r>
        <w:rPr>
          <w:rFonts w:hint="eastAsia" w:ascii="仿宋" w:hAnsi="仿宋" w:eastAsia="仿宋" w:cs="仿宋"/>
          <w:color w:val="000000"/>
          <w:sz w:val="32"/>
          <w:szCs w:val="32"/>
          <w:lang w:eastAsia="zh-CN"/>
        </w:rPr>
        <w:t>绩效</w:t>
      </w:r>
      <w:r>
        <w:rPr>
          <w:rFonts w:hint="eastAsia" w:ascii="仿宋" w:hAnsi="仿宋" w:eastAsia="仿宋" w:cs="仿宋"/>
          <w:color w:val="000000"/>
          <w:sz w:val="32"/>
          <w:szCs w:val="32"/>
        </w:rPr>
        <w:t>目标。</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 w:hAnsi="仿宋" w:eastAsia="仿宋" w:cs="仿宋"/>
          <w:color w:val="000000"/>
          <w:kern w:val="0"/>
          <w:sz w:val="32"/>
          <w:szCs w:val="32"/>
        </w:rPr>
      </w:pPr>
      <w:r>
        <w:rPr>
          <w:rFonts w:hint="eastAsia" w:ascii="楷体" w:hAnsi="楷体" w:eastAsia="楷体" w:cs="楷体"/>
          <w:color w:val="000000"/>
          <w:sz w:val="32"/>
          <w:szCs w:val="32"/>
        </w:rPr>
        <w:t>1、美丽庭院创建。</w:t>
      </w:r>
      <w:r>
        <w:rPr>
          <w:rFonts w:hint="eastAsia" w:ascii="仿宋" w:hAnsi="仿宋" w:eastAsia="仿宋" w:cs="仿宋"/>
          <w:color w:val="000000"/>
          <w:kern w:val="0"/>
          <w:sz w:val="32"/>
          <w:szCs w:val="32"/>
        </w:rPr>
        <w:t>美丽庭院创建是以提升妇女素质为主线，以妇女培训为重点，融合家庭美德、家庭生态、家庭整治为一体开展创建活动，引领妇女和家庭改变陋习，建立科学文明生活方式，树立良好家风，促进乡村文明。</w:t>
      </w:r>
      <w:r>
        <w:rPr>
          <w:rFonts w:hint="eastAsia" w:ascii="仿宋" w:hAnsi="仿宋" w:eastAsia="仿宋" w:cs="仿宋"/>
          <w:sz w:val="32"/>
          <w:szCs w:val="32"/>
          <w:highlight w:val="none"/>
        </w:rPr>
        <w:t>通过项目实施，完成了年初设定的各项绩效目标，完成全区美丽庭院、精品庭范创建</w:t>
      </w:r>
      <w:r>
        <w:rPr>
          <w:rFonts w:hint="eastAsia" w:ascii="仿宋" w:hAnsi="仿宋" w:eastAsia="仿宋" w:cs="仿宋"/>
          <w:sz w:val="32"/>
          <w:szCs w:val="32"/>
          <w:highlight w:val="none"/>
          <w:lang w:eastAsia="zh-CN"/>
        </w:rPr>
        <w:t>任务共</w:t>
      </w:r>
      <w:r>
        <w:rPr>
          <w:rFonts w:hint="eastAsia" w:ascii="仿宋" w:hAnsi="仿宋" w:eastAsia="仿宋" w:cs="仿宋"/>
          <w:sz w:val="32"/>
          <w:szCs w:val="32"/>
          <w:highlight w:val="none"/>
        </w:rPr>
        <w:t>2万户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完成巾帼家政宣讲团开展宣讲活动28场，受益妇女7500余人，带动就业500人</w:t>
      </w:r>
      <w:r>
        <w:rPr>
          <w:rFonts w:hint="eastAsia" w:ascii="仿宋" w:hAnsi="仿宋" w:eastAsia="仿宋" w:cs="仿宋"/>
          <w:sz w:val="32"/>
          <w:szCs w:val="32"/>
          <w:highlight w:val="none"/>
          <w:lang w:eastAsia="zh-CN"/>
        </w:rPr>
        <w:t>；举办巾帼家政培训25期，培训妇女1500余人，提高妇女科技素质，完成了各项绩效目标</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2、妇女儿童工作委员会办公室日常工作</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0.66万元）</w:t>
      </w:r>
      <w:r>
        <w:rPr>
          <w:rFonts w:hint="eastAsia" w:ascii="楷体" w:hAnsi="楷体" w:eastAsia="楷体" w:cs="楷体"/>
          <w:color w:val="000000"/>
          <w:sz w:val="32"/>
          <w:szCs w:val="32"/>
        </w:rPr>
        <w:t>。</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承办全区妇女儿童工作会议、政府妇儿工委全委会、专题会、经验交流与表彰工作。指导乡镇妇儿工委办公室的工作。负责妇儿工委日常行政事务，制定编发各类文件和简报，完成市妇儿工委办公室和县政府妇儿工委交办的其他工作</w:t>
      </w:r>
      <w:r>
        <w:rPr>
          <w:rFonts w:hint="eastAsia" w:ascii="楷体" w:hAnsi="楷体" w:eastAsia="楷体" w:cs="楷体"/>
          <w:color w:val="000000"/>
          <w:sz w:val="32"/>
          <w:szCs w:val="32"/>
        </w:rPr>
        <w:t>。</w:t>
      </w:r>
      <w:r>
        <w:rPr>
          <w:rFonts w:hint="eastAsia" w:ascii="仿宋" w:hAnsi="仿宋" w:eastAsia="仿宋" w:cs="仿宋"/>
          <w:color w:val="000000"/>
          <w:sz w:val="32"/>
          <w:szCs w:val="32"/>
          <w:lang w:eastAsia="zh-CN"/>
        </w:rPr>
        <w:t>支持妇儿工委日常办公需要，</w:t>
      </w:r>
      <w:r>
        <w:rPr>
          <w:rFonts w:hint="eastAsia" w:ascii="仿宋" w:hAnsi="仿宋" w:eastAsia="仿宋" w:cs="仿宋"/>
          <w:color w:val="000000"/>
          <w:kern w:val="0"/>
          <w:sz w:val="32"/>
          <w:szCs w:val="32"/>
        </w:rPr>
        <w:t>全力推动儿童友好城市建设</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推动将建设儿童友好城市的主要指标纳入全区国民经济和社会发展总体规划及专项规划，写入区</w:t>
      </w:r>
      <w:bookmarkStart w:id="0" w:name="_GoBack"/>
      <w:bookmarkEnd w:id="0"/>
      <w:r>
        <w:rPr>
          <w:rFonts w:hint="eastAsia" w:ascii="仿宋" w:hAnsi="仿宋" w:eastAsia="仿宋" w:cs="仿宋"/>
          <w:color w:val="000000"/>
          <w:kern w:val="0"/>
          <w:sz w:val="32"/>
          <w:szCs w:val="32"/>
        </w:rPr>
        <w:t>第三次党代会报告和政府工作报告</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制定《保定市徐水区建设儿童友好城市实施方案》</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印发《儿童友好城市建设倡议书》，制作播放儿童友好宣传片</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举办“建设儿童友好城市、为品质生活之城助力”宣传活动，发放儿童友好倡议书和反家暴法、守护儿童健康成长宣传手册等，全面营造儿童友好浓厚氛围。打造儿童友好母婴室3个、爱心妈妈小屋6个，在2个公园设置儿童活动场地。</w:t>
      </w:r>
      <w:r>
        <w:rPr>
          <w:rFonts w:hint="eastAsia" w:ascii="仿宋" w:hAnsi="仿宋" w:eastAsia="仿宋" w:cs="仿宋"/>
          <w:color w:val="000000"/>
          <w:kern w:val="0"/>
          <w:sz w:val="32"/>
          <w:szCs w:val="32"/>
          <w:lang w:eastAsia="zh-CN"/>
        </w:rPr>
        <w:t>绩效指标完成良好。</w:t>
      </w:r>
    </w:p>
    <w:p>
      <w:pPr>
        <w:keepNext w:val="0"/>
        <w:keepLines w:val="0"/>
        <w:pageBreakBefore w:val="0"/>
        <w:kinsoku/>
        <w:wordWrap/>
        <w:overflowPunct/>
        <w:topLinePunct w:val="0"/>
        <w:bidi w:val="0"/>
        <w:snapToGrid/>
        <w:spacing w:line="540" w:lineRule="exact"/>
        <w:ind w:firstLine="640"/>
        <w:textAlignment w:val="auto"/>
        <w:rPr>
          <w:rFonts w:hint="eastAsia" w:ascii="仿宋" w:hAnsi="仿宋" w:eastAsia="仿宋" w:cs="仿宋"/>
          <w:color w:val="000000"/>
          <w:kern w:val="0"/>
          <w:sz w:val="32"/>
          <w:szCs w:val="32"/>
        </w:rPr>
      </w:pPr>
      <w:r>
        <w:rPr>
          <w:rFonts w:hint="default" w:ascii="楷体" w:hAnsi="楷体" w:eastAsia="楷体" w:cs="楷体"/>
          <w:color w:val="000000"/>
          <w:sz w:val="32"/>
          <w:szCs w:val="32"/>
          <w:lang w:val="en-US"/>
        </w:rPr>
        <w:t>3</w:t>
      </w:r>
      <w:r>
        <w:rPr>
          <w:rFonts w:hint="eastAsia" w:ascii="楷体" w:hAnsi="楷体" w:eastAsia="楷体" w:cs="楷体"/>
          <w:color w:val="000000"/>
          <w:sz w:val="32"/>
          <w:szCs w:val="32"/>
        </w:rPr>
        <w:t>、</w:t>
      </w:r>
      <w:r>
        <w:rPr>
          <w:rFonts w:hint="eastAsia" w:ascii="楷体" w:hAnsi="楷体" w:eastAsia="楷体" w:cs="楷体"/>
          <w:color w:val="000000"/>
          <w:kern w:val="0"/>
          <w:sz w:val="32"/>
          <w:szCs w:val="32"/>
        </w:rPr>
        <w:t>庆祝三八妇女节。</w:t>
      </w:r>
      <w:r>
        <w:rPr>
          <w:rFonts w:hint="eastAsia" w:ascii="仿宋" w:hAnsi="仿宋" w:eastAsia="仿宋" w:cs="仿宋"/>
          <w:color w:val="000000"/>
          <w:kern w:val="0"/>
          <w:sz w:val="32"/>
          <w:szCs w:val="32"/>
        </w:rPr>
        <w:t>围绕“十四五”目标任务开好局、起好步，加大巾帼建功标兵、巾帼文明岗等宣传力度，弘扬劳模精神和工匠精神，引导各行各业妇女立足岗位建新功。“三八”期间，评选命名区级“三八”红旗集体24个，“三八”红旗手74名，优秀巾帼志愿者35名，巾帼文明岗11个，巾帼建功标兵42名，巾帼建功先进集体18个，维护妇女儿童权益先进个人13人，美丽庭院24户，五好家庭13户。举办“庆三八”暨妇女典型事迹报告会，5位妇女先进代表分享各自的奋斗经历，展现了新时代女性的精神风貌。</w:t>
      </w:r>
      <w:r>
        <w:rPr>
          <w:rFonts w:hint="eastAsia" w:ascii="仿宋" w:hAnsi="仿宋" w:eastAsia="仿宋" w:cs="仿宋"/>
          <w:color w:val="000000"/>
          <w:kern w:val="0"/>
          <w:sz w:val="32"/>
          <w:szCs w:val="32"/>
          <w:lang w:val="en-US" w:eastAsia="zh-CN"/>
        </w:rPr>
        <w:t>完成了项目的预期绩效目标。</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 w:hAnsi="仿宋" w:eastAsia="仿宋" w:cs="仿宋"/>
          <w:color w:val="000000"/>
          <w:kern w:val="0"/>
          <w:sz w:val="32"/>
          <w:szCs w:val="32"/>
          <w:lang w:val="en-US" w:eastAsia="zh-CN"/>
        </w:rPr>
      </w:pPr>
      <w:r>
        <w:rPr>
          <w:rFonts w:hint="default" w:ascii="楷体" w:hAnsi="楷体" w:eastAsia="楷体" w:cs="楷体"/>
          <w:color w:val="000000"/>
          <w:sz w:val="32"/>
          <w:szCs w:val="32"/>
          <w:lang w:val="en-US"/>
        </w:rPr>
        <w:t>4</w:t>
      </w:r>
      <w:r>
        <w:rPr>
          <w:rFonts w:hint="eastAsia" w:ascii="楷体" w:hAnsi="楷体" w:eastAsia="楷体" w:cs="楷体"/>
          <w:color w:val="000000"/>
          <w:sz w:val="32"/>
          <w:szCs w:val="32"/>
        </w:rPr>
        <w:t>、庆祝六一儿童节。</w:t>
      </w:r>
      <w:r>
        <w:rPr>
          <w:rFonts w:hint="eastAsia" w:ascii="仿宋" w:hAnsi="仿宋" w:eastAsia="仿宋" w:cs="仿宋"/>
          <w:color w:val="000000"/>
          <w:kern w:val="0"/>
          <w:sz w:val="32"/>
          <w:szCs w:val="32"/>
        </w:rPr>
        <w:t>根据中华全国妇女联合会、省、市妇联文件精神，每年六一期间都要开展庆祝活动，全区儿童共同度过愉快的节日。通过慰问幼儿园小学的儿童让儿童感受到党温暖和社会的关爱。让全社会都来关心儿童，热爱儿童，为儿童的成长创造更好的成长环境。</w:t>
      </w:r>
      <w:r>
        <w:rPr>
          <w:rFonts w:hint="eastAsia" w:ascii="仿宋" w:hAnsi="仿宋" w:eastAsia="仿宋" w:cs="仿宋"/>
          <w:color w:val="000000"/>
          <w:kern w:val="0"/>
          <w:sz w:val="32"/>
          <w:szCs w:val="32"/>
          <w:lang w:val="en-US"/>
        </w:rPr>
        <w:t>2021</w:t>
      </w:r>
      <w:r>
        <w:rPr>
          <w:rFonts w:hint="eastAsia" w:ascii="仿宋" w:hAnsi="仿宋" w:eastAsia="仿宋" w:cs="仿宋"/>
          <w:color w:val="000000"/>
          <w:kern w:val="0"/>
          <w:sz w:val="32"/>
          <w:szCs w:val="32"/>
          <w:lang w:val="en-US" w:eastAsia="zh-CN"/>
        </w:rPr>
        <w:t>年开展了走访慰问、困境儿童帮扶、先心病儿童爱心普查等活动，共惠及儿童千余人，达到预期绩效目标。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eastAsia="zh-CN"/>
        </w:rPr>
      </w:pPr>
      <w:r>
        <w:rPr>
          <w:rFonts w:hint="default" w:ascii="楷体" w:hAnsi="楷体" w:eastAsia="楷体" w:cs="楷体"/>
          <w:color w:val="000000"/>
          <w:sz w:val="32"/>
          <w:szCs w:val="32"/>
          <w:lang w:val="en-US"/>
        </w:rPr>
        <w:t>5</w:t>
      </w:r>
      <w:r>
        <w:rPr>
          <w:rFonts w:hint="eastAsia" w:ascii="楷体" w:hAnsi="楷体" w:eastAsia="楷体" w:cs="楷体"/>
          <w:color w:val="000000"/>
          <w:sz w:val="32"/>
          <w:szCs w:val="32"/>
        </w:rPr>
        <w:t>、基层组织建设。</w:t>
      </w:r>
      <w:r>
        <w:rPr>
          <w:rFonts w:hint="eastAsia" w:ascii="仿宋" w:hAnsi="仿宋" w:eastAsia="仿宋" w:cs="仿宋"/>
          <w:color w:val="000000"/>
          <w:kern w:val="0"/>
          <w:sz w:val="32"/>
          <w:szCs w:val="32"/>
        </w:rPr>
        <w:t>积极与组织、民政等相关部门沟通联系，将村（社区）妇联换届纳入村(社区)两委换届工作总体部署之中，把有关妇女参选参政的保障性政策列入村（社区）组织换届工作的指导文件。全区14个乡镇1个城区办妇联圆满完成换届工作。共选举产生妇联主席15名，专职副主席15名，兼职副主席42名，妇联执委135名。新当选的妇联主席中，大专以上</w:t>
      </w:r>
      <w:r>
        <w:rPr>
          <w:rFonts w:hint="eastAsia" w:ascii="仿宋" w:hAnsi="仿宋" w:eastAsia="仿宋" w:cs="仿宋"/>
          <w:color w:val="000000"/>
          <w:kern w:val="0"/>
          <w:sz w:val="32"/>
          <w:szCs w:val="32"/>
          <w:lang w:eastAsia="zh-CN"/>
        </w:rPr>
        <w:t>文化程度</w:t>
      </w:r>
      <w:r>
        <w:rPr>
          <w:rFonts w:hint="eastAsia" w:ascii="仿宋" w:hAnsi="仿宋" w:eastAsia="仿宋" w:cs="仿宋"/>
          <w:color w:val="000000"/>
          <w:kern w:val="0"/>
          <w:sz w:val="32"/>
          <w:szCs w:val="32"/>
        </w:rPr>
        <w:t>15名，其中本科以上文化程度14名，占93%， 35周岁以下的14名，占93%。</w:t>
      </w:r>
      <w:r>
        <w:rPr>
          <w:rFonts w:hint="eastAsia" w:ascii="仿宋" w:hAnsi="仿宋" w:eastAsia="仿宋" w:cs="仿宋"/>
          <w:color w:val="000000"/>
          <w:kern w:val="0"/>
          <w:sz w:val="32"/>
          <w:szCs w:val="32"/>
          <w:lang w:eastAsia="zh-CN"/>
        </w:rPr>
        <w:t>各项绩效目标完成良好。</w:t>
      </w:r>
    </w:p>
    <w:p>
      <w:pPr>
        <w:keepNext w:val="0"/>
        <w:keepLines w:val="0"/>
        <w:pageBreakBefore w:val="0"/>
        <w:kinsoku/>
        <w:wordWrap/>
        <w:overflowPunct/>
        <w:topLinePunct w:val="0"/>
        <w:bidi w:val="0"/>
        <w:snapToGrid/>
        <w:spacing w:line="54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三、绩效目标设定质量情况</w:t>
      </w:r>
    </w:p>
    <w:p>
      <w:pPr>
        <w:keepNext w:val="0"/>
        <w:keepLines w:val="0"/>
        <w:pageBreakBefore w:val="0"/>
        <w:kinsoku/>
        <w:wordWrap/>
        <w:overflowPunct/>
        <w:topLinePunct w:val="0"/>
        <w:bidi w:val="0"/>
        <w:snapToGrid/>
        <w:spacing w:line="540" w:lineRule="exact"/>
        <w:ind w:firstLine="640" w:firstLineChars="200"/>
        <w:textAlignment w:val="auto"/>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在项目资金组织管理上，我们严格按照国家和省市规定的项目资金相关法律、法规的规定和要求使用，内部实现了项目资金统一归口管理，坚持专款专用，量入为出的原则，使项目资金按规定的用途使用并达到预期目的，严禁截留、挪用和不合理支出。制订完善财务审批制度、出差审批制度、项目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pPr>
        <w:keepNext w:val="0"/>
        <w:keepLines w:val="0"/>
        <w:pageBreakBefore w:val="0"/>
        <w:kinsoku/>
        <w:wordWrap/>
        <w:overflowPunct/>
        <w:topLinePunct w:val="0"/>
        <w:bidi w:val="0"/>
        <w:snapToGrid/>
        <w:spacing w:line="54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四、整改措施及结果应用</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585"/>
        <w:jc w:val="both"/>
        <w:textAlignment w:val="auto"/>
        <w:rPr>
          <w:rFonts w:ascii="Times New Roman" w:hAnsi="Times New Roman" w:cs="Times New Roman"/>
          <w:color w:val="000000"/>
          <w:sz w:val="21"/>
          <w:szCs w:val="21"/>
        </w:rPr>
      </w:pPr>
      <w:r>
        <w:rPr>
          <w:rFonts w:hint="eastAsia" w:ascii="仿宋" w:hAnsi="仿宋" w:eastAsia="仿宋" w:cs="Times New Roman"/>
          <w:color w:val="000000"/>
          <w:sz w:val="32"/>
          <w:szCs w:val="32"/>
        </w:rPr>
        <w:t>为做好项目实施的跟踪检查工作。我单位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rPr>
          <w:rFonts w:ascii="Times New Roman" w:hAnsi="Times New Roman" w:cs="Times New Roman"/>
          <w:color w:val="000000"/>
          <w:sz w:val="21"/>
          <w:szCs w:val="21"/>
        </w:rPr>
      </w:pPr>
      <w:r>
        <w:rPr>
          <w:rFonts w:hint="eastAsia" w:ascii="楷体" w:hAnsi="楷体" w:eastAsia="楷体" w:cs="楷体"/>
          <w:color w:val="000000"/>
          <w:sz w:val="32"/>
          <w:szCs w:val="32"/>
        </w:rPr>
        <w:t>1、</w:t>
      </w:r>
      <w:r>
        <w:rPr>
          <w:rFonts w:hint="eastAsia" w:ascii="仿宋" w:hAnsi="仿宋" w:eastAsia="仿宋" w:cs="Times New Roman"/>
          <w:color w:val="000000"/>
          <w:sz w:val="32"/>
          <w:szCs w:val="32"/>
        </w:rPr>
        <w:t>进一步健全和完善财务管理制度及内部控制制度，创新管理手段，用新思路、新方法，改进完善财务管理方法。</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rPr>
          <w:rFonts w:ascii="Times New Roman" w:hAnsi="Times New Roman" w:cs="Times New Roman"/>
          <w:color w:val="000000"/>
          <w:sz w:val="21"/>
          <w:szCs w:val="21"/>
        </w:rPr>
      </w:pPr>
      <w:r>
        <w:rPr>
          <w:rFonts w:hint="eastAsia" w:ascii="楷体" w:hAnsi="楷体" w:eastAsia="楷体" w:cs="楷体"/>
          <w:color w:val="000000"/>
          <w:sz w:val="32"/>
          <w:szCs w:val="32"/>
        </w:rPr>
        <w:t>2、</w:t>
      </w:r>
      <w:r>
        <w:rPr>
          <w:rFonts w:hint="eastAsia" w:ascii="仿宋" w:hAnsi="仿宋" w:eastAsia="仿宋" w:cs="Times New Roman"/>
          <w:color w:val="000000"/>
          <w:sz w:val="32"/>
          <w:szCs w:val="32"/>
        </w:rPr>
        <w:t>在编制预算与执行中，我单位将尽可能的用有限的经费平衡每年的工作任务，尽量做到科学、合理的分配。</w:t>
      </w:r>
    </w:p>
    <w:p>
      <w:pPr>
        <w:keepNext w:val="0"/>
        <w:keepLines w:val="0"/>
        <w:pageBreakBefore w:val="0"/>
        <w:kinsoku/>
        <w:wordWrap/>
        <w:overflowPunct/>
        <w:topLinePunct w:val="0"/>
        <w:bidi w:val="0"/>
        <w:snapToGrid/>
        <w:spacing w:line="540" w:lineRule="exact"/>
        <w:textAlignment w:val="auto"/>
      </w:pPr>
    </w:p>
    <w:p>
      <w:pPr>
        <w:keepNext w:val="0"/>
        <w:keepLines w:val="0"/>
        <w:pageBreakBefore w:val="0"/>
        <w:kinsoku/>
        <w:wordWrap/>
        <w:overflowPunct/>
        <w:topLinePunct w:val="0"/>
        <w:bidi w:val="0"/>
        <w:snapToGrid/>
        <w:spacing w:line="540" w:lineRule="exact"/>
        <w:textAlignment w:val="auto"/>
      </w:pPr>
    </w:p>
    <w:p>
      <w:pPr>
        <w:keepNext w:val="0"/>
        <w:keepLines w:val="0"/>
        <w:pageBreakBefore w:val="0"/>
        <w:kinsoku/>
        <w:wordWrap/>
        <w:overflowPunct/>
        <w:topLinePunct w:val="0"/>
        <w:bidi w:val="0"/>
        <w:snapToGrid/>
        <w:spacing w:line="540" w:lineRule="exact"/>
        <w:textAlignment w:val="auto"/>
      </w:pPr>
    </w:p>
    <w:p>
      <w:pPr>
        <w:keepNext w:val="0"/>
        <w:keepLines w:val="0"/>
        <w:pageBreakBefore w:val="0"/>
        <w:kinsoku/>
        <w:wordWrap/>
        <w:overflowPunct/>
        <w:topLinePunct w:val="0"/>
        <w:bidi w:val="0"/>
        <w:snapToGrid/>
        <w:spacing w:line="540" w:lineRule="exact"/>
        <w:textAlignment w:val="auto"/>
        <w:rPr>
          <w:rFonts w:ascii="仿宋" w:hAnsi="仿宋" w:eastAsia="仿宋" w:cs="Times New Roman"/>
          <w:color w:val="000000"/>
          <w:kern w:val="0"/>
          <w:sz w:val="32"/>
          <w:szCs w:val="32"/>
        </w:rPr>
      </w:pPr>
      <w:r>
        <w:t xml:space="preserve">                                   </w:t>
      </w:r>
      <w:r>
        <w:rPr>
          <w:rFonts w:hint="eastAsia"/>
        </w:rPr>
        <w:t xml:space="preserve">        </w:t>
      </w:r>
      <w:r>
        <w:t xml:space="preserve">  </w:t>
      </w:r>
      <w:r>
        <w:rPr>
          <w:rFonts w:hint="eastAsia" w:ascii="仿宋" w:hAnsi="仿宋" w:eastAsia="仿宋" w:cs="Times New Roman"/>
          <w:color w:val="000000"/>
          <w:kern w:val="0"/>
          <w:sz w:val="32"/>
          <w:szCs w:val="32"/>
        </w:rPr>
        <w:t>202</w:t>
      </w:r>
      <w:r>
        <w:rPr>
          <w:rFonts w:hint="default" w:ascii="仿宋" w:hAnsi="仿宋" w:eastAsia="仿宋" w:cs="Times New Roman"/>
          <w:color w:val="000000"/>
          <w:kern w:val="0"/>
          <w:sz w:val="32"/>
          <w:szCs w:val="32"/>
          <w:lang w:val="en-US"/>
        </w:rPr>
        <w:t>2</w:t>
      </w:r>
      <w:r>
        <w:rPr>
          <w:rFonts w:hint="eastAsia" w:ascii="仿宋" w:hAnsi="仿宋" w:eastAsia="仿宋" w:cs="Times New Roman"/>
          <w:color w:val="000000"/>
          <w:kern w:val="0"/>
          <w:sz w:val="32"/>
          <w:szCs w:val="32"/>
        </w:rPr>
        <w:t>年</w:t>
      </w:r>
      <w:r>
        <w:rPr>
          <w:rFonts w:hint="default" w:ascii="仿宋" w:hAnsi="仿宋" w:eastAsia="仿宋" w:cs="Times New Roman"/>
          <w:color w:val="000000"/>
          <w:kern w:val="0"/>
          <w:sz w:val="32"/>
          <w:szCs w:val="32"/>
          <w:lang w:val="en-US"/>
        </w:rPr>
        <w:t>11</w:t>
      </w:r>
      <w:r>
        <w:rPr>
          <w:rFonts w:hint="eastAsia" w:ascii="仿宋" w:hAnsi="仿宋" w:eastAsia="仿宋" w:cs="Times New Roman"/>
          <w:color w:val="000000"/>
          <w:kern w:val="0"/>
          <w:sz w:val="32"/>
          <w:szCs w:val="32"/>
        </w:rPr>
        <w:t>月</w:t>
      </w:r>
      <w:r>
        <w:rPr>
          <w:rFonts w:hint="default" w:ascii="仿宋" w:hAnsi="仿宋" w:eastAsia="仿宋" w:cs="Times New Roman"/>
          <w:color w:val="000000"/>
          <w:kern w:val="0"/>
          <w:sz w:val="32"/>
          <w:szCs w:val="32"/>
          <w:lang w:val="en-US"/>
        </w:rPr>
        <w:t>3</w:t>
      </w:r>
      <w:r>
        <w:rPr>
          <w:rFonts w:hint="eastAsia" w:ascii="仿宋" w:hAnsi="仿宋" w:eastAsia="仿宋" w:cs="Times New Roman"/>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494F"/>
    <w:rsid w:val="00020CCF"/>
    <w:rsid w:val="00022378"/>
    <w:rsid w:val="0005569B"/>
    <w:rsid w:val="0005572F"/>
    <w:rsid w:val="00090713"/>
    <w:rsid w:val="000E3059"/>
    <w:rsid w:val="00174999"/>
    <w:rsid w:val="002175F5"/>
    <w:rsid w:val="00277E57"/>
    <w:rsid w:val="002D0252"/>
    <w:rsid w:val="002F18FA"/>
    <w:rsid w:val="00381B03"/>
    <w:rsid w:val="004F0C59"/>
    <w:rsid w:val="004F2120"/>
    <w:rsid w:val="004F4A31"/>
    <w:rsid w:val="0052027C"/>
    <w:rsid w:val="005431A7"/>
    <w:rsid w:val="00553831"/>
    <w:rsid w:val="00597FEA"/>
    <w:rsid w:val="005A1A48"/>
    <w:rsid w:val="005A2DAA"/>
    <w:rsid w:val="005A3ABC"/>
    <w:rsid w:val="005E2167"/>
    <w:rsid w:val="00612A14"/>
    <w:rsid w:val="00621487"/>
    <w:rsid w:val="00654F6B"/>
    <w:rsid w:val="00673440"/>
    <w:rsid w:val="00760347"/>
    <w:rsid w:val="00772E55"/>
    <w:rsid w:val="007D5687"/>
    <w:rsid w:val="007F3569"/>
    <w:rsid w:val="00811C52"/>
    <w:rsid w:val="00897563"/>
    <w:rsid w:val="009420EA"/>
    <w:rsid w:val="0097042F"/>
    <w:rsid w:val="009C4925"/>
    <w:rsid w:val="00A3681B"/>
    <w:rsid w:val="00AE7530"/>
    <w:rsid w:val="00B26B8F"/>
    <w:rsid w:val="00B26C3D"/>
    <w:rsid w:val="00B31D8E"/>
    <w:rsid w:val="00B35565"/>
    <w:rsid w:val="00B50F21"/>
    <w:rsid w:val="00C014EA"/>
    <w:rsid w:val="00C31DBE"/>
    <w:rsid w:val="00C50F90"/>
    <w:rsid w:val="00C66D75"/>
    <w:rsid w:val="00CB494F"/>
    <w:rsid w:val="00D155F8"/>
    <w:rsid w:val="00D35407"/>
    <w:rsid w:val="00E77767"/>
    <w:rsid w:val="00E804C7"/>
    <w:rsid w:val="00F04492"/>
    <w:rsid w:val="00F267CC"/>
    <w:rsid w:val="00F41598"/>
    <w:rsid w:val="00F95374"/>
    <w:rsid w:val="0311404F"/>
    <w:rsid w:val="1D1A27DA"/>
    <w:rsid w:val="2DB14682"/>
    <w:rsid w:val="3E1A3B1E"/>
    <w:rsid w:val="425362C3"/>
    <w:rsid w:val="44890AE5"/>
    <w:rsid w:val="48BF4E70"/>
    <w:rsid w:val="49197628"/>
    <w:rsid w:val="53F4172A"/>
    <w:rsid w:val="54D2042A"/>
    <w:rsid w:val="58FF397F"/>
    <w:rsid w:val="5939053A"/>
    <w:rsid w:val="59D75851"/>
    <w:rsid w:val="5CF42455"/>
    <w:rsid w:val="68F67E90"/>
    <w:rsid w:val="6B327E50"/>
    <w:rsid w:val="773C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231</Words>
  <Characters>1319</Characters>
  <Lines>10</Lines>
  <Paragraphs>3</Paragraphs>
  <TotalTime>5</TotalTime>
  <ScaleCrop>false</ScaleCrop>
  <LinksUpToDate>false</LinksUpToDate>
  <CharactersWithSpaces>1547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2020-04-25T08:00:00Z</dcterms:created>
  <dc:creator>lenovo</dc:creator>
  <cp:lastModifiedBy>Administrator</cp:lastModifiedBy>
  <cp:lastPrinted>2020-05-18T03:11:00Z</cp:lastPrinted>
  <dcterms:modified xsi:type="dcterms:W3CDTF">2025-05-12T08:14:45Z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C14EFDB8B2C249D4B791AE82CAB7D948</vt:lpwstr>
  </property>
</Properties>
</file>