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4C668">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ED43177">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FF82425">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保定市徐水区人民</w:t>
      </w:r>
      <w:r>
        <w:rPr>
          <w:rFonts w:ascii="黑体" w:hAnsi="黑体" w:eastAsia="黑体" w:cs="Times New Roman"/>
          <w:bCs/>
          <w:kern w:val="2"/>
          <w:sz w:val="48"/>
          <w:szCs w:val="48"/>
        </w:rPr>
        <w:t>法院</w:t>
      </w:r>
      <w:r>
        <w:rPr>
          <w:rFonts w:hint="eastAsia" w:ascii="黑体" w:hAnsi="黑体" w:eastAsia="黑体" w:cs="Times New Roman"/>
          <w:bCs/>
          <w:kern w:val="2"/>
          <w:sz w:val="48"/>
          <w:szCs w:val="48"/>
        </w:rPr>
        <w:t>2019年部门</w:t>
      </w:r>
    </w:p>
    <w:p w14:paraId="36A8C1AE">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整体支出绩效评价自评报告</w:t>
      </w:r>
    </w:p>
    <w:p w14:paraId="5CCDB185">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0775ECF">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774D91CC">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1B5C4C5">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270060D">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FF1FFBB">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E4D43A3">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576CF992">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FB5006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A2BAC43">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2E8A4901">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04C2AA9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1F07E0CE">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64447B0A">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w:t>
      </w:r>
      <w:r>
        <w:rPr>
          <w:rFonts w:cs="Times New Roman" w:asciiTheme="minorEastAsia" w:hAnsiTheme="minorEastAsia" w:eastAsiaTheme="minorEastAsia"/>
          <w:bCs/>
          <w:kern w:val="2"/>
          <w:sz w:val="36"/>
          <w:szCs w:val="36"/>
        </w:rPr>
        <w:t>8</w:t>
      </w:r>
      <w:r>
        <w:rPr>
          <w:rFonts w:hint="eastAsia" w:cs="Times New Roman" w:asciiTheme="minorEastAsia" w:hAnsiTheme="minorEastAsia" w:eastAsiaTheme="minorEastAsia"/>
          <w:bCs/>
          <w:kern w:val="2"/>
          <w:sz w:val="36"/>
          <w:szCs w:val="36"/>
        </w:rPr>
        <w:t>月</w:t>
      </w:r>
    </w:p>
    <w:p w14:paraId="147EC702">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D16624A">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14:paraId="49CD06D8">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sdtPr>
      <w:sdtEndPr>
        <w:rPr>
          <w:rFonts w:ascii="Tahoma" w:hAnsi="Tahoma" w:eastAsia="微软雅黑" w:cstheme="minorBidi"/>
          <w:b w:val="0"/>
          <w:bCs w:val="0"/>
          <w:color w:val="auto"/>
          <w:sz w:val="22"/>
          <w:szCs w:val="22"/>
          <w:lang w:val="en-US"/>
        </w:rPr>
      </w:sdtEndPr>
      <w:sdtContent>
        <w:p w14:paraId="37F1E8C4">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14:paraId="1A033EC4">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19DC868D">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F1CA2DE">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val="en-US" w:eastAsia="zh-CN"/>
            </w:rPr>
            <w:t>人民法院</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3BCA8954">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F281D06">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bookmarkStart w:id="78" w:name="_GoBack"/>
          <w:bookmarkEnd w:id="78"/>
        </w:p>
        <w:p w14:paraId="41BBA6A4">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8549FC5">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88A8C44">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44424F43">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10</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282F61C0">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10FA538C">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7A330B2">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7E265DF2">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9B04791">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372711D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A2A901D">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469F739">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E152ED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6B358ED">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91C0C6C">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50BFCDF7">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4F41952D">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9866A62">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31D8EBB8">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098230D1">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14:paraId="6690BCB5">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146E52A3">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14:paraId="4409CF1C">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14:paraId="7EBB0506">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14:paraId="2357FEF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14:paraId="2FD2A43C">
      <w:pPr>
        <w:spacing w:line="500" w:lineRule="exact"/>
        <w:ind w:firstLine="640" w:firstLineChars="200"/>
        <w:rPr>
          <w:rFonts w:ascii="仿宋" w:hAnsi="仿宋" w:eastAsia="仿宋"/>
          <w:sz w:val="32"/>
          <w:szCs w:val="32"/>
        </w:rPr>
      </w:pPr>
      <w:r>
        <w:rPr>
          <w:rFonts w:hint="eastAsia" w:ascii="仿宋_GB2312" w:eastAsia="仿宋_GB2312" w:cs="DengXian-Regular"/>
          <w:sz w:val="32"/>
          <w:szCs w:val="32"/>
        </w:rPr>
        <w:t>保定市徐水区人民法院为正科级行政单位，经费保障形式为财政拨款，下设</w:t>
      </w:r>
      <w:r>
        <w:rPr>
          <w:rFonts w:ascii="仿宋_GB2312" w:eastAsia="仿宋_GB2312" w:cs="DengXian-Regular"/>
          <w:sz w:val="32"/>
          <w:szCs w:val="32"/>
        </w:rPr>
        <w:t>9</w:t>
      </w:r>
      <w:r>
        <w:rPr>
          <w:rFonts w:hint="eastAsia" w:ascii="仿宋_GB2312" w:eastAsia="仿宋_GB2312" w:cs="DengXian-Regular"/>
          <w:sz w:val="32"/>
          <w:szCs w:val="32"/>
        </w:rPr>
        <w:t>个股室，分别为综合办公室、政治部、刑事审判</w:t>
      </w:r>
      <w:r>
        <w:rPr>
          <w:rFonts w:ascii="仿宋_GB2312" w:eastAsia="仿宋_GB2312" w:cs="DengXian-Regular"/>
          <w:sz w:val="32"/>
          <w:szCs w:val="32"/>
        </w:rPr>
        <w:t>庭</w:t>
      </w:r>
      <w:r>
        <w:rPr>
          <w:rFonts w:hint="eastAsia" w:ascii="仿宋_GB2312" w:eastAsia="仿宋_GB2312" w:cs="DengXian-Regular"/>
          <w:sz w:val="32"/>
          <w:szCs w:val="32"/>
        </w:rPr>
        <w:t>、民事</w:t>
      </w:r>
      <w:r>
        <w:rPr>
          <w:rFonts w:ascii="仿宋_GB2312" w:eastAsia="仿宋_GB2312" w:cs="DengXian-Regular"/>
          <w:sz w:val="32"/>
          <w:szCs w:val="32"/>
        </w:rPr>
        <w:t>审判庭</w:t>
      </w:r>
      <w:r>
        <w:rPr>
          <w:rFonts w:hint="eastAsia" w:ascii="仿宋_GB2312" w:eastAsia="仿宋_GB2312" w:cs="DengXian-Regular"/>
          <w:sz w:val="32"/>
          <w:szCs w:val="32"/>
        </w:rPr>
        <w:t>、</w:t>
      </w:r>
      <w:r>
        <w:rPr>
          <w:rFonts w:ascii="仿宋_GB2312" w:eastAsia="仿宋_GB2312" w:cs="DengXian-Regular"/>
          <w:sz w:val="32"/>
          <w:szCs w:val="32"/>
        </w:rPr>
        <w:t>审判管理办公室</w:t>
      </w:r>
      <w:r>
        <w:rPr>
          <w:rFonts w:hint="eastAsia" w:ascii="仿宋_GB2312" w:eastAsia="仿宋_GB2312" w:cs="DengXian-Regular"/>
          <w:sz w:val="32"/>
          <w:szCs w:val="32"/>
        </w:rPr>
        <w:t>（</w:t>
      </w:r>
      <w:r>
        <w:rPr>
          <w:rFonts w:ascii="仿宋_GB2312" w:eastAsia="仿宋_GB2312" w:cs="DengXian-Regular"/>
          <w:sz w:val="32"/>
          <w:szCs w:val="32"/>
        </w:rPr>
        <w:t>研究室）、</w:t>
      </w:r>
      <w:r>
        <w:rPr>
          <w:rFonts w:hint="eastAsia" w:ascii="仿宋_GB2312" w:eastAsia="仿宋_GB2312" w:cs="DengXian-Regular"/>
          <w:sz w:val="32"/>
          <w:szCs w:val="32"/>
        </w:rPr>
        <w:t>行政</w:t>
      </w:r>
      <w:r>
        <w:rPr>
          <w:rFonts w:ascii="仿宋_GB2312" w:eastAsia="仿宋_GB2312" w:cs="DengXian-Regular"/>
          <w:sz w:val="32"/>
          <w:szCs w:val="32"/>
        </w:rPr>
        <w:t>审判庭（综合</w:t>
      </w:r>
      <w:r>
        <w:rPr>
          <w:rFonts w:hint="eastAsia" w:ascii="仿宋_GB2312" w:eastAsia="仿宋_GB2312" w:cs="DengXian-Regular"/>
          <w:sz w:val="32"/>
          <w:szCs w:val="32"/>
        </w:rPr>
        <w:t>审判</w:t>
      </w:r>
      <w:r>
        <w:rPr>
          <w:rFonts w:ascii="仿宋_GB2312" w:eastAsia="仿宋_GB2312" w:cs="DengXian-Regular"/>
          <w:sz w:val="32"/>
          <w:szCs w:val="32"/>
        </w:rPr>
        <w:t>庭）</w:t>
      </w:r>
      <w:r>
        <w:rPr>
          <w:rFonts w:hint="eastAsia" w:ascii="仿宋_GB2312" w:eastAsia="仿宋_GB2312" w:cs="DengXian-Regular"/>
          <w:sz w:val="32"/>
          <w:szCs w:val="32"/>
        </w:rPr>
        <w:t>、</w:t>
      </w:r>
      <w:r>
        <w:rPr>
          <w:rFonts w:ascii="仿宋_GB2312" w:eastAsia="仿宋_GB2312" w:cs="DengXian-Regular"/>
          <w:sz w:val="32"/>
          <w:szCs w:val="32"/>
        </w:rPr>
        <w:t>立案庭（诉讼服务中心）、执行局、</w:t>
      </w:r>
      <w:r>
        <w:rPr>
          <w:rFonts w:hint="eastAsia" w:ascii="仿宋_GB2312" w:eastAsia="仿宋_GB2312" w:cs="DengXian-Regular"/>
          <w:sz w:val="32"/>
          <w:szCs w:val="32"/>
        </w:rPr>
        <w:t>司法警察</w:t>
      </w:r>
      <w:r>
        <w:rPr>
          <w:rFonts w:ascii="仿宋_GB2312" w:eastAsia="仿宋_GB2312" w:cs="DengXian-Regular"/>
          <w:sz w:val="32"/>
          <w:szCs w:val="32"/>
        </w:rPr>
        <w:t>大队。</w:t>
      </w:r>
      <w:r>
        <w:rPr>
          <w:rFonts w:hint="eastAsia" w:ascii="仿宋_GB2312" w:eastAsia="仿宋_GB2312" w:cs="DengXian-Regular"/>
          <w:sz w:val="32"/>
          <w:szCs w:val="32"/>
        </w:rPr>
        <w:t>主要职责</w:t>
      </w:r>
      <w:r>
        <w:rPr>
          <w:rFonts w:hint="eastAsia" w:ascii="仿宋" w:hAnsi="仿宋" w:eastAsia="仿宋"/>
          <w:sz w:val="32"/>
          <w:szCs w:val="32"/>
        </w:rPr>
        <w:t>是：</w:t>
      </w:r>
    </w:p>
    <w:p w14:paraId="20723914">
      <w:pPr>
        <w:spacing w:line="500" w:lineRule="exact"/>
        <w:ind w:firstLine="640" w:firstLineChars="200"/>
        <w:rPr>
          <w:rFonts w:ascii="仿宋_GB2312" w:eastAsia="仿宋_GB2312" w:cs="DengXian-Regular"/>
          <w:sz w:val="32"/>
          <w:szCs w:val="32"/>
        </w:rPr>
      </w:pPr>
      <w:r>
        <w:rPr>
          <w:rFonts w:ascii="仿宋_GB2312" w:eastAsia="仿宋_GB2312" w:cs="DengXian-Regular"/>
          <w:sz w:val="32"/>
          <w:szCs w:val="32"/>
        </w:rPr>
        <w:t>1</w:t>
      </w:r>
      <w:r>
        <w:rPr>
          <w:rFonts w:hint="eastAsia" w:ascii="仿宋_GB2312" w:eastAsia="仿宋_GB2312" w:cs="DengXian-Regular"/>
          <w:sz w:val="32"/>
          <w:szCs w:val="32"/>
        </w:rPr>
        <w:t>、深切贯彻习近平新时代中国特色社会主义思想，深切贯彻党的路线方针政策和决策部署，坚持党对法院工作的绝对领导，坚决维护习近平总书记的核心地位，坚决维护党中央权威和集中统一领导。</w:t>
      </w:r>
    </w:p>
    <w:p w14:paraId="41393130">
      <w:pPr>
        <w:spacing w:line="500" w:lineRule="exact"/>
        <w:ind w:firstLine="640" w:firstLineChars="200"/>
        <w:rPr>
          <w:rFonts w:ascii="仿宋_GB2312" w:eastAsia="仿宋_GB2312" w:cs="DengXian-Regular"/>
          <w:sz w:val="32"/>
          <w:szCs w:val="32"/>
        </w:rPr>
      </w:pPr>
      <w:r>
        <w:rPr>
          <w:rFonts w:ascii="仿宋_GB2312" w:eastAsia="仿宋_GB2312" w:cs="DengXian-Regular"/>
          <w:sz w:val="32"/>
          <w:szCs w:val="32"/>
        </w:rPr>
        <w:t>2</w:t>
      </w:r>
      <w:r>
        <w:rPr>
          <w:rFonts w:hint="eastAsia" w:ascii="仿宋_GB2312" w:eastAsia="仿宋_GB2312" w:cs="DengXian-Regular"/>
          <w:sz w:val="32"/>
          <w:szCs w:val="32"/>
        </w:rPr>
        <w:t>、依法审判法律规定由徐水区人民法院管辖的刑事、民事、行政等第一审案件。</w:t>
      </w:r>
    </w:p>
    <w:p w14:paraId="1756B981">
      <w:pPr>
        <w:spacing w:line="500" w:lineRule="exact"/>
        <w:ind w:firstLine="640" w:firstLineChars="200"/>
        <w:rPr>
          <w:rFonts w:ascii="仿宋_GB2312" w:eastAsia="仿宋_GB2312" w:cs="DengXian-Regular"/>
          <w:sz w:val="32"/>
          <w:szCs w:val="32"/>
        </w:rPr>
      </w:pPr>
      <w:r>
        <w:rPr>
          <w:rFonts w:ascii="仿宋_GB2312" w:eastAsia="仿宋_GB2312" w:cs="DengXian-Regular"/>
          <w:sz w:val="32"/>
          <w:szCs w:val="32"/>
        </w:rPr>
        <w:t>3</w:t>
      </w:r>
      <w:r>
        <w:rPr>
          <w:rFonts w:hint="eastAsia" w:ascii="仿宋_GB2312" w:eastAsia="仿宋_GB2312" w:cs="DengXian-Regular"/>
          <w:sz w:val="32"/>
          <w:szCs w:val="32"/>
        </w:rPr>
        <w:t>、依法审判上级人民法院指定、同级人民法院移送的刑事、民事、行政等第一审案件。</w:t>
      </w:r>
    </w:p>
    <w:p w14:paraId="09A2349A">
      <w:pPr>
        <w:spacing w:line="500" w:lineRule="exact"/>
        <w:ind w:firstLine="640" w:firstLineChars="200"/>
        <w:rPr>
          <w:rFonts w:ascii="仿宋_GB2312" w:eastAsia="仿宋_GB2312" w:cs="DengXian-Regular"/>
          <w:sz w:val="32"/>
          <w:szCs w:val="32"/>
        </w:rPr>
      </w:pPr>
      <w:r>
        <w:rPr>
          <w:rFonts w:ascii="仿宋_GB2312" w:eastAsia="仿宋_GB2312" w:cs="DengXian-Regular"/>
          <w:sz w:val="32"/>
          <w:szCs w:val="32"/>
        </w:rPr>
        <w:t>4</w:t>
      </w:r>
      <w:r>
        <w:rPr>
          <w:rFonts w:hint="eastAsia" w:ascii="仿宋_GB2312" w:eastAsia="仿宋_GB2312" w:cs="DengXian-Regular"/>
          <w:sz w:val="32"/>
          <w:szCs w:val="32"/>
        </w:rPr>
        <w:t>、审查和受理各类申诉案件，审判各类再审案件，处理来信来访。</w:t>
      </w:r>
    </w:p>
    <w:p w14:paraId="76AF4EBB">
      <w:pPr>
        <w:spacing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、依法办理发生法律效力的民事、行政案件判决和裁定执行事项及刑事案件判决和裁定中关于财产部分的执行事项；办理法律规定由基层人民法院执行的其他法律文书的执行事项。</w:t>
      </w:r>
    </w:p>
    <w:p w14:paraId="5BDE08C6">
      <w:pPr>
        <w:spacing w:line="5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、负责审判工作的调查研究，总结审判工作经验。</w:t>
      </w:r>
    </w:p>
    <w:p w14:paraId="1FE3F8CA">
      <w:pPr>
        <w:spacing w:line="5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、负责干警思想政治教育和业务培训工作；按照权限管理法官和其他工作人员。</w:t>
      </w:r>
    </w:p>
    <w:p w14:paraId="5C4B4A2B">
      <w:pPr>
        <w:spacing w:line="50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、管理有关经费及物资装备。</w:t>
      </w:r>
    </w:p>
    <w:p w14:paraId="2F94A97B">
      <w:pPr>
        <w:spacing w:line="50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、赌注司法技术鉴定、通讯、计算机等技术管理工作。</w:t>
      </w:r>
    </w:p>
    <w:p w14:paraId="4D3102B2">
      <w:pPr>
        <w:spacing w:line="50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、负责审判工作中的法制宣传，教育公民忠于祖国，自觉遵守宪法、法律和社会公德。</w:t>
      </w:r>
    </w:p>
    <w:p w14:paraId="329A25EF">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、完成其他应由徐水区人民法院负责工作。</w:t>
      </w:r>
    </w:p>
    <w:p w14:paraId="516C4DF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55A2FBD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14:paraId="2A72026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我院2019年部门整体支出绩效评价工作。</w:t>
      </w:r>
    </w:p>
    <w:p w14:paraId="6752F61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区法院2019年部门整体支出绩效评价指标体系共设置</w:t>
      </w:r>
      <w:r>
        <w:rPr>
          <w:rFonts w:ascii="仿宋_GB2312" w:eastAsia="仿宋_GB2312" w:cs="DengXian-Regular"/>
          <w:sz w:val="32"/>
          <w:szCs w:val="32"/>
        </w:rPr>
        <w:t>3</w:t>
      </w:r>
      <w:r>
        <w:rPr>
          <w:rFonts w:hint="eastAsia" w:ascii="仿宋_GB2312" w:eastAsia="仿宋_GB2312" w:cs="DengXian-Regular"/>
          <w:sz w:val="32"/>
          <w:szCs w:val="32"/>
        </w:rPr>
        <w:t>个一级指标、</w:t>
      </w:r>
      <w:r>
        <w:rPr>
          <w:rFonts w:ascii="仿宋_GB2312" w:eastAsia="仿宋_GB2312" w:cs="DengXian-Regular"/>
          <w:sz w:val="32"/>
          <w:szCs w:val="32"/>
        </w:rPr>
        <w:t>5</w:t>
      </w:r>
      <w:r>
        <w:rPr>
          <w:rFonts w:hint="eastAsia" w:ascii="仿宋_GB2312" w:eastAsia="仿宋_GB2312" w:cs="DengXian-Regular"/>
          <w:sz w:val="32"/>
          <w:szCs w:val="32"/>
        </w:rPr>
        <w:t>个二级指标、</w:t>
      </w:r>
      <w:r>
        <w:rPr>
          <w:rFonts w:ascii="仿宋_GB2312" w:eastAsia="仿宋_GB2312" w:cs="DengXian-Regular"/>
          <w:sz w:val="32"/>
          <w:szCs w:val="32"/>
        </w:rPr>
        <w:t>33</w:t>
      </w:r>
      <w:r>
        <w:rPr>
          <w:rFonts w:hint="eastAsia" w:ascii="仿宋_GB2312" w:eastAsia="仿宋_GB2312" w:cs="DengXian-Regular"/>
          <w:sz w:val="32"/>
          <w:szCs w:val="32"/>
        </w:rPr>
        <w:t>个三级指标，从投入、过程、产出、效果四个方面对我院各部门整体支出情况评分定级。指标体系设定满分为100分，绩效评价分值≥90为“优”；80≤分值＜90为“良”；60≤分值＜80为“合格”；60分以下为“差”。</w:t>
      </w:r>
    </w:p>
    <w:p w14:paraId="5BFDBA6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区法院2019年部门整体支出综合评价得分为88.73分，评价等级为“良”。</w:t>
      </w:r>
    </w:p>
    <w:p w14:paraId="589ACA4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我院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14:paraId="3306CBB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通过本次绩效评价工作，发现我院在以下几个方面存在一些不足之处，具体如下：</w:t>
      </w:r>
    </w:p>
    <w:p w14:paraId="20FB6A0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1.绩效指标方面：绩效</w:t>
      </w:r>
      <w:r>
        <w:rPr>
          <w:rFonts w:ascii="仿宋_GB2312" w:eastAsia="仿宋_GB2312" w:cs="DengXian-Regular"/>
          <w:sz w:val="32"/>
          <w:szCs w:val="32"/>
        </w:rPr>
        <w:t>指标制定还需大力结合各部门工作实际情况</w:t>
      </w:r>
      <w:r>
        <w:rPr>
          <w:rFonts w:hint="eastAsia" w:ascii="仿宋_GB2312" w:eastAsia="仿宋_GB2312" w:cs="DengXian-Regular"/>
          <w:sz w:val="32"/>
          <w:szCs w:val="32"/>
        </w:rPr>
        <w:t>开展</w:t>
      </w:r>
      <w:r>
        <w:rPr>
          <w:rFonts w:ascii="仿宋_GB2312" w:eastAsia="仿宋_GB2312" w:cs="DengXian-Regular"/>
          <w:sz w:val="32"/>
          <w:szCs w:val="32"/>
        </w:rPr>
        <w:t>此项</w:t>
      </w:r>
      <w:r>
        <w:rPr>
          <w:rFonts w:hint="eastAsia" w:ascii="仿宋_GB2312" w:eastAsia="仿宋_GB2312" w:cs="DengXian-Regular"/>
          <w:sz w:val="32"/>
          <w:szCs w:val="32"/>
        </w:rPr>
        <w:t>工作</w:t>
      </w:r>
      <w:r>
        <w:rPr>
          <w:rFonts w:ascii="仿宋_GB2312" w:eastAsia="仿宋_GB2312" w:cs="DengXian-Regular"/>
          <w:sz w:val="32"/>
          <w:szCs w:val="32"/>
        </w:rPr>
        <w:t>的</w:t>
      </w:r>
      <w:r>
        <w:rPr>
          <w:rFonts w:hint="eastAsia" w:ascii="仿宋_GB2312" w:eastAsia="仿宋_GB2312" w:cs="DengXian-Regular"/>
          <w:sz w:val="32"/>
          <w:szCs w:val="32"/>
        </w:rPr>
        <w:t>绩效</w:t>
      </w:r>
      <w:r>
        <w:rPr>
          <w:rFonts w:ascii="仿宋_GB2312" w:eastAsia="仿宋_GB2312" w:cs="DengXian-Regular"/>
          <w:sz w:val="32"/>
          <w:szCs w:val="32"/>
        </w:rPr>
        <w:t>目标制定。做到</w:t>
      </w:r>
      <w:r>
        <w:rPr>
          <w:rFonts w:hint="eastAsia" w:ascii="仿宋_GB2312" w:eastAsia="仿宋_GB2312" w:cs="DengXian-Regular"/>
          <w:sz w:val="32"/>
          <w:szCs w:val="32"/>
        </w:rPr>
        <w:t>绩效</w:t>
      </w:r>
      <w:r>
        <w:rPr>
          <w:rFonts w:ascii="仿宋_GB2312" w:eastAsia="仿宋_GB2312" w:cs="DengXian-Regular"/>
          <w:sz w:val="32"/>
          <w:szCs w:val="32"/>
        </w:rPr>
        <w:t>指标的可行性更加贴近一线办案实际。</w:t>
      </w:r>
    </w:p>
    <w:p w14:paraId="5617FE6B">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2</w:t>
      </w:r>
      <w:r>
        <w:rPr>
          <w:rFonts w:hint="eastAsia" w:ascii="仿宋_GB2312" w:eastAsia="仿宋_GB2312" w:cs="DengXian-Regular"/>
          <w:sz w:val="32"/>
          <w:szCs w:val="32"/>
        </w:rPr>
        <w:t>.项目资金使用率：</w:t>
      </w:r>
      <w:r>
        <w:rPr>
          <w:rFonts w:ascii="仿宋_GB2312" w:eastAsia="仿宋_GB2312" w:cs="DengXian-Regular"/>
          <w:sz w:val="32"/>
          <w:szCs w:val="32"/>
        </w:rPr>
        <w:t>在资金使用情况上严格按照有</w:t>
      </w:r>
      <w:r>
        <w:rPr>
          <w:rFonts w:hint="eastAsia" w:ascii="仿宋_GB2312" w:eastAsia="仿宋_GB2312" w:cs="DengXian-Regular"/>
          <w:sz w:val="32"/>
          <w:szCs w:val="32"/>
        </w:rPr>
        <w:t>收</w:t>
      </w:r>
      <w:r>
        <w:rPr>
          <w:rFonts w:ascii="仿宋_GB2312" w:eastAsia="仿宋_GB2312" w:cs="DengXian-Regular"/>
          <w:sz w:val="32"/>
          <w:szCs w:val="32"/>
        </w:rPr>
        <w:t>有支、专款专用，加大力度开展办案和执行工作，确保资金充分使用。</w:t>
      </w:r>
    </w:p>
    <w:p w14:paraId="709FF11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完善基础信息管理</w:t>
      </w:r>
      <w:r>
        <w:rPr>
          <w:rFonts w:hint="eastAsia" w:ascii="仿宋_GB2312" w:eastAsia="仿宋_GB2312" w:cs="DengXian-Regular"/>
          <w:sz w:val="32"/>
          <w:szCs w:val="32"/>
        </w:rPr>
        <w:t>：资料的</w:t>
      </w:r>
      <w:r>
        <w:rPr>
          <w:rFonts w:ascii="仿宋_GB2312" w:eastAsia="仿宋_GB2312" w:cs="DengXian-Regular"/>
          <w:sz w:val="32"/>
          <w:szCs w:val="32"/>
        </w:rPr>
        <w:t>完整性还有待整理</w:t>
      </w:r>
      <w:r>
        <w:rPr>
          <w:rFonts w:hint="eastAsia" w:ascii="仿宋_GB2312" w:eastAsia="仿宋_GB2312" w:cs="DengXian-Regular"/>
          <w:sz w:val="32"/>
          <w:szCs w:val="32"/>
        </w:rPr>
        <w:t>，</w:t>
      </w:r>
      <w:r>
        <w:rPr>
          <w:rFonts w:ascii="仿宋_GB2312" w:eastAsia="仿宋_GB2312" w:cs="DengXian-Regular"/>
          <w:sz w:val="32"/>
          <w:szCs w:val="32"/>
        </w:rPr>
        <w:t>归纳。</w:t>
      </w:r>
    </w:p>
    <w:p w14:paraId="55DA023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14:paraId="3A27A5F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14:paraId="68FE9BE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14:paraId="3F24492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14:paraId="77E94CD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14:paraId="0905CB2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3.强化政府采购执行</w:t>
      </w:r>
    </w:p>
    <w:p w14:paraId="6DBB1A3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14:paraId="604C603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4.提高项目资金使用率</w:t>
      </w:r>
    </w:p>
    <w:p w14:paraId="797BAAC5">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建议区法院各</w:t>
      </w:r>
      <w:r>
        <w:rPr>
          <w:rFonts w:ascii="仿宋_GB2312" w:eastAsia="仿宋_GB2312" w:cs="Times New Roman" w:hAnsiTheme="minorEastAsia"/>
          <w:sz w:val="32"/>
          <w:szCs w:val="32"/>
          <w:u w:color="000000"/>
        </w:rPr>
        <w:t>部门</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14:paraId="2DE391D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w:t>
      </w:r>
      <w:r>
        <w:rPr>
          <w:rFonts w:ascii="仿宋_GB2312" w:eastAsia="仿宋_GB2312" w:cs="DengXian-Regular"/>
          <w:sz w:val="32"/>
          <w:szCs w:val="32"/>
        </w:rPr>
        <w:t>.完善基础信息管理</w:t>
      </w:r>
    </w:p>
    <w:p w14:paraId="52AD2D5A">
      <w:pPr>
        <w:spacing w:after="0" w:line="360" w:lineRule="auto"/>
        <w:ind w:firstLine="640" w:firstLineChars="20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14:paraId="4C173CE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6.预算安排建议</w:t>
      </w:r>
    </w:p>
    <w:p w14:paraId="7BFA94C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项目资金方面：</w:t>
      </w:r>
      <w:r>
        <w:rPr>
          <w:rFonts w:ascii="仿宋_GB2312" w:eastAsia="仿宋_GB2312" w:cs="DengXian-Regular"/>
          <w:sz w:val="32"/>
          <w:szCs w:val="32"/>
        </w:rPr>
        <w:t>2018年项目支出资金</w:t>
      </w:r>
      <w:r>
        <w:rPr>
          <w:rFonts w:hint="eastAsia" w:ascii="仿宋_GB2312" w:eastAsia="仿宋_GB2312" w:cs="DengXian-Regular"/>
          <w:sz w:val="32"/>
          <w:szCs w:val="32"/>
        </w:rPr>
        <w:t>上级</w:t>
      </w:r>
      <w:r>
        <w:rPr>
          <w:rFonts w:ascii="仿宋_GB2312" w:eastAsia="仿宋_GB2312" w:cs="DengXian-Regular"/>
          <w:sz w:val="32"/>
          <w:szCs w:val="32"/>
        </w:rPr>
        <w:t>专款使用率低，</w:t>
      </w:r>
      <w:r>
        <w:rPr>
          <w:rFonts w:hint="eastAsia" w:ascii="仿宋_GB2312" w:eastAsia="仿宋_GB2312" w:cs="DengXian-Regular"/>
          <w:sz w:val="32"/>
          <w:szCs w:val="32"/>
        </w:rPr>
        <w:t>针对</w:t>
      </w:r>
      <w:r>
        <w:rPr>
          <w:rFonts w:ascii="仿宋_GB2312" w:eastAsia="仿宋_GB2312" w:cs="DengXian-Regular"/>
          <w:sz w:val="32"/>
          <w:szCs w:val="32"/>
        </w:rPr>
        <w:t>部分未实施项目资金结转至下一年度</w:t>
      </w:r>
      <w:r>
        <w:rPr>
          <w:rFonts w:hint="eastAsia" w:ascii="仿宋_GB2312" w:eastAsia="仿宋_GB2312" w:cs="DengXian-Regular"/>
          <w:sz w:val="32"/>
          <w:szCs w:val="32"/>
        </w:rPr>
        <w:t>的，建议</w:t>
      </w:r>
      <w:r>
        <w:rPr>
          <w:rFonts w:ascii="仿宋_GB2312" w:eastAsia="仿宋_GB2312" w:cs="DengXian-Regular"/>
          <w:sz w:val="32"/>
          <w:szCs w:val="32"/>
        </w:rPr>
        <w:t>2020年预算不增加</w:t>
      </w:r>
      <w:r>
        <w:rPr>
          <w:rFonts w:hint="eastAsia" w:ascii="仿宋_GB2312" w:eastAsia="仿宋_GB2312" w:cs="DengXian-Regular"/>
          <w:sz w:val="32"/>
          <w:szCs w:val="32"/>
        </w:rPr>
        <w:t>该部分</w:t>
      </w:r>
      <w:r>
        <w:rPr>
          <w:rFonts w:ascii="仿宋_GB2312" w:eastAsia="仿宋_GB2312" w:cs="DengXian-Regular"/>
          <w:sz w:val="32"/>
          <w:szCs w:val="32"/>
        </w:rPr>
        <w:t>项目资金预算</w:t>
      </w:r>
      <w:r>
        <w:rPr>
          <w:rFonts w:hint="eastAsia" w:ascii="仿宋_GB2312" w:eastAsia="仿宋_GB2312" w:cs="DengXian-Regular"/>
          <w:sz w:val="32"/>
          <w:szCs w:val="32"/>
        </w:rPr>
        <w:t>；本级</w:t>
      </w:r>
      <w:r>
        <w:rPr>
          <w:rFonts w:ascii="仿宋_GB2312" w:eastAsia="仿宋_GB2312" w:cs="DengXian-Regular"/>
          <w:sz w:val="32"/>
          <w:szCs w:val="32"/>
        </w:rPr>
        <w:t>项目资金不足，建议需要时根据实际情况予以</w:t>
      </w:r>
      <w:r>
        <w:rPr>
          <w:rFonts w:hint="eastAsia" w:ascii="仿宋_GB2312" w:eastAsia="仿宋_GB2312" w:cs="DengXian-Regular"/>
          <w:sz w:val="32"/>
          <w:szCs w:val="32"/>
        </w:rPr>
        <w:t>增加</w:t>
      </w:r>
      <w:r>
        <w:rPr>
          <w:rFonts w:ascii="仿宋_GB2312" w:eastAsia="仿宋_GB2312" w:cs="DengXian-Regular"/>
          <w:sz w:val="32"/>
          <w:szCs w:val="32"/>
        </w:rPr>
        <w:t>。</w:t>
      </w:r>
    </w:p>
    <w:p w14:paraId="4F9641FD">
      <w:pPr>
        <w:pStyle w:val="3"/>
        <w:spacing w:line="540" w:lineRule="exact"/>
        <w:jc w:val="center"/>
        <w:rPr>
          <w:rFonts w:ascii="黑体" w:hAnsi="黑体"/>
          <w:b w:val="0"/>
        </w:rPr>
      </w:pPr>
      <w:r>
        <w:rPr>
          <w:rFonts w:hint="eastAsia" w:ascii="黑体" w:hAnsi="黑体"/>
          <w:b w:val="0"/>
        </w:rPr>
        <w:t>第二部分   绩效评价报告</w:t>
      </w:r>
      <w:bookmarkEnd w:id="1"/>
    </w:p>
    <w:p w14:paraId="5E67702D">
      <w:pPr>
        <w:pStyle w:val="3"/>
        <w:spacing w:before="0" w:after="0" w:line="360" w:lineRule="auto"/>
        <w:ind w:firstLine="643" w:firstLineChars="200"/>
        <w:rPr>
          <w:rFonts w:ascii="楷体" w:hAnsi="楷体" w:eastAsia="楷体" w:cs="楷体"/>
        </w:rPr>
      </w:pPr>
      <w:bookmarkStart w:id="2" w:name="_Toc492652763"/>
      <w:bookmarkStart w:id="3" w:name="_Toc427"/>
      <w:r>
        <w:rPr>
          <w:rFonts w:hint="eastAsia" w:ascii="楷体" w:hAnsi="楷体" w:eastAsia="楷体" w:cs="楷体"/>
        </w:rPr>
        <w:t>一、保定市徐水区人民法院基本情况</w:t>
      </w:r>
      <w:bookmarkEnd w:id="2"/>
      <w:bookmarkEnd w:id="3"/>
      <w:bookmarkStart w:id="4" w:name="_Toc492652764"/>
    </w:p>
    <w:p w14:paraId="2BC1F320">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14:paraId="69FC4292">
      <w:pPr>
        <w:spacing w:after="0" w:line="360" w:lineRule="auto"/>
        <w:ind w:firstLine="640" w:firstLineChars="200"/>
        <w:jc w:val="both"/>
        <w:textAlignment w:val="baseline"/>
        <w:rPr>
          <w:rFonts w:ascii="仿宋_GB2312" w:eastAsia="仿宋_GB2312" w:cs="DengXian-Regular"/>
          <w:sz w:val="32"/>
          <w:szCs w:val="32"/>
        </w:rPr>
      </w:pPr>
      <w:r>
        <w:rPr>
          <w:rFonts w:hint="eastAsia" w:ascii="仿宋" w:hAnsi="仿宋" w:eastAsia="仿宋"/>
          <w:sz w:val="32"/>
          <w:szCs w:val="32"/>
        </w:rPr>
        <w:t>根据《中华人民共和国宪法》《中华人民共和国人民法院组织法》和中央机构编制委员会办公室、最高人民法院《关于积极推进省以下人民法院内设机构改革工作的通知》（法发</w:t>
      </w:r>
      <w:r>
        <w:rPr>
          <w:rFonts w:ascii="仿宋" w:hAnsi="仿宋" w:eastAsia="仿宋"/>
          <w:sz w:val="32"/>
          <w:szCs w:val="32"/>
        </w:rPr>
        <w:t>{2018}8</w:t>
      </w:r>
      <w:r>
        <w:rPr>
          <w:rFonts w:hint="eastAsia" w:ascii="仿宋" w:hAnsi="仿宋" w:eastAsia="仿宋"/>
          <w:sz w:val="32"/>
          <w:szCs w:val="32"/>
        </w:rPr>
        <w:t>号）</w:t>
      </w:r>
      <w:r>
        <w:rPr>
          <w:rFonts w:ascii="仿宋" w:hAnsi="仿宋" w:eastAsia="仿宋"/>
          <w:sz w:val="32"/>
          <w:szCs w:val="32"/>
        </w:rPr>
        <w:t>,</w:t>
      </w:r>
      <w:r>
        <w:rPr>
          <w:rFonts w:hint="eastAsia" w:ascii="仿宋_GB2312" w:eastAsia="仿宋_GB2312" w:cs="DengXian-Regular"/>
          <w:sz w:val="32"/>
          <w:szCs w:val="32"/>
        </w:rPr>
        <w:t>我院为区政法工作部门，正科级单位，下设</w:t>
      </w:r>
      <w:r>
        <w:rPr>
          <w:rFonts w:ascii="仿宋_GB2312" w:eastAsia="仿宋_GB2312" w:cs="DengXian-Regular"/>
          <w:sz w:val="32"/>
          <w:szCs w:val="32"/>
        </w:rPr>
        <w:t>9</w:t>
      </w:r>
      <w:r>
        <w:rPr>
          <w:rFonts w:hint="eastAsia" w:ascii="仿宋_GB2312" w:eastAsia="仿宋_GB2312" w:cs="DengXian-Regular"/>
          <w:sz w:val="32"/>
          <w:szCs w:val="32"/>
        </w:rPr>
        <w:t>个股室。我院根据绩效预算管理改革的相关要求，按照“部门职责—工作活动绩效目标”的层级设立了绩效预算架构，职责活动包括案件审判管理和执行、司法救助和国家赔偿、法院事务管理共</w:t>
      </w:r>
      <w:r>
        <w:rPr>
          <w:rFonts w:ascii="仿宋_GB2312" w:eastAsia="仿宋_GB2312" w:cs="DengXian-Regular"/>
          <w:sz w:val="32"/>
          <w:szCs w:val="32"/>
        </w:rPr>
        <w:t>3</w:t>
      </w:r>
      <w:r>
        <w:rPr>
          <w:rFonts w:hint="eastAsia" w:ascii="仿宋_GB2312" w:eastAsia="仿宋_GB2312" w:cs="DengXian-Regular"/>
          <w:sz w:val="32"/>
          <w:szCs w:val="32"/>
        </w:rPr>
        <w:t>部分。</w:t>
      </w:r>
      <w:bookmarkStart w:id="6" w:name="_Toc465149499"/>
      <w:bookmarkStart w:id="7" w:name="_Toc492652765"/>
    </w:p>
    <w:p w14:paraId="2451FA35">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14:paraId="286DE56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按照2019年绩效预算编制要求，区法院设置的年度发展规划总体目标为：</w:t>
      </w:r>
    </w:p>
    <w:p w14:paraId="433D68BE">
      <w:pPr>
        <w:spacing w:after="0" w:line="360" w:lineRule="auto"/>
        <w:ind w:firstLine="640" w:firstLineChars="200"/>
        <w:jc w:val="both"/>
        <w:textAlignment w:val="baseline"/>
        <w:rPr>
          <w:rFonts w:ascii="仿宋_GB2312" w:eastAsia="仿宋_GB2312" w:cs="DengXian-Regular"/>
          <w:sz w:val="32"/>
          <w:szCs w:val="32"/>
        </w:rPr>
      </w:pPr>
      <w:r>
        <w:rPr>
          <w:rFonts w:hint="eastAsia" w:ascii="仿宋" w:hAnsi="仿宋" w:eastAsia="仿宋"/>
          <w:sz w:val="32"/>
          <w:szCs w:val="32"/>
        </w:rPr>
        <w:t>以习近平新时代中国特色社会主义思想为指导，深入学习贯彻党的十九届四中全会和省委九届九次全会精神，紧紧围绕</w:t>
      </w:r>
      <w:r>
        <w:rPr>
          <w:rFonts w:ascii="仿宋" w:hAnsi="仿宋" w:eastAsia="仿宋"/>
          <w:sz w:val="32"/>
          <w:szCs w:val="32"/>
        </w:rPr>
        <w:t>“</w:t>
      </w:r>
      <w:r>
        <w:rPr>
          <w:rFonts w:hint="eastAsia" w:ascii="仿宋" w:hAnsi="仿宋" w:eastAsia="仿宋"/>
          <w:sz w:val="32"/>
          <w:szCs w:val="32"/>
        </w:rPr>
        <w:t>努力让人民群众在每一个司法案件中感受到公平正义</w:t>
      </w:r>
      <w:r>
        <w:rPr>
          <w:rFonts w:ascii="仿宋" w:hAnsi="仿宋" w:eastAsia="仿宋"/>
          <w:sz w:val="32"/>
          <w:szCs w:val="32"/>
        </w:rPr>
        <w:t>”</w:t>
      </w:r>
      <w:r>
        <w:rPr>
          <w:rFonts w:hint="eastAsia" w:ascii="仿宋" w:hAnsi="仿宋" w:eastAsia="仿宋"/>
          <w:sz w:val="32"/>
          <w:szCs w:val="32"/>
        </w:rPr>
        <w:t>的目标，充分发挥人民法院在国家治理体系和治理能力现代化中的职能作用，在狠抓执法办案上有新作为，在维护国家政治安全和社会稳定上有新作为，在依法服务保障大局上有新作为，在加强民生司法保障上有新作为，在司法改革和智慧法院建设上有新作为，在加强法院队伍建设上有新作为，重点在深入推进扫黑除恶专项斗争、产权司法保护、一乡一法庭建设、执行长效机制建设工作上更加有力，为新时代建设、经济发展提供坚强有力的司法服务和保障。</w:t>
      </w:r>
      <w:r>
        <w:rPr>
          <w:rFonts w:hint="eastAsia" w:ascii="仿宋_GB2312" w:eastAsia="仿宋_GB2312" w:cs="DengXian-Regular"/>
          <w:sz w:val="32"/>
          <w:szCs w:val="32"/>
        </w:rPr>
        <w:t>职责分类绩效目标为：</w:t>
      </w:r>
    </w:p>
    <w:p w14:paraId="09607FA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开展案件审判管理和执行工作。依法审判法律规定由区级人民法院管辖的刑事、民事、行政等一审案件，依法办理发生法律效力判决、其他法律文书的执行，做好审判管理工作。妥善审理经济转型过程中引发的各类矛盾纠纷，依法维护国家安全和社会稳定，严惩各类严重刑事犯罪，积极推进平安徐水建设，营造良好的法治环境。</w:t>
      </w:r>
    </w:p>
    <w:p w14:paraId="25284F5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司法救助和国家赔偿工作。完成涉法涉诉类案件的息诉罢访工作，依法办理国家赔偿案件。改革涉诉信访工作，推动涉诉信访问题在法治轨道内解决；落实司法为民措施，保护被侵权人合法利益，促进国家机关依法行使职权。</w:t>
      </w:r>
    </w:p>
    <w:p w14:paraId="2F1A0D8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3.开展法院事务管理工作。</w:t>
      </w:r>
      <w:bookmarkStart w:id="9" w:name="_Toc1678"/>
      <w:bookmarkStart w:id="10" w:name="_Toc465149500"/>
      <w:bookmarkStart w:id="11" w:name="_Toc492652766"/>
      <w:r>
        <w:rPr>
          <w:rFonts w:hint="eastAsia" w:ascii="仿宋_GB2312" w:eastAsia="仿宋_GB2312" w:cs="DengXian-Regular"/>
          <w:sz w:val="32"/>
          <w:szCs w:val="32"/>
        </w:rPr>
        <w:t>系统综合业务管理和综合事务管理。提高队伍素质和执法能力，高质高效完成各项工作。</w:t>
      </w:r>
    </w:p>
    <w:p w14:paraId="6EB3477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14:paraId="6A78C0A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2019年区法院预算收入</w:t>
      </w:r>
      <w:r>
        <w:rPr>
          <w:rFonts w:hint="eastAsia" w:ascii="仿宋" w:hAnsi="仿宋" w:eastAsia="仿宋"/>
          <w:sz w:val="32"/>
          <w:szCs w:val="32"/>
        </w:rPr>
        <w:t>2601.13</w:t>
      </w:r>
      <w:r>
        <w:rPr>
          <w:rFonts w:hint="eastAsia" w:ascii="仿宋_GB2312" w:eastAsia="仿宋_GB2312" w:cs="DengXian-Regular"/>
          <w:sz w:val="32"/>
          <w:szCs w:val="32"/>
        </w:rPr>
        <w:t>万元，均为一般公共预算拨款，其中：财政拨款</w:t>
      </w:r>
      <w:r>
        <w:rPr>
          <w:rFonts w:ascii="仿宋" w:hAnsi="仿宋" w:eastAsia="仿宋"/>
          <w:sz w:val="32"/>
          <w:szCs w:val="32"/>
        </w:rPr>
        <w:t>2318.13</w:t>
      </w:r>
      <w:r>
        <w:rPr>
          <w:rFonts w:hint="eastAsia" w:ascii="仿宋_GB2312" w:eastAsia="仿宋_GB2312" w:cs="DengXian-Regular"/>
          <w:sz w:val="32"/>
          <w:szCs w:val="32"/>
        </w:rPr>
        <w:t>万元，中央财政提前通知转移支付</w:t>
      </w:r>
      <w:r>
        <w:rPr>
          <w:rFonts w:ascii="仿宋_GB2312" w:eastAsia="仿宋_GB2312" w:cs="DengXian-Regular"/>
          <w:sz w:val="32"/>
          <w:szCs w:val="32"/>
        </w:rPr>
        <w:t>283</w:t>
      </w:r>
      <w:r>
        <w:rPr>
          <w:rFonts w:hint="eastAsia" w:ascii="仿宋_GB2312" w:eastAsia="仿宋_GB2312" w:cs="DengXian-Regular"/>
          <w:sz w:val="32"/>
          <w:szCs w:val="32"/>
        </w:rPr>
        <w:t>万元。预算收入按功能分类包含：公共安全支出</w:t>
      </w:r>
      <w:r>
        <w:rPr>
          <w:rFonts w:ascii="仿宋_GB2312" w:eastAsia="仿宋_GB2312" w:cs="DengXian-Regular"/>
          <w:sz w:val="32"/>
          <w:szCs w:val="32"/>
        </w:rPr>
        <w:t>2352.7</w:t>
      </w:r>
      <w:r>
        <w:rPr>
          <w:rFonts w:hint="eastAsia" w:ascii="仿宋_GB2312" w:eastAsia="仿宋_GB2312" w:cs="DengXian-Regular"/>
          <w:sz w:val="32"/>
          <w:szCs w:val="32"/>
        </w:rPr>
        <w:t>万元，社会保障和就业支出</w:t>
      </w:r>
      <w:r>
        <w:rPr>
          <w:rFonts w:ascii="仿宋_GB2312" w:eastAsia="仿宋_GB2312" w:cs="DengXian-Regular"/>
          <w:sz w:val="32"/>
          <w:szCs w:val="32"/>
        </w:rPr>
        <w:t>120.32</w:t>
      </w:r>
      <w:r>
        <w:rPr>
          <w:rFonts w:hint="eastAsia" w:ascii="仿宋_GB2312" w:eastAsia="仿宋_GB2312" w:cs="DengXian-Regular"/>
          <w:sz w:val="32"/>
          <w:szCs w:val="32"/>
        </w:rPr>
        <w:t>万元，医疗卫生与计划生育支出</w:t>
      </w:r>
      <w:r>
        <w:rPr>
          <w:rFonts w:ascii="仿宋_GB2312" w:eastAsia="仿宋_GB2312" w:cs="DengXian-Regular"/>
          <w:sz w:val="32"/>
          <w:szCs w:val="32"/>
        </w:rPr>
        <w:t>55.92</w:t>
      </w:r>
      <w:r>
        <w:rPr>
          <w:rFonts w:hint="eastAsia" w:ascii="仿宋_GB2312" w:eastAsia="仿宋_GB2312" w:cs="DengXian-Regular"/>
          <w:sz w:val="32"/>
          <w:szCs w:val="32"/>
        </w:rPr>
        <w:t>万元，住房保障支出</w:t>
      </w:r>
      <w:r>
        <w:rPr>
          <w:rFonts w:ascii="仿宋_GB2312" w:eastAsia="仿宋_GB2312" w:cs="DengXian-Regular"/>
          <w:sz w:val="32"/>
          <w:szCs w:val="32"/>
        </w:rPr>
        <w:t>72.19</w:t>
      </w:r>
      <w:r>
        <w:rPr>
          <w:rFonts w:hint="eastAsia" w:ascii="仿宋_GB2312" w:eastAsia="仿宋_GB2312" w:cs="DengXian-Regular"/>
          <w:sz w:val="32"/>
          <w:szCs w:val="32"/>
        </w:rPr>
        <w:t>万元。具体预算收入详见附件2。</w:t>
      </w:r>
    </w:p>
    <w:p w14:paraId="4773AE3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2019年区法院决算收入</w:t>
      </w:r>
      <w:r>
        <w:rPr>
          <w:rFonts w:ascii="仿宋_GB2312" w:eastAsia="仿宋_GB2312" w:cs="DengXian-Regular"/>
          <w:sz w:val="32"/>
          <w:szCs w:val="32"/>
        </w:rPr>
        <w:t>2442.2</w:t>
      </w:r>
      <w:r>
        <w:rPr>
          <w:rFonts w:hint="eastAsia" w:ascii="仿宋_GB2312" w:eastAsia="仿宋_GB2312" w:cs="DengXian-Regular"/>
          <w:sz w:val="32"/>
          <w:szCs w:val="32"/>
        </w:rPr>
        <w:t>万元，其中：财政拨款收入</w:t>
      </w:r>
      <w:r>
        <w:rPr>
          <w:rFonts w:ascii="仿宋_GB2312" w:eastAsia="仿宋_GB2312" w:cs="DengXian-Regular"/>
          <w:sz w:val="32"/>
          <w:szCs w:val="32"/>
        </w:rPr>
        <w:t>2442</w:t>
      </w:r>
      <w:r>
        <w:rPr>
          <w:rFonts w:hint="eastAsia" w:ascii="仿宋_GB2312" w:eastAsia="仿宋_GB2312" w:cs="DengXian-Regular"/>
          <w:sz w:val="32"/>
          <w:szCs w:val="32"/>
        </w:rPr>
        <w:t>万元，其他收入</w:t>
      </w:r>
      <w:r>
        <w:rPr>
          <w:rFonts w:ascii="仿宋_GB2312" w:eastAsia="仿宋_GB2312" w:cs="DengXian-Regular"/>
          <w:sz w:val="32"/>
          <w:szCs w:val="32"/>
        </w:rPr>
        <w:t>0.2</w:t>
      </w:r>
      <w:r>
        <w:rPr>
          <w:rFonts w:hint="eastAsia" w:ascii="仿宋_GB2312" w:eastAsia="仿宋_GB2312" w:cs="DengXian-Regular"/>
          <w:sz w:val="32"/>
          <w:szCs w:val="32"/>
        </w:rPr>
        <w:t>万元（全部为利息收入）。决算收入按功能分类包含：公共安全支出</w:t>
      </w:r>
      <w:r>
        <w:rPr>
          <w:rFonts w:ascii="仿宋_GB2312" w:eastAsia="仿宋_GB2312" w:cs="DengXian-Regular"/>
          <w:sz w:val="32"/>
          <w:szCs w:val="32"/>
        </w:rPr>
        <w:t>2083.95</w:t>
      </w:r>
      <w:r>
        <w:rPr>
          <w:rFonts w:hint="eastAsia" w:ascii="仿宋_GB2312" w:eastAsia="仿宋_GB2312" w:cs="DengXian-Regular"/>
          <w:sz w:val="32"/>
          <w:szCs w:val="32"/>
        </w:rPr>
        <w:t>万元，占比</w:t>
      </w:r>
      <w:r>
        <w:rPr>
          <w:rFonts w:ascii="仿宋_GB2312" w:eastAsia="仿宋_GB2312" w:cs="DengXian-Regular"/>
          <w:sz w:val="32"/>
          <w:szCs w:val="32"/>
        </w:rPr>
        <w:t>85.33</w:t>
      </w:r>
      <w:r>
        <w:rPr>
          <w:rFonts w:hint="eastAsia" w:ascii="仿宋_GB2312" w:eastAsia="仿宋_GB2312" w:cs="DengXian-Regular"/>
          <w:sz w:val="32"/>
          <w:szCs w:val="32"/>
        </w:rPr>
        <w:t>%；社会保障和就业支出</w:t>
      </w:r>
      <w:r>
        <w:rPr>
          <w:rFonts w:ascii="仿宋_GB2312" w:eastAsia="仿宋_GB2312" w:cs="DengXian-Regular"/>
          <w:sz w:val="32"/>
          <w:szCs w:val="32"/>
        </w:rPr>
        <w:t>255.7</w:t>
      </w:r>
      <w:r>
        <w:rPr>
          <w:rFonts w:hint="eastAsia" w:ascii="仿宋_GB2312" w:eastAsia="仿宋_GB2312" w:cs="DengXian-Regular"/>
          <w:sz w:val="32"/>
          <w:szCs w:val="32"/>
        </w:rPr>
        <w:t>万元，占比10.47%；医疗卫生与计划生育支出</w:t>
      </w:r>
      <w:r>
        <w:rPr>
          <w:rFonts w:ascii="仿宋_GB2312" w:eastAsia="仿宋_GB2312" w:cs="DengXian-Regular"/>
          <w:sz w:val="32"/>
          <w:szCs w:val="32"/>
        </w:rPr>
        <w:t>34.76</w:t>
      </w:r>
      <w:r>
        <w:rPr>
          <w:rFonts w:hint="eastAsia" w:ascii="仿宋_GB2312" w:eastAsia="仿宋_GB2312" w:cs="DengXian-Regular"/>
          <w:sz w:val="32"/>
          <w:szCs w:val="32"/>
        </w:rPr>
        <w:t>万元，占比</w:t>
      </w:r>
      <w:r>
        <w:rPr>
          <w:rFonts w:ascii="仿宋_GB2312" w:eastAsia="仿宋_GB2312" w:cs="DengXian-Regular"/>
          <w:sz w:val="32"/>
          <w:szCs w:val="32"/>
        </w:rPr>
        <w:t>1.42</w:t>
      </w:r>
      <w:r>
        <w:rPr>
          <w:rFonts w:hint="eastAsia" w:ascii="仿宋_GB2312" w:eastAsia="仿宋_GB2312" w:cs="DengXian-Regular"/>
          <w:sz w:val="32"/>
          <w:szCs w:val="32"/>
        </w:rPr>
        <w:t>%；住房保障支出</w:t>
      </w:r>
      <w:r>
        <w:rPr>
          <w:rFonts w:ascii="仿宋_GB2312" w:eastAsia="仿宋_GB2312" w:cs="DengXian-Regular"/>
          <w:sz w:val="32"/>
          <w:szCs w:val="32"/>
        </w:rPr>
        <w:t>67.79</w:t>
      </w:r>
      <w:r>
        <w:rPr>
          <w:rFonts w:hint="eastAsia" w:ascii="仿宋_GB2312" w:eastAsia="仿宋_GB2312" w:cs="DengXian-Regular"/>
          <w:sz w:val="32"/>
          <w:szCs w:val="32"/>
        </w:rPr>
        <w:t>万元，占比</w:t>
      </w:r>
      <w:r>
        <w:rPr>
          <w:rFonts w:ascii="仿宋_GB2312" w:eastAsia="仿宋_GB2312" w:cs="DengXian-Regular"/>
          <w:sz w:val="32"/>
          <w:szCs w:val="32"/>
        </w:rPr>
        <w:t>2.78</w:t>
      </w:r>
      <w:r>
        <w:rPr>
          <w:rFonts w:hint="eastAsia" w:ascii="仿宋_GB2312" w:eastAsia="仿宋_GB2312" w:cs="DengXian-Regular"/>
          <w:sz w:val="32"/>
          <w:szCs w:val="32"/>
        </w:rPr>
        <w:t>%。具体决算收入详见附件</w:t>
      </w:r>
    </w:p>
    <w:p w14:paraId="199F94E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14:paraId="6748DDB7">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2019年度人民法院决算收入结构图</w:t>
      </w:r>
    </w:p>
    <w:p w14:paraId="04829820">
      <w:pPr>
        <w:spacing w:after="0" w:line="540" w:lineRule="exact"/>
        <w:ind w:firstLine="440" w:firstLineChars="200"/>
        <w:jc w:val="both"/>
        <w:rPr>
          <w:rFonts w:ascii="仿宋_GB2312" w:eastAsia="仿宋_GB2312" w:cs="Times New Roman" w:hAnsiTheme="minorEastAsia"/>
          <w:sz w:val="32"/>
          <w:szCs w:val="32"/>
          <w:u w:color="000000"/>
        </w:rPr>
      </w:pPr>
      <w:r>
        <w:drawing>
          <wp:anchor distT="0" distB="0" distL="114300" distR="114300" simplePos="0" relativeHeight="251659264" behindDoc="0" locked="0" layoutInCell="1" allowOverlap="1">
            <wp:simplePos x="0" y="0"/>
            <wp:positionH relativeFrom="column">
              <wp:posOffset>394970</wp:posOffset>
            </wp:positionH>
            <wp:positionV relativeFrom="paragraph">
              <wp:posOffset>56515</wp:posOffset>
            </wp:positionV>
            <wp:extent cx="4562475" cy="2866390"/>
            <wp:effectExtent l="0" t="0" r="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68A5BC2">
      <w:pPr>
        <w:spacing w:after="0" w:line="540" w:lineRule="exact"/>
        <w:ind w:firstLine="640" w:firstLineChars="200"/>
        <w:jc w:val="both"/>
        <w:rPr>
          <w:rFonts w:ascii="仿宋_GB2312" w:eastAsia="仿宋_GB2312" w:cs="Times New Roman" w:hAnsiTheme="minorEastAsia"/>
          <w:sz w:val="32"/>
          <w:szCs w:val="32"/>
          <w:u w:color="000000"/>
        </w:rPr>
      </w:pPr>
    </w:p>
    <w:p w14:paraId="217FC52E">
      <w:pPr>
        <w:spacing w:after="0" w:line="540" w:lineRule="exact"/>
        <w:ind w:firstLine="640" w:firstLineChars="200"/>
        <w:jc w:val="both"/>
        <w:rPr>
          <w:rFonts w:ascii="仿宋_GB2312" w:eastAsia="仿宋_GB2312" w:cs="DengXian-Regular"/>
          <w:sz w:val="32"/>
          <w:szCs w:val="32"/>
        </w:rPr>
      </w:pPr>
    </w:p>
    <w:p w14:paraId="000098BB">
      <w:pPr>
        <w:spacing w:after="0" w:line="540" w:lineRule="exact"/>
        <w:ind w:firstLine="640" w:firstLineChars="200"/>
        <w:jc w:val="both"/>
        <w:rPr>
          <w:rFonts w:ascii="仿宋_GB2312" w:eastAsia="仿宋_GB2312" w:cs="DengXian-Regular"/>
          <w:sz w:val="32"/>
          <w:szCs w:val="32"/>
        </w:rPr>
      </w:pPr>
    </w:p>
    <w:p w14:paraId="05167FD2">
      <w:pPr>
        <w:spacing w:after="0" w:line="540" w:lineRule="exact"/>
        <w:ind w:firstLine="640" w:firstLineChars="200"/>
        <w:jc w:val="both"/>
        <w:rPr>
          <w:rFonts w:ascii="仿宋_GB2312" w:eastAsia="仿宋_GB2312" w:cs="DengXian-Regular"/>
          <w:sz w:val="32"/>
          <w:szCs w:val="32"/>
        </w:rPr>
      </w:pPr>
    </w:p>
    <w:p w14:paraId="775FB7DB">
      <w:pPr>
        <w:spacing w:after="0" w:line="540" w:lineRule="exact"/>
        <w:ind w:firstLine="640" w:firstLineChars="200"/>
        <w:jc w:val="both"/>
        <w:rPr>
          <w:rFonts w:ascii="仿宋_GB2312" w:eastAsia="仿宋_GB2312" w:cs="DengXian-Regular"/>
          <w:sz w:val="32"/>
          <w:szCs w:val="32"/>
        </w:rPr>
      </w:pPr>
    </w:p>
    <w:p w14:paraId="54A5B6EE">
      <w:pPr>
        <w:spacing w:after="0" w:line="540" w:lineRule="exact"/>
        <w:ind w:firstLine="640" w:firstLineChars="200"/>
        <w:jc w:val="both"/>
        <w:rPr>
          <w:rFonts w:ascii="仿宋_GB2312" w:eastAsia="仿宋_GB2312" w:cs="DengXian-Regular"/>
          <w:sz w:val="32"/>
          <w:szCs w:val="32"/>
        </w:rPr>
      </w:pPr>
    </w:p>
    <w:p w14:paraId="793654C6">
      <w:pPr>
        <w:spacing w:after="0" w:line="540" w:lineRule="exact"/>
        <w:ind w:firstLine="640" w:firstLineChars="200"/>
        <w:jc w:val="both"/>
        <w:rPr>
          <w:rFonts w:ascii="仿宋_GB2312" w:eastAsia="仿宋_GB2312" w:cs="DengXian-Regular"/>
          <w:sz w:val="32"/>
          <w:szCs w:val="32"/>
        </w:rPr>
      </w:pPr>
    </w:p>
    <w:p w14:paraId="6CC49E56">
      <w:pPr>
        <w:spacing w:after="0" w:line="540" w:lineRule="exact"/>
        <w:ind w:firstLine="640" w:firstLineChars="200"/>
        <w:jc w:val="both"/>
        <w:rPr>
          <w:rFonts w:ascii="仿宋_GB2312" w:eastAsia="仿宋_GB2312" w:cs="DengXian-Regular"/>
          <w:sz w:val="32"/>
          <w:szCs w:val="32"/>
        </w:rPr>
      </w:pPr>
    </w:p>
    <w:p w14:paraId="6B241C66">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区法院一般公共预算财政拨款决算收入比年初预算减少158.93万元，完成年初预算的</w:t>
      </w:r>
      <w:r>
        <w:rPr>
          <w:rFonts w:ascii="仿宋_GB2312" w:eastAsia="仿宋_GB2312" w:cs="DengXian-Regular"/>
          <w:sz w:val="32"/>
          <w:szCs w:val="32"/>
        </w:rPr>
        <w:t>93.89</w:t>
      </w:r>
      <w:r>
        <w:rPr>
          <w:rFonts w:hint="eastAsia" w:ascii="仿宋_GB2312" w:eastAsia="仿宋_GB2312" w:cs="DengXian-Regular"/>
          <w:sz w:val="32"/>
          <w:szCs w:val="32"/>
        </w:rPr>
        <w:t>%。决算收入小于预算收入的主要原因为2019年度我院</w:t>
      </w:r>
      <w:r>
        <w:rPr>
          <w:rFonts w:ascii="仿宋_GB2312" w:eastAsia="仿宋_GB2312" w:cs="DengXian-Regular"/>
          <w:sz w:val="32"/>
          <w:szCs w:val="32"/>
        </w:rPr>
        <w:t>离退人员增加、</w:t>
      </w:r>
      <w:r>
        <w:rPr>
          <w:rFonts w:hint="eastAsia" w:ascii="仿宋_GB2312" w:eastAsia="仿宋_GB2312" w:cs="DengXian-Regular"/>
          <w:sz w:val="32"/>
          <w:szCs w:val="32"/>
        </w:rPr>
        <w:t>日常</w:t>
      </w:r>
      <w:r>
        <w:rPr>
          <w:rFonts w:ascii="仿宋_GB2312" w:eastAsia="仿宋_GB2312" w:cs="DengXian-Regular"/>
          <w:sz w:val="32"/>
          <w:szCs w:val="32"/>
        </w:rPr>
        <w:t>经费支出</w:t>
      </w:r>
      <w:r>
        <w:rPr>
          <w:rFonts w:hint="eastAsia" w:ascii="仿宋_GB2312" w:eastAsia="仿宋_GB2312" w:cs="DengXian-Regular"/>
          <w:sz w:val="32"/>
          <w:szCs w:val="32"/>
        </w:rPr>
        <w:t>减少。</w:t>
      </w:r>
    </w:p>
    <w:p w14:paraId="2B81C1D3">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14:paraId="59E1C1B5">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2019年度区法院</w:t>
      </w:r>
      <w:r>
        <w:rPr>
          <w:rFonts w:hint="eastAsia" w:ascii="仿宋_GB2312" w:eastAsia="仿宋_GB2312" w:cs="Times New Roman" w:hAnsiTheme="minorEastAsia"/>
          <w:sz w:val="32"/>
          <w:szCs w:val="32"/>
          <w:u w:color="000000"/>
        </w:rPr>
        <w:t>预算支出安排</w:t>
      </w:r>
      <w:r>
        <w:rPr>
          <w:rFonts w:hint="eastAsia" w:ascii="仿宋" w:hAnsi="仿宋" w:eastAsia="仿宋"/>
          <w:sz w:val="32"/>
          <w:szCs w:val="32"/>
        </w:rPr>
        <w:t>2601.13</w:t>
      </w:r>
      <w:r>
        <w:rPr>
          <w:rFonts w:hint="eastAsia" w:ascii="仿宋_GB2312" w:eastAsia="仿宋_GB2312" w:cs="Times New Roman" w:hAnsiTheme="minorEastAsia"/>
          <w:sz w:val="32"/>
          <w:szCs w:val="32"/>
          <w:u w:color="000000"/>
        </w:rPr>
        <w:t>万元，其中：基本支出</w:t>
      </w:r>
      <w:r>
        <w:rPr>
          <w:rFonts w:hint="eastAsia" w:ascii="仿宋" w:hAnsi="仿宋" w:eastAsia="仿宋"/>
          <w:sz w:val="32"/>
          <w:szCs w:val="32"/>
        </w:rPr>
        <w:t>1831.86</w:t>
      </w:r>
      <w:r>
        <w:rPr>
          <w:rFonts w:hint="eastAsia" w:ascii="仿宋_GB2312" w:eastAsia="仿宋_GB2312" w:cs="Times New Roman" w:hAnsiTheme="minorEastAsia"/>
          <w:sz w:val="32"/>
          <w:szCs w:val="32"/>
          <w:u w:color="000000"/>
        </w:rPr>
        <w:t>万元，项目支出</w:t>
      </w:r>
      <w:r>
        <w:rPr>
          <w:rFonts w:hint="eastAsia" w:ascii="仿宋" w:hAnsi="仿宋" w:eastAsia="仿宋"/>
          <w:sz w:val="32"/>
          <w:szCs w:val="32"/>
        </w:rPr>
        <w:t>769.27</w:t>
      </w:r>
      <w:r>
        <w:rPr>
          <w:rFonts w:hint="eastAsia" w:ascii="仿宋_GB2312" w:eastAsia="仿宋_GB2312" w:cs="Times New Roman" w:hAnsiTheme="minorEastAsia"/>
          <w:sz w:val="32"/>
          <w:szCs w:val="32"/>
          <w:u w:color="000000"/>
        </w:rPr>
        <w:t>万元。预算支出按功能分类包含：公共安全支出</w:t>
      </w:r>
      <w:r>
        <w:rPr>
          <w:rFonts w:ascii="仿宋_GB2312" w:eastAsia="仿宋_GB2312" w:cs="DengXian-Regular"/>
          <w:sz w:val="32"/>
          <w:szCs w:val="32"/>
        </w:rPr>
        <w:t>2352.7</w:t>
      </w:r>
      <w:r>
        <w:rPr>
          <w:rFonts w:hint="eastAsia" w:ascii="仿宋_GB2312" w:eastAsia="仿宋_GB2312" w:cs="Times New Roman" w:hAnsiTheme="minorEastAsia"/>
          <w:sz w:val="32"/>
          <w:szCs w:val="32"/>
          <w:u w:color="000000"/>
        </w:rPr>
        <w:t>万元，社会保障和就业支出</w:t>
      </w:r>
      <w:r>
        <w:rPr>
          <w:rFonts w:ascii="仿宋_GB2312" w:eastAsia="仿宋_GB2312" w:cs="DengXian-Regular"/>
          <w:sz w:val="32"/>
          <w:szCs w:val="32"/>
        </w:rPr>
        <w:t>120.32</w:t>
      </w:r>
      <w:r>
        <w:rPr>
          <w:rFonts w:hint="eastAsia" w:ascii="仿宋_GB2312" w:eastAsia="仿宋_GB2312" w:cs="Times New Roman" w:hAnsiTheme="minorEastAsia"/>
          <w:sz w:val="32"/>
          <w:szCs w:val="32"/>
          <w:u w:color="000000"/>
        </w:rPr>
        <w:t>万元，医疗卫生与计划教育支出</w:t>
      </w:r>
      <w:r>
        <w:rPr>
          <w:rFonts w:ascii="仿宋_GB2312" w:eastAsia="仿宋_GB2312" w:cs="DengXian-Regular"/>
          <w:sz w:val="32"/>
          <w:szCs w:val="32"/>
        </w:rPr>
        <w:t>55.92</w:t>
      </w:r>
      <w:r>
        <w:rPr>
          <w:rFonts w:hint="eastAsia" w:ascii="仿宋_GB2312" w:eastAsia="仿宋_GB2312" w:cs="Times New Roman" w:hAnsiTheme="minorEastAsia"/>
          <w:sz w:val="32"/>
          <w:szCs w:val="32"/>
          <w:u w:color="000000"/>
        </w:rPr>
        <w:t>万元，住房保障支出</w:t>
      </w:r>
      <w:r>
        <w:rPr>
          <w:rFonts w:ascii="仿宋_GB2312" w:eastAsia="仿宋_GB2312" w:cs="DengXian-Regular"/>
          <w:sz w:val="32"/>
          <w:szCs w:val="32"/>
        </w:rPr>
        <w:t>72.19</w:t>
      </w:r>
      <w:r>
        <w:rPr>
          <w:rFonts w:hint="eastAsia" w:ascii="仿宋_GB2312" w:eastAsia="仿宋_GB2312" w:cs="Times New Roman" w:hAnsiTheme="minorEastAsia"/>
          <w:sz w:val="32"/>
          <w:szCs w:val="32"/>
          <w:u w:color="000000"/>
        </w:rPr>
        <w:t>万元。具体预算支出详见附件2。</w:t>
      </w:r>
    </w:p>
    <w:p w14:paraId="07072CB5">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2019年度区法院</w:t>
      </w:r>
      <w:r>
        <w:rPr>
          <w:rFonts w:hint="eastAsia" w:ascii="仿宋_GB2312" w:eastAsia="仿宋_GB2312" w:cs="Times New Roman" w:hAnsiTheme="minorEastAsia"/>
          <w:sz w:val="32"/>
          <w:szCs w:val="32"/>
          <w:u w:color="000000"/>
        </w:rPr>
        <w:t>决算支出为</w:t>
      </w:r>
      <w:r>
        <w:rPr>
          <w:rFonts w:ascii="仿宋_GB2312" w:eastAsia="仿宋_GB2312" w:cs="Times New Roman" w:hAnsiTheme="minorEastAsia"/>
          <w:sz w:val="32"/>
          <w:szCs w:val="32"/>
          <w:u w:color="000000"/>
        </w:rPr>
        <w:t>2451.71</w:t>
      </w:r>
      <w:r>
        <w:rPr>
          <w:rFonts w:hint="eastAsia" w:ascii="仿宋_GB2312" w:eastAsia="仿宋_GB2312" w:cs="Times New Roman" w:hAnsiTheme="minorEastAsia"/>
          <w:sz w:val="32"/>
          <w:szCs w:val="32"/>
          <w:u w:color="000000"/>
        </w:rPr>
        <w:t>万元，其中：基本支出1602.96万元，项目支出</w:t>
      </w:r>
      <w:r>
        <w:rPr>
          <w:rFonts w:ascii="仿宋_GB2312" w:eastAsia="仿宋_GB2312" w:cs="Times New Roman" w:hAnsiTheme="minorEastAsia"/>
          <w:sz w:val="32"/>
          <w:szCs w:val="32"/>
          <w:u w:color="000000"/>
        </w:rPr>
        <w:t>848.75</w:t>
      </w:r>
      <w:r>
        <w:rPr>
          <w:rFonts w:hint="eastAsia" w:ascii="仿宋_GB2312" w:eastAsia="仿宋_GB2312" w:cs="Times New Roman" w:hAnsiTheme="minorEastAsia"/>
          <w:sz w:val="32"/>
          <w:szCs w:val="32"/>
          <w:u w:color="000000"/>
        </w:rPr>
        <w:t>万元。决算支出按功能分类包含：公共安全支出</w:t>
      </w:r>
      <w:r>
        <w:rPr>
          <w:rFonts w:ascii="仿宋_GB2312" w:eastAsia="仿宋_GB2312" w:cs="Times New Roman" w:hAnsiTheme="minorEastAsia"/>
          <w:sz w:val="32"/>
          <w:szCs w:val="32"/>
          <w:u w:color="000000"/>
        </w:rPr>
        <w:t>2093.48</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85.38</w:t>
      </w:r>
      <w:r>
        <w:rPr>
          <w:rFonts w:hint="eastAsia" w:ascii="仿宋_GB2312" w:eastAsia="仿宋_GB2312" w:cs="Times New Roman" w:hAnsiTheme="minorEastAsia"/>
          <w:sz w:val="32"/>
          <w:szCs w:val="32"/>
          <w:u w:color="000000"/>
        </w:rPr>
        <w:t>%；社会保障和就业支出</w:t>
      </w:r>
      <w:r>
        <w:rPr>
          <w:rFonts w:ascii="仿宋_GB2312" w:eastAsia="仿宋_GB2312" w:cs="Times New Roman" w:hAnsiTheme="minorEastAsia"/>
          <w:sz w:val="32"/>
          <w:szCs w:val="32"/>
          <w:u w:color="000000"/>
        </w:rPr>
        <w:t>255.68</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10.43</w:t>
      </w:r>
      <w:r>
        <w:rPr>
          <w:rFonts w:hint="eastAsia" w:ascii="仿宋_GB2312" w:eastAsia="仿宋_GB2312" w:cs="Times New Roman" w:hAnsiTheme="minorEastAsia"/>
          <w:sz w:val="32"/>
          <w:szCs w:val="32"/>
          <w:u w:color="000000"/>
        </w:rPr>
        <w:t>%；医疗卫生与计划教育支出</w:t>
      </w:r>
      <w:r>
        <w:rPr>
          <w:rFonts w:ascii="仿宋_GB2312" w:eastAsia="仿宋_GB2312" w:cs="Times New Roman" w:hAnsiTheme="minorEastAsia"/>
          <w:sz w:val="32"/>
          <w:szCs w:val="32"/>
          <w:u w:color="000000"/>
        </w:rPr>
        <w:t>34.76</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1.42</w:t>
      </w:r>
      <w:r>
        <w:rPr>
          <w:rFonts w:hint="eastAsia" w:ascii="仿宋_GB2312" w:eastAsia="仿宋_GB2312" w:cs="Times New Roman" w:hAnsiTheme="minorEastAsia"/>
          <w:sz w:val="32"/>
          <w:szCs w:val="32"/>
          <w:u w:color="000000"/>
        </w:rPr>
        <w:t>%；住房保障支出</w:t>
      </w:r>
      <w:r>
        <w:rPr>
          <w:rFonts w:ascii="仿宋_GB2312" w:eastAsia="仿宋_GB2312" w:cs="Times New Roman" w:hAnsiTheme="minorEastAsia"/>
          <w:sz w:val="32"/>
          <w:szCs w:val="32"/>
          <w:u w:color="000000"/>
        </w:rPr>
        <w:t>67.79</w:t>
      </w:r>
      <w:r>
        <w:rPr>
          <w:rFonts w:hint="eastAsia" w:ascii="仿宋_GB2312" w:eastAsia="仿宋_GB2312" w:cs="Times New Roman" w:hAnsiTheme="minorEastAsia"/>
          <w:sz w:val="32"/>
          <w:szCs w:val="32"/>
          <w:u w:color="000000"/>
        </w:rPr>
        <w:t>万元，占比</w:t>
      </w:r>
      <w:r>
        <w:rPr>
          <w:rFonts w:ascii="仿宋_GB2312" w:eastAsia="仿宋_GB2312" w:cs="Times New Roman" w:hAnsiTheme="minorEastAsia"/>
          <w:sz w:val="32"/>
          <w:szCs w:val="32"/>
          <w:u w:color="000000"/>
        </w:rPr>
        <w:t>2.77</w:t>
      </w:r>
      <w:r>
        <w:rPr>
          <w:rFonts w:hint="eastAsia" w:ascii="仿宋_GB2312" w:eastAsia="仿宋_GB2312" w:cs="Times New Roman" w:hAnsiTheme="minorEastAsia"/>
          <w:sz w:val="32"/>
          <w:szCs w:val="32"/>
          <w:u w:color="000000"/>
        </w:rPr>
        <w:t>%。具体决算支出详见附件2。</w:t>
      </w:r>
    </w:p>
    <w:p w14:paraId="10E0FAEB">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14:paraId="5A129B52">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图3  2019年度徐水区</w:t>
      </w:r>
      <w:r>
        <w:rPr>
          <w:rFonts w:asciiTheme="minorEastAsia" w:hAnsiTheme="minorEastAsia" w:eastAsiaTheme="minorEastAsia" w:cstheme="minorEastAsia"/>
          <w:b/>
          <w:bCs/>
          <w:sz w:val="32"/>
          <w:szCs w:val="32"/>
          <w:u w:color="000000"/>
        </w:rPr>
        <w:t>人民法院</w:t>
      </w:r>
      <w:r>
        <w:rPr>
          <w:rFonts w:hint="eastAsia" w:asciiTheme="minorEastAsia" w:hAnsiTheme="minorEastAsia" w:eastAsiaTheme="minorEastAsia" w:cstheme="minorEastAsia"/>
          <w:b/>
          <w:bCs/>
          <w:sz w:val="32"/>
          <w:szCs w:val="32"/>
          <w:u w:color="000000"/>
        </w:rPr>
        <w:t>决算支出结构图</w:t>
      </w:r>
    </w:p>
    <w:p w14:paraId="31999F22">
      <w:pPr>
        <w:spacing w:after="0" w:line="360" w:lineRule="auto"/>
        <w:ind w:firstLine="440" w:firstLineChars="200"/>
        <w:jc w:val="both"/>
        <w:rPr>
          <w:rFonts w:ascii="仿宋_GB2312" w:eastAsia="仿宋_GB2312" w:cs="DengXian-Regular"/>
          <w:sz w:val="32"/>
          <w:szCs w:val="32"/>
        </w:rPr>
      </w:pPr>
      <w:r>
        <w:drawing>
          <wp:anchor distT="0" distB="0" distL="90170" distR="90170" simplePos="0" relativeHeight="251660288" behindDoc="0" locked="0" layoutInCell="1" allowOverlap="1">
            <wp:simplePos x="0" y="0"/>
            <wp:positionH relativeFrom="column">
              <wp:posOffset>143510</wp:posOffset>
            </wp:positionH>
            <wp:positionV relativeFrom="paragraph">
              <wp:posOffset>109220</wp:posOffset>
            </wp:positionV>
            <wp:extent cx="4991100" cy="2790825"/>
            <wp:effectExtent l="0" t="0" r="0" b="0"/>
            <wp:wrapSquare wrapText="bothSides"/>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eastAsia="仿宋_GB2312" w:cs="DengXian-Regular"/>
          <w:sz w:val="32"/>
          <w:szCs w:val="32"/>
        </w:rPr>
        <w:t>财政拨款决算支出比年初预算减少149.42万元。决算支出完成年初预算的</w:t>
      </w:r>
      <w:r>
        <w:rPr>
          <w:rFonts w:ascii="仿宋_GB2312" w:eastAsia="仿宋_GB2312" w:cs="DengXian-Regular"/>
          <w:sz w:val="32"/>
          <w:szCs w:val="32"/>
        </w:rPr>
        <w:t>94.25</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主要原因为2019年度我院</w:t>
      </w:r>
      <w:r>
        <w:rPr>
          <w:rFonts w:ascii="仿宋_GB2312" w:eastAsia="仿宋_GB2312" w:cs="DengXian-Regular"/>
          <w:sz w:val="32"/>
          <w:szCs w:val="32"/>
        </w:rPr>
        <w:t>离退人员增加、</w:t>
      </w:r>
      <w:r>
        <w:rPr>
          <w:rFonts w:hint="eastAsia" w:ascii="仿宋_GB2312" w:eastAsia="仿宋_GB2312" w:cs="DengXian-Regular"/>
          <w:sz w:val="32"/>
          <w:szCs w:val="32"/>
        </w:rPr>
        <w:t>日常</w:t>
      </w:r>
      <w:r>
        <w:rPr>
          <w:rFonts w:ascii="仿宋_GB2312" w:eastAsia="仿宋_GB2312" w:cs="DengXian-Regular"/>
          <w:sz w:val="32"/>
          <w:szCs w:val="32"/>
        </w:rPr>
        <w:t>经费支出</w:t>
      </w:r>
      <w:r>
        <w:rPr>
          <w:rFonts w:hint="eastAsia" w:ascii="仿宋_GB2312" w:eastAsia="仿宋_GB2312" w:cs="DengXian-Regular"/>
          <w:sz w:val="32"/>
          <w:szCs w:val="32"/>
        </w:rPr>
        <w:t>减少。</w:t>
      </w:r>
    </w:p>
    <w:p w14:paraId="17660502">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区法院2019年实际项目支出</w:t>
      </w:r>
      <w:r>
        <w:rPr>
          <w:rFonts w:ascii="仿宋_GB2312" w:eastAsia="仿宋_GB2312" w:cs="DengXian-Regular"/>
          <w:sz w:val="32"/>
          <w:szCs w:val="32"/>
        </w:rPr>
        <w:t>848.75</w:t>
      </w:r>
      <w:r>
        <w:rPr>
          <w:rFonts w:hint="eastAsia" w:ascii="仿宋_GB2312" w:eastAsia="仿宋_GB2312" w:cs="DengXian-Regular"/>
          <w:sz w:val="32"/>
          <w:szCs w:val="32"/>
        </w:rPr>
        <w:t>万元，决算报表中项目支出</w:t>
      </w:r>
      <w:r>
        <w:rPr>
          <w:rFonts w:ascii="仿宋_GB2312" w:eastAsia="仿宋_GB2312" w:cs="DengXian-Regular"/>
          <w:sz w:val="32"/>
          <w:szCs w:val="32"/>
        </w:rPr>
        <w:t>848.75</w:t>
      </w:r>
      <w:r>
        <w:rPr>
          <w:rFonts w:hint="eastAsia" w:ascii="仿宋_GB2312" w:eastAsia="仿宋_GB2312" w:cs="DengXian-Regular"/>
          <w:sz w:val="32"/>
          <w:szCs w:val="32"/>
        </w:rPr>
        <w:t>万元，实际支出与决算报表差</w:t>
      </w:r>
      <w:r>
        <w:rPr>
          <w:rFonts w:ascii="仿宋_GB2312" w:eastAsia="仿宋_GB2312" w:cs="DengXian-Regular"/>
          <w:sz w:val="32"/>
          <w:szCs w:val="32"/>
        </w:rPr>
        <w:t>0</w:t>
      </w:r>
      <w:r>
        <w:rPr>
          <w:rFonts w:hint="eastAsia" w:ascii="仿宋_GB2312" w:eastAsia="仿宋_GB2312" w:cs="DengXian-Regular"/>
          <w:sz w:val="32"/>
          <w:szCs w:val="32"/>
        </w:rPr>
        <w:t>万元。</w:t>
      </w:r>
    </w:p>
    <w:p w14:paraId="2A15A102">
      <w:pPr>
        <w:pStyle w:val="4"/>
        <w:spacing w:before="0" w:after="0"/>
        <w:ind w:firstLine="643" w:firstLineChars="200"/>
        <w:jc w:val="both"/>
        <w:rPr>
          <w:rFonts w:ascii="仿宋_GB2312" w:hAnsi="Tahoma" w:cs="DengXian-Regular"/>
          <w:sz w:val="32"/>
        </w:rPr>
      </w:pPr>
      <w:bookmarkStart w:id="13" w:name="_Toc492652769"/>
      <w:bookmarkStart w:id="14" w:name="_Toc19291"/>
      <w:bookmarkStart w:id="15" w:name="_Toc465149503"/>
      <w:r>
        <w:rPr>
          <w:rFonts w:hint="eastAsia" w:ascii="仿宋_GB2312" w:hAnsi="Tahoma" w:cs="DengXian-Regular"/>
          <w:sz w:val="32"/>
        </w:rPr>
        <w:t>（五）“三公”经费预算安排及支出情况</w:t>
      </w:r>
      <w:bookmarkEnd w:id="13"/>
      <w:bookmarkEnd w:id="14"/>
      <w:bookmarkEnd w:id="15"/>
    </w:p>
    <w:p w14:paraId="3BF6EF33">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2019年区法院“三公”经费预算</w:t>
      </w:r>
      <w:r>
        <w:rPr>
          <w:rFonts w:ascii="仿宋_GB2312" w:eastAsia="仿宋_GB2312" w:cs="DengXian-Regular"/>
          <w:sz w:val="32"/>
          <w:szCs w:val="32"/>
        </w:rPr>
        <w:t>58.09</w:t>
      </w:r>
      <w:r>
        <w:rPr>
          <w:rFonts w:hint="eastAsia" w:ascii="仿宋_GB2312" w:eastAsia="仿宋_GB2312" w:cs="DengXian-Regular"/>
          <w:sz w:val="32"/>
          <w:szCs w:val="32"/>
        </w:rPr>
        <w:t>万元（公务用车运行维护费</w:t>
      </w:r>
      <w:r>
        <w:rPr>
          <w:rFonts w:ascii="仿宋_GB2312" w:eastAsia="仿宋_GB2312" w:cs="DengXian-Regular"/>
          <w:sz w:val="32"/>
          <w:szCs w:val="32"/>
        </w:rPr>
        <w:t>53.99</w:t>
      </w:r>
      <w:r>
        <w:rPr>
          <w:rFonts w:hint="eastAsia" w:ascii="仿宋_GB2312" w:eastAsia="仿宋_GB2312" w:cs="DengXian-Regular"/>
          <w:sz w:val="32"/>
          <w:szCs w:val="32"/>
        </w:rPr>
        <w:t>万元，公务接待费</w:t>
      </w:r>
      <w:r>
        <w:rPr>
          <w:rFonts w:ascii="仿宋_GB2312" w:eastAsia="仿宋_GB2312" w:cs="DengXian-Regular"/>
          <w:sz w:val="32"/>
          <w:szCs w:val="32"/>
        </w:rPr>
        <w:t>4.1</w:t>
      </w:r>
      <w:r>
        <w:rPr>
          <w:rFonts w:hint="eastAsia" w:ascii="仿宋_GB2312" w:eastAsia="仿宋_GB2312" w:cs="DengXian-Regular"/>
          <w:sz w:val="32"/>
          <w:szCs w:val="32"/>
        </w:rPr>
        <w:t>万元），实际支出</w:t>
      </w:r>
      <w:r>
        <w:rPr>
          <w:rFonts w:ascii="仿宋_GB2312" w:eastAsia="仿宋_GB2312" w:cs="DengXian-Regular"/>
          <w:sz w:val="32"/>
          <w:szCs w:val="32"/>
        </w:rPr>
        <w:t>43.09</w:t>
      </w:r>
      <w:r>
        <w:rPr>
          <w:rFonts w:hint="eastAsia" w:ascii="仿宋_GB2312" w:eastAsia="仿宋_GB2312" w:cs="DengXian-Regular"/>
          <w:sz w:val="32"/>
          <w:szCs w:val="32"/>
        </w:rPr>
        <w:t>万元（公务用车运行维护费</w:t>
      </w:r>
      <w:r>
        <w:rPr>
          <w:rFonts w:ascii="仿宋_GB2312" w:eastAsia="仿宋_GB2312" w:cs="DengXian-Regular"/>
          <w:sz w:val="32"/>
          <w:szCs w:val="32"/>
        </w:rPr>
        <w:t>42.49</w:t>
      </w:r>
      <w:r>
        <w:rPr>
          <w:rFonts w:hint="eastAsia" w:ascii="仿宋_GB2312" w:eastAsia="仿宋_GB2312" w:cs="DengXian-Regular"/>
          <w:sz w:val="32"/>
          <w:szCs w:val="32"/>
        </w:rPr>
        <w:t>万元，公务接待费</w:t>
      </w:r>
      <w:r>
        <w:rPr>
          <w:rFonts w:ascii="仿宋_GB2312" w:eastAsia="仿宋_GB2312" w:cs="DengXian-Regular"/>
          <w:sz w:val="32"/>
          <w:szCs w:val="32"/>
        </w:rPr>
        <w:t>0.6</w:t>
      </w:r>
      <w:r>
        <w:rPr>
          <w:rFonts w:hint="eastAsia" w:ascii="仿宋_GB2312" w:eastAsia="仿宋_GB2312" w:cs="DengXian-Regular"/>
          <w:sz w:val="32"/>
          <w:szCs w:val="32"/>
        </w:rPr>
        <w:t>万元），比预算减少</w:t>
      </w:r>
      <w:r>
        <w:rPr>
          <w:rFonts w:ascii="仿宋_GB2312" w:eastAsia="仿宋_GB2312" w:cs="DengXian-Regular"/>
          <w:sz w:val="32"/>
          <w:szCs w:val="32"/>
        </w:rPr>
        <w:t>15.6</w:t>
      </w:r>
      <w:r>
        <w:rPr>
          <w:rFonts w:hint="eastAsia" w:ascii="仿宋_GB2312" w:eastAsia="仿宋_GB2312" w:cs="DengXian-Regular"/>
          <w:sz w:val="32"/>
          <w:szCs w:val="32"/>
        </w:rPr>
        <w:t>万元，节约率</w:t>
      </w:r>
      <w:r>
        <w:rPr>
          <w:rFonts w:ascii="仿宋_GB2312" w:eastAsia="仿宋_GB2312" w:cs="DengXian-Regular"/>
          <w:sz w:val="32"/>
          <w:szCs w:val="32"/>
        </w:rPr>
        <w:t>26.85</w:t>
      </w:r>
      <w:r>
        <w:rPr>
          <w:rFonts w:hint="eastAsia" w:ascii="仿宋_GB2312" w:eastAsia="仿宋_GB2312" w:cs="DengXian-Regular"/>
          <w:sz w:val="32"/>
          <w:szCs w:val="32"/>
        </w:rPr>
        <w:t>%。2019年“三公”经费预算数与2018年预算数相比有所增加。决算数与2018年实际支出相比，增加</w:t>
      </w:r>
      <w:r>
        <w:rPr>
          <w:rFonts w:ascii="仿宋_GB2312" w:eastAsia="仿宋_GB2312" w:cs="DengXian-Regular"/>
          <w:sz w:val="32"/>
          <w:szCs w:val="32"/>
        </w:rPr>
        <w:t>39.8</w:t>
      </w:r>
      <w:r>
        <w:rPr>
          <w:rFonts w:hint="eastAsia" w:ascii="仿宋_GB2312" w:eastAsia="仿宋_GB2312" w:cs="DengXian-Regular"/>
          <w:sz w:val="32"/>
          <w:szCs w:val="32"/>
        </w:rPr>
        <w:t>万元。具体详见表1。</w:t>
      </w:r>
    </w:p>
    <w:p w14:paraId="079D1146">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表1  区法院“三公”经费预算及决算明细表</w:t>
      </w:r>
    </w:p>
    <w:p w14:paraId="1B270C24">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14:paraId="5E02E790">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3A5892">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C1A0E5">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4D4A0C">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14:paraId="19C169F7">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3287">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14:paraId="3EFD46E4">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EC34A5">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CC038E">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0DDC5E">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8C6EFE8">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8074410">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7FF304">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AD5DA2">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432ABA1">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14:paraId="75A3DE18">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33BE4">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14:paraId="27C5D41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A5F94">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A805">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DA44F">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A1362">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D14B5">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286A36">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14:paraId="303232FD">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64A0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8B07AD">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1FE7C">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6A1F9">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47D9A">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53.99</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8481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42.49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C2ACF">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asciiTheme="minorEastAsia" w:hAnsiTheme="minorEastAsia" w:eastAsiaTheme="minorEastAsia" w:cstheme="minorEastAsia"/>
                <w:color w:val="000000"/>
                <w:sz w:val="21"/>
                <w:szCs w:val="21"/>
              </w:rPr>
              <w:t>50.99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E4044">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39.49</w:t>
            </w:r>
          </w:p>
        </w:tc>
      </w:tr>
      <w:tr w14:paraId="78FBB4E8">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1D3DE">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14B51">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B88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1C54A">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0.25</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B90CC">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11A9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0.6</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AFFE1">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21AB8">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0.35</w:t>
            </w:r>
          </w:p>
        </w:tc>
      </w:tr>
      <w:tr w14:paraId="169A451F">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34D9C">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5CB52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2B64">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7.1</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12F7F">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3.25</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8AFA6">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58.09</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769BB">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43.09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13DFA7">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50.99</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1814E5">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39.49</w:t>
            </w:r>
          </w:p>
        </w:tc>
      </w:tr>
    </w:tbl>
    <w:p w14:paraId="7131EC04">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1、公务用车：2019年底我院车辆合计</w:t>
      </w:r>
      <w:r>
        <w:rPr>
          <w:rFonts w:ascii="仿宋_GB2312" w:eastAsia="仿宋_GB2312" w:cs="DengXian-Regular"/>
          <w:sz w:val="32"/>
          <w:szCs w:val="32"/>
        </w:rPr>
        <w:t>15</w:t>
      </w:r>
      <w:r>
        <w:rPr>
          <w:rFonts w:hint="eastAsia" w:ascii="仿宋_GB2312" w:eastAsia="仿宋_GB2312" w:cs="DengXian-Regular"/>
          <w:sz w:val="32"/>
          <w:szCs w:val="32"/>
        </w:rPr>
        <w:t>辆，其中执法执勤用车</w:t>
      </w:r>
      <w:r>
        <w:rPr>
          <w:rFonts w:ascii="仿宋_GB2312" w:eastAsia="仿宋_GB2312" w:cs="DengXian-Regular"/>
          <w:sz w:val="32"/>
          <w:szCs w:val="32"/>
        </w:rPr>
        <w:t>13</w:t>
      </w:r>
      <w:r>
        <w:rPr>
          <w:rFonts w:hint="eastAsia" w:ascii="仿宋_GB2312" w:eastAsia="仿宋_GB2312" w:cs="DengXian-Regular"/>
          <w:sz w:val="32"/>
          <w:szCs w:val="32"/>
        </w:rPr>
        <w:t>辆，一般公务用车</w:t>
      </w:r>
      <w:r>
        <w:rPr>
          <w:rFonts w:ascii="仿宋_GB2312" w:eastAsia="仿宋_GB2312" w:cs="DengXian-Regular"/>
          <w:sz w:val="32"/>
          <w:szCs w:val="32"/>
        </w:rPr>
        <w:t>2</w:t>
      </w:r>
      <w:r>
        <w:rPr>
          <w:rFonts w:hint="eastAsia" w:ascii="仿宋_GB2312" w:eastAsia="仿宋_GB2312" w:cs="DengXian-Regular"/>
          <w:sz w:val="32"/>
          <w:szCs w:val="32"/>
        </w:rPr>
        <w:t>辆。2019年公务用车购置及运维费预算</w:t>
      </w:r>
      <w:r>
        <w:rPr>
          <w:rFonts w:ascii="仿宋_GB2312" w:eastAsia="仿宋_GB2312" w:cs="DengXian-Regular"/>
          <w:sz w:val="32"/>
          <w:szCs w:val="32"/>
        </w:rPr>
        <w:t>53.99</w:t>
      </w:r>
      <w:r>
        <w:rPr>
          <w:rFonts w:hint="eastAsia" w:ascii="仿宋_GB2312" w:eastAsia="仿宋_GB2312" w:cs="DengXian-Regular"/>
          <w:sz w:val="32"/>
          <w:szCs w:val="32"/>
        </w:rPr>
        <w:t>万元，全部为公务用车运行维护费，实际支出</w:t>
      </w:r>
      <w:r>
        <w:rPr>
          <w:rFonts w:ascii="仿宋_GB2312" w:eastAsia="仿宋_GB2312" w:cs="DengXian-Regular"/>
          <w:sz w:val="32"/>
          <w:szCs w:val="32"/>
        </w:rPr>
        <w:t>42.49</w:t>
      </w:r>
      <w:r>
        <w:rPr>
          <w:rFonts w:hint="eastAsia" w:ascii="仿宋_GB2312" w:eastAsia="仿宋_GB2312" w:cs="DengXian-Regular"/>
          <w:sz w:val="32"/>
          <w:szCs w:val="32"/>
        </w:rPr>
        <w:t>万元，比预算减少</w:t>
      </w:r>
      <w:r>
        <w:rPr>
          <w:rFonts w:ascii="仿宋_GB2312" w:eastAsia="仿宋_GB2312" w:cs="DengXian-Regular"/>
          <w:sz w:val="32"/>
          <w:szCs w:val="32"/>
        </w:rPr>
        <w:t>15.6</w:t>
      </w:r>
      <w:r>
        <w:rPr>
          <w:rFonts w:hint="eastAsia" w:ascii="仿宋_GB2312" w:eastAsia="仿宋_GB2312" w:cs="DengXian-Regular"/>
          <w:sz w:val="32"/>
          <w:szCs w:val="32"/>
        </w:rPr>
        <w:t>万元，节约率</w:t>
      </w:r>
      <w:r>
        <w:rPr>
          <w:rFonts w:ascii="仿宋_GB2312" w:eastAsia="仿宋_GB2312" w:cs="DengXian-Regular"/>
          <w:sz w:val="32"/>
          <w:szCs w:val="32"/>
        </w:rPr>
        <w:t>26.85</w:t>
      </w:r>
      <w:r>
        <w:rPr>
          <w:rFonts w:hint="eastAsia" w:ascii="仿宋_GB2312" w:eastAsia="仿宋_GB2312" w:cs="DengXian-Regular"/>
          <w:sz w:val="32"/>
          <w:szCs w:val="32"/>
        </w:rPr>
        <w:t>%。2019年预算数与2018年预算相比有所增加，决算数与2018年实际支出相比，增加39.8万元。</w:t>
      </w:r>
    </w:p>
    <w:p w14:paraId="38103A7F">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2、公务接待：2019年我</w:t>
      </w:r>
      <w:r>
        <w:rPr>
          <w:rFonts w:ascii="仿宋_GB2312" w:eastAsia="仿宋_GB2312" w:cs="DengXian-Regular"/>
          <w:sz w:val="32"/>
          <w:szCs w:val="32"/>
        </w:rPr>
        <w:t>院</w:t>
      </w:r>
      <w:r>
        <w:rPr>
          <w:rFonts w:hint="eastAsia" w:ascii="仿宋_GB2312" w:eastAsia="仿宋_GB2312" w:cs="DengXian-Regular"/>
          <w:sz w:val="32"/>
          <w:szCs w:val="32"/>
        </w:rPr>
        <w:t>公务接待费年初预算</w:t>
      </w:r>
      <w:r>
        <w:rPr>
          <w:rFonts w:ascii="仿宋_GB2312" w:eastAsia="仿宋_GB2312" w:cs="DengXian-Regular"/>
          <w:sz w:val="32"/>
          <w:szCs w:val="32"/>
        </w:rPr>
        <w:t>4.1</w:t>
      </w:r>
      <w:r>
        <w:rPr>
          <w:rFonts w:hint="eastAsia" w:ascii="仿宋_GB2312" w:eastAsia="仿宋_GB2312" w:cs="DengXian-Regular"/>
          <w:sz w:val="32"/>
          <w:szCs w:val="32"/>
        </w:rPr>
        <w:t>万元，实际支出</w:t>
      </w:r>
      <w:r>
        <w:rPr>
          <w:rFonts w:ascii="仿宋_GB2312" w:eastAsia="仿宋_GB2312" w:cs="DengXian-Regular"/>
          <w:sz w:val="32"/>
          <w:szCs w:val="32"/>
        </w:rPr>
        <w:t>0.6</w:t>
      </w:r>
      <w:r>
        <w:rPr>
          <w:rFonts w:hint="eastAsia" w:ascii="仿宋_GB2312" w:eastAsia="仿宋_GB2312" w:cs="DengXian-Regular"/>
          <w:sz w:val="32"/>
          <w:szCs w:val="32"/>
        </w:rPr>
        <w:t>万元，比预算减少了</w:t>
      </w:r>
      <w:r>
        <w:rPr>
          <w:rFonts w:ascii="仿宋_GB2312" w:eastAsia="仿宋_GB2312" w:cs="DengXian-Regular"/>
          <w:sz w:val="32"/>
          <w:szCs w:val="32"/>
        </w:rPr>
        <w:t>3.5</w:t>
      </w:r>
      <w:r>
        <w:rPr>
          <w:rFonts w:hint="eastAsia" w:ascii="仿宋_GB2312" w:eastAsia="仿宋_GB2312" w:cs="DengXian-Regular"/>
          <w:sz w:val="32"/>
          <w:szCs w:val="32"/>
        </w:rPr>
        <w:t>万元，节约率</w:t>
      </w:r>
      <w:r>
        <w:rPr>
          <w:rFonts w:ascii="仿宋_GB2312" w:eastAsia="仿宋_GB2312" w:cs="DengXian-Regular"/>
          <w:sz w:val="32"/>
          <w:szCs w:val="32"/>
        </w:rPr>
        <w:t>85.36</w:t>
      </w:r>
      <w:r>
        <w:rPr>
          <w:rFonts w:hint="eastAsia" w:ascii="仿宋_GB2312" w:eastAsia="仿宋_GB2312" w:cs="DengXian-Regular"/>
          <w:sz w:val="32"/>
          <w:szCs w:val="32"/>
        </w:rPr>
        <w:t>%。2019年预算数与2018年预算相比无变化，决算数与2018年实际支出相比，增加</w:t>
      </w:r>
      <w:r>
        <w:rPr>
          <w:rFonts w:ascii="仿宋_GB2312" w:eastAsia="仿宋_GB2312" w:cs="DengXian-Regular"/>
          <w:sz w:val="32"/>
          <w:szCs w:val="32"/>
        </w:rPr>
        <w:t>0.35</w:t>
      </w:r>
      <w:r>
        <w:rPr>
          <w:rFonts w:hint="eastAsia" w:ascii="仿宋_GB2312" w:eastAsia="仿宋_GB2312" w:cs="DengXian-Regular"/>
          <w:sz w:val="32"/>
          <w:szCs w:val="32"/>
        </w:rPr>
        <w:t>万元。</w:t>
      </w:r>
    </w:p>
    <w:p w14:paraId="524B5ADC">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14:paraId="6649AA85">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根据绩效预算管理改革的有关政策和文件规定，并与我</w:t>
      </w:r>
      <w:r>
        <w:rPr>
          <w:rFonts w:ascii="仿宋_GB2312" w:eastAsia="仿宋_GB2312" w:cs="DengXian-Regular"/>
          <w:sz w:val="32"/>
          <w:szCs w:val="32"/>
        </w:rPr>
        <w:t>院</w:t>
      </w:r>
      <w:r>
        <w:rPr>
          <w:rFonts w:hint="eastAsia" w:ascii="仿宋_GB2312" w:eastAsia="仿宋_GB2312" w:cs="DengXian-Regular"/>
          <w:sz w:val="32"/>
          <w:szCs w:val="32"/>
        </w:rPr>
        <w:t>各</w:t>
      </w:r>
      <w:r>
        <w:rPr>
          <w:rFonts w:ascii="仿宋_GB2312" w:eastAsia="仿宋_GB2312" w:cs="DengXian-Regular"/>
          <w:sz w:val="32"/>
          <w:szCs w:val="32"/>
        </w:rPr>
        <w:t>部门</w:t>
      </w:r>
      <w:r>
        <w:rPr>
          <w:rFonts w:hint="eastAsia" w:ascii="仿宋_GB2312" w:eastAsia="仿宋_GB2312" w:cs="DengXian-Regular"/>
          <w:sz w:val="32"/>
          <w:szCs w:val="32"/>
        </w:rPr>
        <w:t>沟通，绩效评价工作组以绩效预算架构为指导，以部门预算文本及相关资料为基础，制定了部门整体支出绩效评价指标体系。</w:t>
      </w:r>
    </w:p>
    <w:p w14:paraId="41ACFA62">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w:t>
      </w:r>
      <w:r>
        <w:rPr>
          <w:rFonts w:ascii="仿宋_GB2312" w:eastAsia="仿宋_GB2312" w:cs="DengXian-Regular"/>
          <w:sz w:val="32"/>
          <w:szCs w:val="32"/>
        </w:rPr>
        <w:t>3</w:t>
      </w:r>
      <w:r>
        <w:rPr>
          <w:rFonts w:hint="eastAsia" w:ascii="仿宋_GB2312" w:eastAsia="仿宋_GB2312" w:cs="DengXian-Regular"/>
          <w:sz w:val="32"/>
          <w:szCs w:val="32"/>
        </w:rPr>
        <w:t>个，二级指标</w:t>
      </w:r>
      <w:r>
        <w:rPr>
          <w:rFonts w:ascii="仿宋_GB2312" w:eastAsia="仿宋_GB2312" w:cs="DengXian-Regular"/>
          <w:sz w:val="32"/>
          <w:szCs w:val="32"/>
        </w:rPr>
        <w:t>5</w:t>
      </w:r>
      <w:r>
        <w:rPr>
          <w:rFonts w:hint="eastAsia" w:ascii="仿宋_GB2312" w:eastAsia="仿宋_GB2312" w:cs="DengXian-Regular"/>
          <w:sz w:val="32"/>
          <w:szCs w:val="32"/>
        </w:rPr>
        <w:t>个，三级指标</w:t>
      </w:r>
      <w:r>
        <w:rPr>
          <w:rFonts w:ascii="仿宋_GB2312" w:eastAsia="仿宋_GB2312" w:cs="DengXian-Regular"/>
          <w:sz w:val="32"/>
          <w:szCs w:val="32"/>
        </w:rPr>
        <w:t>33</w:t>
      </w:r>
      <w:r>
        <w:rPr>
          <w:rFonts w:hint="eastAsia" w:ascii="仿宋_GB2312" w:eastAsia="仿宋_GB2312" w:cs="DengXian-Regular"/>
          <w:sz w:val="32"/>
          <w:szCs w:val="32"/>
        </w:rPr>
        <w:t>个（详见附件3）。指标体系设定满分100分，绩效评价分值≥90为“优”；80≤分值＜90为“良”；60≤分值＜80为“中”；60分以下为“差”。评价指标体系具体构成如下：</w:t>
      </w:r>
      <w:bookmarkStart w:id="19" w:name="_Toc9569"/>
      <w:bookmarkStart w:id="20" w:name="_Toc492652771"/>
    </w:p>
    <w:p w14:paraId="3BC9E8A5">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14:paraId="469BF02D">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14:paraId="74D7F385">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14:paraId="2C6CA9BC">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14:paraId="621B76B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14:paraId="50A0593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14:paraId="29F85601">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14:paraId="77C44E84">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14:paraId="2B88B3A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14:paraId="69E37914">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14:paraId="5AE17151">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14:paraId="2DD0E5E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14:paraId="74A612D7">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14:paraId="57302CD7">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14:paraId="13405EA2">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法院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14:paraId="4AD2780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14:paraId="245B6D46">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14:paraId="03840D32">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14:paraId="43CDC06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14:paraId="1E8BC22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14:paraId="0D8A3C4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14:paraId="2AA38D2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14:paraId="23BD14E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14:paraId="50115F4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14:paraId="59966D0D">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14:paraId="58EA15DE">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区法院2019年部门整体支出绩效目标和指标的设置及完成情况；资金预算情况、实际收支情况及结转结余情况；部门履职对社会发展所带来的直接或间接影响及服务对象对部门履职效果的满意程度。</w:t>
      </w:r>
    </w:p>
    <w:p w14:paraId="51769C41">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14:paraId="16DD99C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14:paraId="568BCB7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14:paraId="15DBDC4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14:paraId="60D81A6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14:paraId="79AFAF2F">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14:paraId="01FAEA17">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14:paraId="68B46CE1">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14:paraId="080D86B5">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14:paraId="09DA2B85">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14:paraId="1874C662">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14:paraId="60FF3CD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14:paraId="07CA1DA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14:paraId="48294D3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经与区法院各部门充分沟通，并充分收集相关资料，主要包括部门职责、工作活动、预决算文本、相关管理制度、资金使用等相关资料，为制定绩效评价实施方案和指标体系奠定了基础。</w:t>
      </w:r>
    </w:p>
    <w:p w14:paraId="2E980A7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14:paraId="49FA0ED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基于相关资料的收集，制定绩效评价实施方案和体系,确定最终方案。</w:t>
      </w:r>
    </w:p>
    <w:p w14:paraId="6B00E5B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14:paraId="56060E0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14:paraId="60126DD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14:paraId="44524BB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14:paraId="64F7BA51">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14:paraId="21D464EF">
      <w:pPr>
        <w:spacing w:after="0" w:line="360" w:lineRule="auto"/>
        <w:ind w:firstLine="640" w:firstLineChars="200"/>
        <w:jc w:val="both"/>
        <w:textAlignment w:val="baseline"/>
        <w:rPr>
          <w:rFonts w:ascii="仿宋_GB2312" w:eastAsia="仿宋_GB2312" w:cs="Times New Roman" w:hAnsiTheme="minorEastAsia"/>
          <w:color w:val="FF0000"/>
          <w:sz w:val="32"/>
          <w:szCs w:val="32"/>
          <w:u w:color="000000"/>
        </w:rPr>
      </w:pPr>
      <w:r>
        <w:rPr>
          <w:rFonts w:hint="eastAsia" w:ascii="仿宋_GB2312" w:eastAsia="仿宋_GB2312" w:cs="DengXian-Regular"/>
          <w:sz w:val="32"/>
          <w:szCs w:val="32"/>
        </w:rPr>
        <w:t>区法院部门整体支出绩效评价总得分为</w:t>
      </w:r>
      <w:r>
        <w:rPr>
          <w:rFonts w:ascii="仿宋_GB2312" w:eastAsia="仿宋_GB2312" w:cs="DengXian-Regular"/>
          <w:sz w:val="32"/>
          <w:szCs w:val="32"/>
        </w:rPr>
        <w:t>88.73</w:t>
      </w:r>
      <w:r>
        <w:rPr>
          <w:rFonts w:hint="eastAsia" w:ascii="仿宋_GB2312" w:eastAsia="仿宋_GB2312" w:cs="DengXian-Regular"/>
          <w:sz w:val="32"/>
          <w:szCs w:val="32"/>
        </w:rPr>
        <w:t>分，综合绩效评价等级为“良”。各项得分情况如下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color w:val="FF0000"/>
          <w:sz w:val="32"/>
          <w:szCs w:val="32"/>
          <w:u w:color="000000"/>
        </w:rPr>
        <w:t xml:space="preserve"> </w:t>
      </w:r>
    </w:p>
    <w:p w14:paraId="4C5A74E4">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14:paraId="30971270">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14:paraId="178DC4BF">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7088"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14:paraId="48728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14:paraId="1726AE2E">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14:paraId="11F45EDE">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14:paraId="7AE1569A">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14:paraId="217766F1">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14:paraId="14F6080B">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14:paraId="57E32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14:paraId="603F5DF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14:paraId="50279189">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14:paraId="77C56933">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14:paraId="4A51225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14:paraId="17CB1F5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513BAA9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7686F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535DCD88">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784BFE13">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0242C0E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14:paraId="166AF99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5BEC969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37C35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35ECF769">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0645A58E">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18E8438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14:paraId="7B4770C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7D3EF71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0445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3E6C4DFD">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14:paraId="0AC68E3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14:paraId="53F882B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14:paraId="1A5861A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14:paraId="3515F46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1FD7B30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0AA5B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72CD73CA">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4C5F2275">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5980462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14:paraId="5B8423B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3FCE4FF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31462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14:paraId="215474D1">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14:paraId="3EE70E9D">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14:paraId="60A0611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14:paraId="7C01A2C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14:paraId="0E87758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14:paraId="50BF3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14:paraId="087C5EE3">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14:paraId="79456C15">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14:paraId="32E9F11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14:paraId="0DBDFCE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r>
    </w:tbl>
    <w:p w14:paraId="6C73089C">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14:paraId="65E2516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14:paraId="5B901B1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14:paraId="0CDEF97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w:t>
      </w:r>
      <w:r>
        <w:rPr>
          <w:rFonts w:hint="eastAsia" w:ascii="仿宋" w:hAnsi="仿宋" w:eastAsia="仿宋"/>
          <w:sz w:val="32"/>
          <w:szCs w:val="32"/>
        </w:rPr>
        <w:t>根据《中华人民共和国宪法》《中华人民共和国人民法院组织法》和中央机构编制委员会办公室、最高人民法院《关于积极推进省以下人民法院内设机构改革工作的通知》（法发</w:t>
      </w:r>
      <w:r>
        <w:rPr>
          <w:rFonts w:ascii="仿宋" w:hAnsi="仿宋" w:eastAsia="仿宋"/>
          <w:sz w:val="32"/>
          <w:szCs w:val="32"/>
        </w:rPr>
        <w:t>{2018}8</w:t>
      </w:r>
      <w:r>
        <w:rPr>
          <w:rFonts w:hint="eastAsia" w:ascii="仿宋" w:hAnsi="仿宋" w:eastAsia="仿宋"/>
          <w:sz w:val="32"/>
          <w:szCs w:val="32"/>
        </w:rPr>
        <w:t>号）</w:t>
      </w:r>
      <w:r>
        <w:rPr>
          <w:rFonts w:hint="eastAsia" w:ascii="仿宋_GB2312" w:eastAsia="仿宋_GB2312" w:cs="DengXian-Regular"/>
          <w:sz w:val="32"/>
          <w:szCs w:val="32"/>
        </w:rPr>
        <w:t>和徐水区人民法院2019年预算文本—部门职责工作活动绩效目标，评价工作组认为我单位部门职责符合“三定”方案中所赋予的职责，绩效目标设立依据充分，符合客观实际，与部门职责、工作规划和重点工作相关，工作活动和项目预算安排合理。</w:t>
      </w:r>
    </w:p>
    <w:p w14:paraId="226667F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14:paraId="39DB596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14:paraId="0873876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14:paraId="085520E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根据区法院2019年预算文本—部门职责工作活动绩效目标（详见附件4），绩效目标与部门履职、年度工作任务相符；工作活动有明确的绩效目标，绩效目标与部门职责目标、部门年度工作目标一致。</w:t>
      </w:r>
    </w:p>
    <w:p w14:paraId="37A97E4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14:paraId="1ED372B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14:paraId="77465478">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14:paraId="33C86F8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根据区法院2019年预算文本—部门职责工作活动绩效目标,该指标实际得分2分。</w:t>
      </w:r>
    </w:p>
    <w:p w14:paraId="2030206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14:paraId="6DD467D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14:paraId="29874AF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14:paraId="15B695B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根据区法院2019年预算文本及相关会计资料，我单位所有收入均已纳入部门预算，部门支出按基本支出、项目支出分别编制。</w:t>
      </w:r>
    </w:p>
    <w:p w14:paraId="2D5DAB0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14:paraId="455762E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14:paraId="51C97B0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14:paraId="17D4FB2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14:paraId="005E90B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根据区法院2019年预算文本—部门项目支出预算表，法院2019年预算项目共</w:t>
      </w:r>
      <w:r>
        <w:rPr>
          <w:rFonts w:ascii="仿宋_GB2312" w:eastAsia="仿宋_GB2312" w:cs="DengXian-Regular"/>
          <w:sz w:val="32"/>
          <w:szCs w:val="32"/>
        </w:rPr>
        <w:t>9</w:t>
      </w:r>
      <w:r>
        <w:rPr>
          <w:rFonts w:hint="eastAsia" w:ascii="仿宋_GB2312" w:eastAsia="仿宋_GB2312" w:cs="DengXian-Regular"/>
          <w:sz w:val="32"/>
          <w:szCs w:val="32"/>
        </w:rPr>
        <w:t>个（详见附件2-2-2），涉及资金</w:t>
      </w:r>
      <w:r>
        <w:rPr>
          <w:rFonts w:ascii="仿宋_GB2312" w:eastAsia="仿宋_GB2312" w:cs="DengXian-Regular"/>
          <w:sz w:val="32"/>
          <w:szCs w:val="32"/>
        </w:rPr>
        <w:t>769.27</w:t>
      </w:r>
      <w:r>
        <w:rPr>
          <w:rFonts w:hint="eastAsia" w:ascii="仿宋_GB2312" w:eastAsia="仿宋_GB2312" w:cs="DengXian-Regular"/>
          <w:sz w:val="32"/>
          <w:szCs w:val="32"/>
        </w:rPr>
        <w:t>万元，所有项目均细化到具体用款单位及项目资金额度。项目预算细化率=（</w:t>
      </w:r>
      <w:r>
        <w:rPr>
          <w:rFonts w:ascii="仿宋_GB2312" w:eastAsia="仿宋_GB2312" w:cs="DengXian-Regular"/>
          <w:sz w:val="32"/>
          <w:szCs w:val="32"/>
        </w:rPr>
        <w:t>769.27</w:t>
      </w:r>
      <w:r>
        <w:rPr>
          <w:rFonts w:hint="eastAsia" w:ascii="仿宋_GB2312" w:eastAsia="仿宋_GB2312" w:cs="DengXian-Regular"/>
          <w:sz w:val="32"/>
          <w:szCs w:val="32"/>
        </w:rPr>
        <w:t>/</w:t>
      </w:r>
      <w:r>
        <w:rPr>
          <w:rFonts w:ascii="仿宋_GB2312" w:eastAsia="仿宋_GB2312" w:cs="DengXian-Regular"/>
          <w:sz w:val="32"/>
          <w:szCs w:val="32"/>
        </w:rPr>
        <w:t>769.27</w:t>
      </w:r>
      <w:r>
        <w:rPr>
          <w:rFonts w:hint="eastAsia" w:ascii="仿宋_GB2312" w:eastAsia="仿宋_GB2312" w:cs="DengXian-Regular"/>
          <w:sz w:val="32"/>
          <w:szCs w:val="32"/>
        </w:rPr>
        <w:t>）*100%=100%</w:t>
      </w:r>
    </w:p>
    <w:p w14:paraId="6973EA7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14:paraId="3678861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14:paraId="6F8F157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该指标主要考核截至2019年底我单位在职人员控制情况，通过在职人员控制率衡量。</w:t>
      </w:r>
    </w:p>
    <w:p w14:paraId="5B4DFBD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14:paraId="34191DB7">
      <w:pPr>
        <w:spacing w:after="0" w:line="360" w:lineRule="auto"/>
        <w:ind w:firstLine="640" w:firstLineChars="200"/>
        <w:jc w:val="both"/>
        <w:textAlignment w:val="baseline"/>
        <w:rPr>
          <w:rFonts w:ascii="仿宋_GB2312" w:eastAsia="仿宋_GB2312" w:cs="DengXian-Regular"/>
          <w:sz w:val="32"/>
          <w:szCs w:val="32"/>
        </w:rPr>
      </w:pPr>
      <w:r>
        <w:rPr>
          <w:rFonts w:hint="eastAsia" w:ascii="仿宋" w:hAnsi="仿宋" w:eastAsia="仿宋"/>
          <w:sz w:val="32"/>
          <w:szCs w:val="32"/>
        </w:rPr>
        <w:t>根据《中华人民共和国宪法》《中华人民共和国人民法院组织法》和中央机构编制委员会办公室、最高人民法院《关于积极推进省以下人民法院内设机构改革工作的通知》（法发</w:t>
      </w:r>
      <w:r>
        <w:rPr>
          <w:rFonts w:ascii="仿宋" w:hAnsi="仿宋" w:eastAsia="仿宋"/>
          <w:sz w:val="32"/>
          <w:szCs w:val="32"/>
        </w:rPr>
        <w:t>{2018}8</w:t>
      </w:r>
      <w:r>
        <w:rPr>
          <w:rFonts w:hint="eastAsia" w:ascii="仿宋" w:hAnsi="仿宋" w:eastAsia="仿宋"/>
          <w:sz w:val="32"/>
          <w:szCs w:val="32"/>
        </w:rPr>
        <w:t>号）</w:t>
      </w:r>
      <w:r>
        <w:rPr>
          <w:rFonts w:hint="eastAsia" w:ascii="仿宋_GB2312" w:eastAsia="仿宋_GB2312" w:cs="DengXian-Regular"/>
          <w:sz w:val="32"/>
          <w:szCs w:val="32"/>
        </w:rPr>
        <w:t>，徐水区人民法院人员编制为84人，根据我单位2019年决算文本-部门基本情况表，截至2019年底，在职人员82人，在职人员控制率=（82/84）*100%=97%。</w:t>
      </w:r>
    </w:p>
    <w:p w14:paraId="79C4FA9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bookmarkEnd w:id="60"/>
    <w:bookmarkEnd w:id="61"/>
    <w:p w14:paraId="2DEB262D">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14:paraId="4D7C66E3">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14:paraId="3C59A2AC">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7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14:paraId="7045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14:paraId="5D0B8CCC">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14:paraId="774FF97D">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14:paraId="36E7988D">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14:paraId="7D9092A8">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14:paraId="6B266086">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6BDA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14:paraId="34E8ADF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14:paraId="7821731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14:paraId="67CC390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14:paraId="68C37A7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14:paraId="6721DB0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5D383D6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1.34</w:t>
            </w:r>
          </w:p>
        </w:tc>
      </w:tr>
      <w:tr w14:paraId="556A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CA31BC5">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1E1EBC5">
            <w:pPr>
              <w:spacing w:line="420" w:lineRule="exact"/>
              <w:jc w:val="center"/>
              <w:rPr>
                <w:rFonts w:cs="宋体" w:asciiTheme="minorEastAsia" w:hAnsiTheme="minorEastAsia" w:eastAsiaTheme="minorEastAsia"/>
                <w:sz w:val="21"/>
                <w:szCs w:val="21"/>
              </w:rPr>
            </w:pPr>
          </w:p>
        </w:tc>
        <w:tc>
          <w:tcPr>
            <w:tcW w:w="2277" w:type="dxa"/>
            <w:vAlign w:val="center"/>
          </w:tcPr>
          <w:p w14:paraId="6A02089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14:paraId="000A211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51FF8A2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1.55</w:t>
            </w:r>
          </w:p>
        </w:tc>
      </w:tr>
      <w:tr w14:paraId="16E6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9B0EC7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888B851">
            <w:pPr>
              <w:spacing w:line="420" w:lineRule="exact"/>
              <w:jc w:val="center"/>
              <w:rPr>
                <w:rFonts w:cs="宋体" w:asciiTheme="minorEastAsia" w:hAnsiTheme="minorEastAsia" w:eastAsiaTheme="minorEastAsia"/>
                <w:sz w:val="21"/>
                <w:szCs w:val="21"/>
              </w:rPr>
            </w:pPr>
          </w:p>
        </w:tc>
        <w:tc>
          <w:tcPr>
            <w:tcW w:w="2277" w:type="dxa"/>
            <w:vAlign w:val="center"/>
          </w:tcPr>
          <w:p w14:paraId="318BF6F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14:paraId="029261B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14:paraId="5033F78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1.34</w:t>
            </w:r>
          </w:p>
        </w:tc>
      </w:tr>
      <w:tr w14:paraId="62B8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FFF3342">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46A8184E">
            <w:pPr>
              <w:spacing w:line="420" w:lineRule="exact"/>
              <w:jc w:val="center"/>
              <w:rPr>
                <w:rFonts w:cs="宋体" w:asciiTheme="minorEastAsia" w:hAnsiTheme="minorEastAsia" w:eastAsiaTheme="minorEastAsia"/>
                <w:sz w:val="21"/>
                <w:szCs w:val="21"/>
              </w:rPr>
            </w:pPr>
          </w:p>
        </w:tc>
        <w:tc>
          <w:tcPr>
            <w:tcW w:w="2277" w:type="dxa"/>
            <w:vAlign w:val="center"/>
          </w:tcPr>
          <w:p w14:paraId="7233608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14:paraId="7DC1718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08A4ABD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6E5A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4E0357A">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3371D67">
            <w:pPr>
              <w:spacing w:line="420" w:lineRule="exact"/>
              <w:jc w:val="center"/>
              <w:rPr>
                <w:rFonts w:cs="宋体" w:asciiTheme="minorEastAsia" w:hAnsiTheme="minorEastAsia" w:eastAsiaTheme="minorEastAsia"/>
                <w:sz w:val="21"/>
                <w:szCs w:val="21"/>
              </w:rPr>
            </w:pPr>
          </w:p>
        </w:tc>
        <w:tc>
          <w:tcPr>
            <w:tcW w:w="2277" w:type="dxa"/>
            <w:vAlign w:val="center"/>
          </w:tcPr>
          <w:p w14:paraId="26ACDE8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14:paraId="1EDF300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5B11BCB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610F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C20BDC5">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B71FE1A">
            <w:pPr>
              <w:spacing w:line="420" w:lineRule="exact"/>
              <w:jc w:val="center"/>
              <w:rPr>
                <w:rFonts w:cs="宋体" w:asciiTheme="minorEastAsia" w:hAnsiTheme="minorEastAsia" w:eastAsiaTheme="minorEastAsia"/>
                <w:sz w:val="21"/>
                <w:szCs w:val="21"/>
              </w:rPr>
            </w:pPr>
          </w:p>
        </w:tc>
        <w:tc>
          <w:tcPr>
            <w:tcW w:w="2277" w:type="dxa"/>
            <w:vAlign w:val="center"/>
          </w:tcPr>
          <w:p w14:paraId="356F29E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14:paraId="57F3F5B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7E5DFC7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070E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D194DC0">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0084890">
            <w:pPr>
              <w:spacing w:line="420" w:lineRule="exact"/>
              <w:jc w:val="center"/>
              <w:rPr>
                <w:rFonts w:cs="宋体" w:asciiTheme="minorEastAsia" w:hAnsiTheme="minorEastAsia" w:eastAsiaTheme="minorEastAsia"/>
                <w:sz w:val="21"/>
                <w:szCs w:val="21"/>
              </w:rPr>
            </w:pPr>
          </w:p>
        </w:tc>
        <w:tc>
          <w:tcPr>
            <w:tcW w:w="2277" w:type="dxa"/>
            <w:vAlign w:val="center"/>
          </w:tcPr>
          <w:p w14:paraId="12D1061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14:paraId="28AF143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6A3C76C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6C54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3F491710">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5A8AA469">
            <w:pPr>
              <w:spacing w:line="420" w:lineRule="exact"/>
              <w:jc w:val="center"/>
              <w:rPr>
                <w:rFonts w:cs="宋体" w:asciiTheme="minorEastAsia" w:hAnsiTheme="minorEastAsia" w:eastAsiaTheme="minorEastAsia"/>
                <w:sz w:val="21"/>
                <w:szCs w:val="21"/>
              </w:rPr>
            </w:pPr>
          </w:p>
        </w:tc>
        <w:tc>
          <w:tcPr>
            <w:tcW w:w="2277" w:type="dxa"/>
            <w:vAlign w:val="center"/>
          </w:tcPr>
          <w:p w14:paraId="3AB3DC5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14:paraId="3BE1B05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14:paraId="6F2CAC8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14:paraId="389E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329BBCA">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42FF72DB">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14:paraId="45D0380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14:paraId="147AD7D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14:paraId="5BFE64D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211243C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3286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5CE04A7A">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2D63DCC1">
            <w:pPr>
              <w:spacing w:line="420" w:lineRule="exact"/>
              <w:jc w:val="center"/>
              <w:rPr>
                <w:rFonts w:cs="宋体" w:asciiTheme="minorEastAsia" w:hAnsiTheme="minorEastAsia" w:eastAsiaTheme="minorEastAsia"/>
                <w:sz w:val="21"/>
                <w:szCs w:val="21"/>
              </w:rPr>
            </w:pPr>
          </w:p>
        </w:tc>
        <w:tc>
          <w:tcPr>
            <w:tcW w:w="2277" w:type="dxa"/>
            <w:vAlign w:val="center"/>
          </w:tcPr>
          <w:p w14:paraId="331CF0E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14:paraId="6FC54A8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6B8FD53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1D89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28995216">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186FB978">
            <w:pPr>
              <w:spacing w:line="420" w:lineRule="exact"/>
              <w:jc w:val="center"/>
              <w:rPr>
                <w:rFonts w:cs="宋体" w:asciiTheme="minorEastAsia" w:hAnsiTheme="minorEastAsia" w:eastAsiaTheme="minorEastAsia"/>
                <w:sz w:val="21"/>
                <w:szCs w:val="21"/>
              </w:rPr>
            </w:pPr>
          </w:p>
        </w:tc>
        <w:tc>
          <w:tcPr>
            <w:tcW w:w="2277" w:type="dxa"/>
            <w:vAlign w:val="center"/>
          </w:tcPr>
          <w:p w14:paraId="3275B0A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14:paraId="714DCCD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4E088B7C">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r>
      <w:tr w14:paraId="3DE9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14:paraId="07888798">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3525A14D">
            <w:pPr>
              <w:spacing w:line="420" w:lineRule="exact"/>
              <w:jc w:val="center"/>
              <w:rPr>
                <w:rFonts w:cs="宋体" w:asciiTheme="minorEastAsia" w:hAnsiTheme="minorEastAsia" w:eastAsiaTheme="minorEastAsia"/>
                <w:sz w:val="21"/>
                <w:szCs w:val="21"/>
              </w:rPr>
            </w:pPr>
          </w:p>
        </w:tc>
        <w:tc>
          <w:tcPr>
            <w:tcW w:w="2277" w:type="dxa"/>
            <w:vAlign w:val="center"/>
          </w:tcPr>
          <w:p w14:paraId="68BEA6B0">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14:paraId="1BB9E6C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5940C01E">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r>
      <w:tr w14:paraId="1508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14:paraId="32E935D5">
            <w:pPr>
              <w:spacing w:line="420" w:lineRule="exact"/>
              <w:jc w:val="center"/>
              <w:rPr>
                <w:rFonts w:cs="宋体" w:asciiTheme="minorEastAsia" w:hAnsiTheme="minorEastAsia" w:eastAsiaTheme="minorEastAsia"/>
                <w:sz w:val="21"/>
                <w:szCs w:val="21"/>
              </w:rPr>
            </w:pPr>
          </w:p>
        </w:tc>
        <w:tc>
          <w:tcPr>
            <w:tcW w:w="1388" w:type="dxa"/>
            <w:vMerge w:val="restart"/>
            <w:vAlign w:val="center"/>
          </w:tcPr>
          <w:p w14:paraId="7733356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14:paraId="16D0856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14:paraId="5EE876B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14:paraId="2094F06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6576C02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7FC2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14:paraId="02428B76">
            <w:pPr>
              <w:spacing w:line="420" w:lineRule="exact"/>
              <w:jc w:val="center"/>
              <w:rPr>
                <w:rFonts w:cs="宋体" w:asciiTheme="minorEastAsia" w:hAnsiTheme="minorEastAsia" w:eastAsiaTheme="minorEastAsia"/>
                <w:sz w:val="21"/>
                <w:szCs w:val="21"/>
              </w:rPr>
            </w:pPr>
          </w:p>
        </w:tc>
        <w:tc>
          <w:tcPr>
            <w:tcW w:w="1388" w:type="dxa"/>
            <w:vMerge w:val="continue"/>
            <w:vAlign w:val="center"/>
          </w:tcPr>
          <w:p w14:paraId="5097A29B">
            <w:pPr>
              <w:spacing w:line="420" w:lineRule="exact"/>
              <w:jc w:val="center"/>
              <w:rPr>
                <w:rFonts w:cs="宋体" w:asciiTheme="minorEastAsia" w:hAnsiTheme="minorEastAsia" w:eastAsiaTheme="minorEastAsia"/>
                <w:sz w:val="21"/>
                <w:szCs w:val="21"/>
              </w:rPr>
            </w:pPr>
          </w:p>
        </w:tc>
        <w:tc>
          <w:tcPr>
            <w:tcW w:w="2277" w:type="dxa"/>
            <w:vAlign w:val="center"/>
          </w:tcPr>
          <w:p w14:paraId="4616C8C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14:paraId="46C199D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14:paraId="6099609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14:paraId="0B2A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14:paraId="07ACFA8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14:paraId="41FA6996">
            <w:pPr>
              <w:spacing w:line="420" w:lineRule="exact"/>
              <w:jc w:val="center"/>
              <w:rPr>
                <w:rFonts w:cs="宋体" w:asciiTheme="minorEastAsia" w:hAnsiTheme="minorEastAsia" w:eastAsiaTheme="minorEastAsia"/>
                <w:sz w:val="21"/>
                <w:szCs w:val="21"/>
              </w:rPr>
            </w:pPr>
          </w:p>
        </w:tc>
        <w:tc>
          <w:tcPr>
            <w:tcW w:w="1155" w:type="dxa"/>
            <w:vAlign w:val="center"/>
          </w:tcPr>
          <w:p w14:paraId="68D9997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14:paraId="73916791">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42.23</w:t>
            </w:r>
          </w:p>
        </w:tc>
      </w:tr>
      <w:bookmarkEnd w:id="63"/>
    </w:tbl>
    <w:p w14:paraId="040E49BE">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14:paraId="38546BE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14:paraId="2E3971E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14:paraId="3166ABF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14:paraId="08CD41D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根据区法院的预算指标文件，其中：保财</w:t>
      </w:r>
      <w:r>
        <w:rPr>
          <w:rFonts w:ascii="仿宋_GB2312" w:eastAsia="仿宋_GB2312" w:cs="DengXian-Regular"/>
          <w:sz w:val="32"/>
          <w:szCs w:val="32"/>
        </w:rPr>
        <w:t>行</w:t>
      </w:r>
      <w:r>
        <w:rPr>
          <w:rFonts w:hint="eastAsia" w:ascii="仿宋_GB2312" w:eastAsia="仿宋_GB2312" w:cs="DengXian-Regular"/>
          <w:sz w:val="32"/>
          <w:szCs w:val="32"/>
        </w:rPr>
        <w:t>[201</w:t>
      </w:r>
      <w:r>
        <w:rPr>
          <w:rFonts w:ascii="仿宋_GB2312" w:eastAsia="仿宋_GB2312" w:cs="DengXian-Regular"/>
          <w:sz w:val="32"/>
          <w:szCs w:val="32"/>
        </w:rPr>
        <w:t>8</w:t>
      </w:r>
      <w:r>
        <w:rPr>
          <w:rFonts w:hint="eastAsia" w:ascii="仿宋_GB2312" w:eastAsia="仿宋_GB2312" w:cs="DengXian-Regular"/>
          <w:sz w:val="32"/>
          <w:szCs w:val="32"/>
        </w:rPr>
        <w:t>]</w:t>
      </w:r>
      <w:r>
        <w:rPr>
          <w:rFonts w:ascii="仿宋_GB2312" w:eastAsia="仿宋_GB2312" w:cs="DengXian-Regular"/>
          <w:sz w:val="32"/>
          <w:szCs w:val="32"/>
        </w:rPr>
        <w:t>31</w:t>
      </w:r>
      <w:r>
        <w:rPr>
          <w:rFonts w:hint="eastAsia" w:ascii="仿宋_GB2312" w:eastAsia="仿宋_GB2312" w:cs="DengXian-Regular"/>
          <w:sz w:val="32"/>
          <w:szCs w:val="32"/>
        </w:rPr>
        <w:t>号追加2018年法院建设</w:t>
      </w:r>
      <w:r>
        <w:rPr>
          <w:rFonts w:ascii="仿宋_GB2312" w:eastAsia="仿宋_GB2312" w:cs="DengXian-Regular"/>
          <w:sz w:val="32"/>
          <w:szCs w:val="32"/>
        </w:rPr>
        <w:t>补助经费20</w:t>
      </w:r>
      <w:r>
        <w:rPr>
          <w:rFonts w:hint="eastAsia" w:ascii="仿宋_GB2312" w:eastAsia="仿宋_GB2312" w:cs="DengXian-Regular"/>
          <w:sz w:val="32"/>
          <w:szCs w:val="32"/>
        </w:rPr>
        <w:t>万元；徐财预指[2019]</w:t>
      </w:r>
      <w:r>
        <w:rPr>
          <w:rFonts w:ascii="仿宋_GB2312" w:eastAsia="仿宋_GB2312" w:cs="DengXian-Regular"/>
          <w:sz w:val="32"/>
          <w:szCs w:val="32"/>
        </w:rPr>
        <w:t>1-1373</w:t>
      </w:r>
      <w:r>
        <w:rPr>
          <w:rFonts w:hint="eastAsia" w:ascii="仿宋_GB2312" w:eastAsia="仿宋_GB2312" w:cs="DengXian-Regular"/>
          <w:sz w:val="32"/>
          <w:szCs w:val="32"/>
        </w:rPr>
        <w:t>号追加机要通讯</w:t>
      </w:r>
      <w:r>
        <w:rPr>
          <w:rFonts w:ascii="仿宋_GB2312" w:eastAsia="仿宋_GB2312" w:cs="DengXian-Regular"/>
          <w:sz w:val="32"/>
          <w:szCs w:val="32"/>
        </w:rPr>
        <w:t>用车购置资金</w:t>
      </w:r>
      <w:r>
        <w:rPr>
          <w:rFonts w:hint="eastAsia" w:ascii="仿宋_GB2312" w:eastAsia="仿宋_GB2312" w:cs="DengXian-Regular"/>
          <w:sz w:val="32"/>
          <w:szCs w:val="32"/>
        </w:rPr>
        <w:t>合计</w:t>
      </w:r>
      <w:r>
        <w:rPr>
          <w:rFonts w:ascii="仿宋_GB2312" w:eastAsia="仿宋_GB2312" w:cs="DengXian-Regular"/>
          <w:sz w:val="32"/>
          <w:szCs w:val="32"/>
        </w:rPr>
        <w:t>11.99</w:t>
      </w:r>
      <w:r>
        <w:rPr>
          <w:rFonts w:hint="eastAsia" w:ascii="仿宋_GB2312" w:eastAsia="仿宋_GB2312" w:cs="DengXian-Regular"/>
          <w:sz w:val="32"/>
          <w:szCs w:val="32"/>
        </w:rPr>
        <w:t>万元；保财行[2019]</w:t>
      </w:r>
      <w:r>
        <w:rPr>
          <w:rFonts w:ascii="仿宋_GB2312" w:eastAsia="仿宋_GB2312" w:cs="DengXian-Regular"/>
          <w:sz w:val="32"/>
          <w:szCs w:val="32"/>
        </w:rPr>
        <w:t>10</w:t>
      </w:r>
      <w:r>
        <w:rPr>
          <w:rFonts w:hint="eastAsia" w:ascii="仿宋_GB2312" w:eastAsia="仿宋_GB2312" w:cs="DengXian-Regular"/>
          <w:sz w:val="32"/>
          <w:szCs w:val="32"/>
        </w:rPr>
        <w:t>号追加2019年</w:t>
      </w:r>
      <w:r>
        <w:rPr>
          <w:rFonts w:ascii="仿宋_GB2312" w:eastAsia="仿宋_GB2312" w:cs="DengXian-Regular"/>
          <w:sz w:val="32"/>
          <w:szCs w:val="32"/>
        </w:rPr>
        <w:t>中央政法纪检监察转移支付资金</w:t>
      </w:r>
      <w:r>
        <w:rPr>
          <w:rFonts w:hint="eastAsia" w:ascii="仿宋_GB2312" w:eastAsia="仿宋_GB2312" w:cs="DengXian-Regular"/>
          <w:sz w:val="32"/>
          <w:szCs w:val="32"/>
        </w:rPr>
        <w:t>54万元，我单位2019年度预算收入的追加数8</w:t>
      </w:r>
      <w:r>
        <w:rPr>
          <w:rFonts w:ascii="仿宋_GB2312" w:eastAsia="仿宋_GB2312" w:cs="DengXian-Regular"/>
          <w:sz w:val="32"/>
          <w:szCs w:val="32"/>
        </w:rPr>
        <w:t>5.99</w:t>
      </w:r>
      <w:r>
        <w:rPr>
          <w:rFonts w:hint="eastAsia" w:ascii="仿宋_GB2312" w:eastAsia="仿宋_GB2312" w:cs="DengXian-Regular"/>
          <w:sz w:val="32"/>
          <w:szCs w:val="32"/>
        </w:rPr>
        <w:t>万元，年初预算数为</w:t>
      </w:r>
      <w:r>
        <w:rPr>
          <w:rFonts w:ascii="仿宋_GB2312" w:eastAsia="仿宋_GB2312" w:cs="DengXian-Regular"/>
          <w:sz w:val="32"/>
          <w:szCs w:val="32"/>
        </w:rPr>
        <w:t>2601.13</w:t>
      </w:r>
      <w:r>
        <w:rPr>
          <w:rFonts w:hint="eastAsia" w:ascii="仿宋_GB2312" w:eastAsia="仿宋_GB2312" w:cs="DengXian-Regular"/>
          <w:sz w:val="32"/>
          <w:szCs w:val="32"/>
        </w:rPr>
        <w:t>万元，预算收入调整率为</w:t>
      </w:r>
      <w:r>
        <w:rPr>
          <w:rFonts w:ascii="仿宋_GB2312" w:eastAsia="仿宋_GB2312" w:cs="DengXian-Regular"/>
          <w:sz w:val="32"/>
          <w:szCs w:val="32"/>
        </w:rPr>
        <w:t>96.7</w:t>
      </w:r>
      <w:r>
        <w:rPr>
          <w:rFonts w:hint="eastAsia" w:ascii="仿宋_GB2312" w:eastAsia="仿宋_GB2312" w:cs="DengXian-Regular"/>
          <w:sz w:val="32"/>
          <w:szCs w:val="32"/>
        </w:rPr>
        <w:t>%，预算调整增加了</w:t>
      </w:r>
      <w:r>
        <w:rPr>
          <w:rFonts w:ascii="仿宋_GB2312" w:eastAsia="仿宋_GB2312" w:cs="DengXian-Regular"/>
          <w:sz w:val="32"/>
          <w:szCs w:val="32"/>
        </w:rPr>
        <w:t>3.3</w:t>
      </w:r>
      <w:r>
        <w:rPr>
          <w:rFonts w:hint="eastAsia" w:ascii="仿宋_GB2312" w:eastAsia="仿宋_GB2312" w:cs="DengXian-Regular"/>
          <w:sz w:val="32"/>
          <w:szCs w:val="32"/>
        </w:rPr>
        <w:t>个百分点，扣</w:t>
      </w:r>
      <w:r>
        <w:rPr>
          <w:rFonts w:ascii="仿宋_GB2312" w:eastAsia="仿宋_GB2312" w:cs="DengXian-Regular"/>
          <w:sz w:val="32"/>
          <w:szCs w:val="32"/>
        </w:rPr>
        <w:t>3</w:t>
      </w:r>
      <w:r>
        <w:rPr>
          <w:rFonts w:hint="eastAsia" w:ascii="仿宋_GB2312" w:eastAsia="仿宋_GB2312" w:cs="DengXian-Regular"/>
          <w:sz w:val="32"/>
          <w:szCs w:val="32"/>
        </w:rPr>
        <w:t>.33*0.1*2=0.66分。</w:t>
      </w:r>
    </w:p>
    <w:p w14:paraId="5850E7C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1.34</w:t>
      </w:r>
      <w:r>
        <w:rPr>
          <w:rFonts w:hint="eastAsia" w:ascii="仿宋_GB2312" w:eastAsia="仿宋_GB2312" w:cs="DengXian-Regular"/>
          <w:sz w:val="32"/>
          <w:szCs w:val="32"/>
        </w:rPr>
        <w:t>分。</w:t>
      </w:r>
    </w:p>
    <w:p w14:paraId="75C4129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14:paraId="5794CFD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14:paraId="32C2C8F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14:paraId="2697244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根据我单位2019年预算文本、决算文本，2019年收入预算数</w:t>
      </w:r>
      <w:r>
        <w:rPr>
          <w:rFonts w:ascii="仿宋_GB2312" w:eastAsia="仿宋_GB2312" w:cs="DengXian-Regular"/>
          <w:sz w:val="32"/>
          <w:szCs w:val="32"/>
        </w:rPr>
        <w:t>2601.13</w:t>
      </w:r>
      <w:r>
        <w:rPr>
          <w:rFonts w:hint="eastAsia" w:ascii="仿宋_GB2312" w:eastAsia="仿宋_GB2312" w:cs="DengXian-Regular"/>
          <w:sz w:val="32"/>
          <w:szCs w:val="32"/>
        </w:rPr>
        <w:t>万元，收入决算数</w:t>
      </w:r>
      <w:r>
        <w:rPr>
          <w:rFonts w:ascii="仿宋_GB2312" w:eastAsia="仿宋_GB2312" w:cs="DengXian-Regular"/>
          <w:sz w:val="32"/>
          <w:szCs w:val="32"/>
        </w:rPr>
        <w:t>2441.7</w:t>
      </w:r>
      <w:r>
        <w:rPr>
          <w:rFonts w:hint="eastAsia" w:ascii="仿宋_GB2312" w:eastAsia="仿宋_GB2312" w:cs="DengXian-Regular"/>
          <w:sz w:val="32"/>
          <w:szCs w:val="32"/>
        </w:rPr>
        <w:t>万元，收入完成率=（决算数/预算数）*100%=</w:t>
      </w:r>
      <w:r>
        <w:rPr>
          <w:rFonts w:ascii="仿宋_GB2312" w:eastAsia="仿宋_GB2312" w:cs="DengXian-Regular"/>
          <w:sz w:val="32"/>
          <w:szCs w:val="32"/>
        </w:rPr>
        <w:t>93.87</w:t>
      </w:r>
      <w:r>
        <w:rPr>
          <w:rFonts w:hint="eastAsia" w:ascii="仿宋_GB2312" w:eastAsia="仿宋_GB2312" w:cs="DengXian-Regular"/>
          <w:sz w:val="32"/>
          <w:szCs w:val="32"/>
        </w:rPr>
        <w:t>%。</w:t>
      </w:r>
    </w:p>
    <w:p w14:paraId="6B0E425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1.55</w:t>
      </w:r>
      <w:r>
        <w:rPr>
          <w:rFonts w:hint="eastAsia" w:ascii="仿宋_GB2312" w:eastAsia="仿宋_GB2312" w:cs="DengXian-Regular"/>
          <w:sz w:val="32"/>
          <w:szCs w:val="32"/>
        </w:rPr>
        <w:t>分。</w:t>
      </w:r>
    </w:p>
    <w:p w14:paraId="4ADC35F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14:paraId="08506D6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14:paraId="35B0129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14:paraId="362CB70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根据区法院提供的保定市财政局下发的预算指标文件，其中：保财</w:t>
      </w:r>
      <w:r>
        <w:rPr>
          <w:rFonts w:ascii="仿宋_GB2312" w:eastAsia="仿宋_GB2312" w:cs="DengXian-Regular"/>
          <w:sz w:val="32"/>
          <w:szCs w:val="32"/>
        </w:rPr>
        <w:t>行</w:t>
      </w:r>
      <w:r>
        <w:rPr>
          <w:rFonts w:hint="eastAsia" w:ascii="仿宋_GB2312" w:eastAsia="仿宋_GB2312" w:cs="DengXian-Regular"/>
          <w:sz w:val="32"/>
          <w:szCs w:val="32"/>
        </w:rPr>
        <w:t>[201</w:t>
      </w:r>
      <w:r>
        <w:rPr>
          <w:rFonts w:ascii="仿宋_GB2312" w:eastAsia="仿宋_GB2312" w:cs="DengXian-Regular"/>
          <w:sz w:val="32"/>
          <w:szCs w:val="32"/>
        </w:rPr>
        <w:t>8</w:t>
      </w:r>
      <w:r>
        <w:rPr>
          <w:rFonts w:hint="eastAsia" w:ascii="仿宋_GB2312" w:eastAsia="仿宋_GB2312" w:cs="DengXian-Regular"/>
          <w:sz w:val="32"/>
          <w:szCs w:val="32"/>
        </w:rPr>
        <w:t>]</w:t>
      </w:r>
      <w:r>
        <w:rPr>
          <w:rFonts w:ascii="仿宋_GB2312" w:eastAsia="仿宋_GB2312" w:cs="DengXian-Regular"/>
          <w:sz w:val="32"/>
          <w:szCs w:val="32"/>
        </w:rPr>
        <w:t>31</w:t>
      </w:r>
      <w:r>
        <w:rPr>
          <w:rFonts w:hint="eastAsia" w:ascii="仿宋_GB2312" w:eastAsia="仿宋_GB2312" w:cs="DengXian-Regular"/>
          <w:sz w:val="32"/>
          <w:szCs w:val="32"/>
        </w:rPr>
        <w:t>号追加2018年法院建设</w:t>
      </w:r>
      <w:r>
        <w:rPr>
          <w:rFonts w:ascii="仿宋_GB2312" w:eastAsia="仿宋_GB2312" w:cs="DengXian-Regular"/>
          <w:sz w:val="32"/>
          <w:szCs w:val="32"/>
        </w:rPr>
        <w:t>补助经费20</w:t>
      </w:r>
      <w:r>
        <w:rPr>
          <w:rFonts w:hint="eastAsia" w:ascii="仿宋_GB2312" w:eastAsia="仿宋_GB2312" w:cs="DengXian-Regular"/>
          <w:sz w:val="32"/>
          <w:szCs w:val="32"/>
        </w:rPr>
        <w:t>万元；徐财预指[2019]</w:t>
      </w:r>
      <w:r>
        <w:rPr>
          <w:rFonts w:ascii="仿宋_GB2312" w:eastAsia="仿宋_GB2312" w:cs="DengXian-Regular"/>
          <w:sz w:val="32"/>
          <w:szCs w:val="32"/>
        </w:rPr>
        <w:t>1-1373</w:t>
      </w:r>
      <w:r>
        <w:rPr>
          <w:rFonts w:hint="eastAsia" w:ascii="仿宋_GB2312" w:eastAsia="仿宋_GB2312" w:cs="DengXian-Regular"/>
          <w:sz w:val="32"/>
          <w:szCs w:val="32"/>
        </w:rPr>
        <w:t>号追加机要通讯</w:t>
      </w:r>
      <w:r>
        <w:rPr>
          <w:rFonts w:ascii="仿宋_GB2312" w:eastAsia="仿宋_GB2312" w:cs="DengXian-Regular"/>
          <w:sz w:val="32"/>
          <w:szCs w:val="32"/>
        </w:rPr>
        <w:t>用车购置资金</w:t>
      </w:r>
      <w:r>
        <w:rPr>
          <w:rFonts w:hint="eastAsia" w:ascii="仿宋_GB2312" w:eastAsia="仿宋_GB2312" w:cs="DengXian-Regular"/>
          <w:sz w:val="32"/>
          <w:szCs w:val="32"/>
        </w:rPr>
        <w:t>合计</w:t>
      </w:r>
      <w:r>
        <w:rPr>
          <w:rFonts w:ascii="仿宋_GB2312" w:eastAsia="仿宋_GB2312" w:cs="DengXian-Regular"/>
          <w:sz w:val="32"/>
          <w:szCs w:val="32"/>
        </w:rPr>
        <w:t>11.99</w:t>
      </w:r>
      <w:r>
        <w:rPr>
          <w:rFonts w:hint="eastAsia" w:ascii="仿宋_GB2312" w:eastAsia="仿宋_GB2312" w:cs="DengXian-Regular"/>
          <w:sz w:val="32"/>
          <w:szCs w:val="32"/>
        </w:rPr>
        <w:t>万元；保财行[2019]</w:t>
      </w:r>
      <w:r>
        <w:rPr>
          <w:rFonts w:ascii="仿宋_GB2312" w:eastAsia="仿宋_GB2312" w:cs="DengXian-Regular"/>
          <w:sz w:val="32"/>
          <w:szCs w:val="32"/>
        </w:rPr>
        <w:t>10</w:t>
      </w:r>
      <w:r>
        <w:rPr>
          <w:rFonts w:hint="eastAsia" w:ascii="仿宋_GB2312" w:eastAsia="仿宋_GB2312" w:cs="DengXian-Regular"/>
          <w:sz w:val="32"/>
          <w:szCs w:val="32"/>
        </w:rPr>
        <w:t>号追加2019年</w:t>
      </w:r>
      <w:r>
        <w:rPr>
          <w:rFonts w:ascii="仿宋_GB2312" w:eastAsia="仿宋_GB2312" w:cs="DengXian-Regular"/>
          <w:sz w:val="32"/>
          <w:szCs w:val="32"/>
        </w:rPr>
        <w:t>中央政法纪检监察转移支付资金</w:t>
      </w:r>
      <w:r>
        <w:rPr>
          <w:rFonts w:hint="eastAsia" w:ascii="仿宋_GB2312" w:eastAsia="仿宋_GB2312" w:cs="DengXian-Regular"/>
          <w:sz w:val="32"/>
          <w:szCs w:val="32"/>
        </w:rPr>
        <w:t>54万元，年初预算数为</w:t>
      </w:r>
      <w:r>
        <w:rPr>
          <w:rFonts w:ascii="仿宋_GB2312" w:eastAsia="仿宋_GB2312" w:cs="DengXian-Regular"/>
          <w:sz w:val="32"/>
          <w:szCs w:val="32"/>
        </w:rPr>
        <w:t>2601.13</w:t>
      </w:r>
      <w:r>
        <w:rPr>
          <w:rFonts w:hint="eastAsia" w:ascii="仿宋_GB2312" w:eastAsia="仿宋_GB2312" w:cs="DengXian-Regular"/>
          <w:sz w:val="32"/>
          <w:szCs w:val="32"/>
        </w:rPr>
        <w:t>万元，预算支出调整率为</w:t>
      </w:r>
      <w:r>
        <w:rPr>
          <w:rFonts w:ascii="仿宋_GB2312" w:eastAsia="仿宋_GB2312" w:cs="DengXian-Regular"/>
          <w:sz w:val="32"/>
          <w:szCs w:val="32"/>
        </w:rPr>
        <w:t>96.7</w:t>
      </w:r>
      <w:r>
        <w:rPr>
          <w:rFonts w:hint="eastAsia" w:ascii="仿宋_GB2312" w:eastAsia="仿宋_GB2312" w:cs="DengXian-Regular"/>
          <w:sz w:val="32"/>
          <w:szCs w:val="32"/>
        </w:rPr>
        <w:t>%，预算调整增加了</w:t>
      </w:r>
      <w:r>
        <w:rPr>
          <w:rFonts w:ascii="仿宋_GB2312" w:eastAsia="仿宋_GB2312" w:cs="DengXian-Regular"/>
          <w:sz w:val="32"/>
          <w:szCs w:val="32"/>
        </w:rPr>
        <w:t>3.3</w:t>
      </w:r>
      <w:r>
        <w:rPr>
          <w:rFonts w:hint="eastAsia" w:ascii="仿宋_GB2312" w:eastAsia="仿宋_GB2312" w:cs="DengXian-Regular"/>
          <w:sz w:val="32"/>
          <w:szCs w:val="32"/>
        </w:rPr>
        <w:t>个百分点，扣0.66分。</w:t>
      </w:r>
    </w:p>
    <w:p w14:paraId="2A681C7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1.34</w:t>
      </w:r>
      <w:r>
        <w:rPr>
          <w:rFonts w:hint="eastAsia" w:ascii="仿宋_GB2312" w:eastAsia="仿宋_GB2312" w:cs="DengXian-Regular"/>
          <w:sz w:val="32"/>
          <w:szCs w:val="32"/>
        </w:rPr>
        <w:t>分。</w:t>
      </w:r>
    </w:p>
    <w:p w14:paraId="0B58CAE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14:paraId="5AF548E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14:paraId="125BBFD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14:paraId="35C44A8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区法院提供的2019年决算文本，部门决算财政拨款支出数</w:t>
      </w:r>
      <w:r>
        <w:rPr>
          <w:rFonts w:ascii="仿宋_GB2312" w:eastAsia="仿宋_GB2312" w:cs="DengXian-Regular"/>
          <w:sz w:val="32"/>
          <w:szCs w:val="32"/>
        </w:rPr>
        <w:t>2451.4</w:t>
      </w:r>
      <w:r>
        <w:rPr>
          <w:rFonts w:hint="eastAsia" w:ascii="仿宋_GB2312" w:eastAsia="仿宋_GB2312" w:cs="DengXian-Regular"/>
          <w:sz w:val="32"/>
          <w:szCs w:val="32"/>
        </w:rPr>
        <w:t>万元，财政拨款收入数</w:t>
      </w:r>
      <w:r>
        <w:rPr>
          <w:rFonts w:ascii="仿宋_GB2312" w:eastAsia="仿宋_GB2312" w:cs="DengXian-Regular"/>
          <w:sz w:val="32"/>
          <w:szCs w:val="32"/>
        </w:rPr>
        <w:t>2441.96</w:t>
      </w:r>
      <w:r>
        <w:rPr>
          <w:rFonts w:hint="eastAsia" w:ascii="仿宋_GB2312" w:eastAsia="仿宋_GB2312" w:cs="DengXian-Regular"/>
          <w:sz w:val="32"/>
          <w:szCs w:val="32"/>
        </w:rPr>
        <w:t>万元，财政拨款支出率=（财政拨款支出数/财政拨款收入数）*100%=</w:t>
      </w:r>
      <w:r>
        <w:rPr>
          <w:rFonts w:ascii="仿宋_GB2312" w:eastAsia="仿宋_GB2312" w:cs="DengXian-Regular"/>
          <w:sz w:val="32"/>
          <w:szCs w:val="32"/>
        </w:rPr>
        <w:t>100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90%。我单位2019年年初结转和结余</w:t>
      </w:r>
      <w:r>
        <w:rPr>
          <w:rFonts w:ascii="仿宋_GB2312" w:eastAsia="仿宋_GB2312" w:cs="DengXian-Regular"/>
          <w:sz w:val="32"/>
          <w:szCs w:val="32"/>
        </w:rPr>
        <w:t>180.5</w:t>
      </w:r>
      <w:r>
        <w:rPr>
          <w:rFonts w:hint="eastAsia" w:ascii="仿宋_GB2312" w:eastAsia="仿宋_GB2312" w:cs="DengXian-Regular"/>
          <w:sz w:val="32"/>
          <w:szCs w:val="32"/>
        </w:rPr>
        <w:t>万元，故支出数大于收入数。</w:t>
      </w:r>
    </w:p>
    <w:p w14:paraId="3C0A43C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333E50C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14:paraId="3E47661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14:paraId="1AF1BFF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14:paraId="7C82E91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根据区法院2019年预算文本及决算文本，“三公”经费年初预算数</w:t>
      </w:r>
      <w:r>
        <w:rPr>
          <w:rFonts w:ascii="仿宋_GB2312" w:eastAsia="仿宋_GB2312" w:cs="DengXian-Regular"/>
          <w:sz w:val="32"/>
          <w:szCs w:val="32"/>
        </w:rPr>
        <w:t>46.1</w:t>
      </w:r>
      <w:r>
        <w:rPr>
          <w:rFonts w:hint="eastAsia" w:ascii="仿宋_GB2312" w:eastAsia="仿宋_GB2312" w:cs="DengXian-Regular"/>
          <w:sz w:val="32"/>
          <w:szCs w:val="32"/>
        </w:rPr>
        <w:t>万元，年末决算数</w:t>
      </w:r>
      <w:r>
        <w:rPr>
          <w:rFonts w:ascii="仿宋_GB2312" w:eastAsia="仿宋_GB2312" w:cs="DengXian-Regular"/>
          <w:sz w:val="32"/>
          <w:szCs w:val="32"/>
        </w:rPr>
        <w:t>43.09</w:t>
      </w:r>
      <w:r>
        <w:rPr>
          <w:rFonts w:hint="eastAsia" w:ascii="仿宋_GB2312" w:eastAsia="仿宋_GB2312" w:cs="DengXian-Regular"/>
          <w:sz w:val="32"/>
          <w:szCs w:val="32"/>
        </w:rPr>
        <w:t>万元，“三公”经费控制率=（年末决算数/年初预算数）*100%=</w:t>
      </w:r>
      <w:r>
        <w:rPr>
          <w:rFonts w:ascii="仿宋_GB2312" w:eastAsia="仿宋_GB2312" w:cs="DengXian-Regular"/>
          <w:sz w:val="32"/>
          <w:szCs w:val="32"/>
        </w:rPr>
        <w:t>93</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14:paraId="6194F24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01CB14E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14:paraId="16C55B45">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14:paraId="5AF7833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14:paraId="1F6D364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根据区法院2019年预算文本及决算文本，政府采购年初预算数</w:t>
      </w:r>
      <w:r>
        <w:rPr>
          <w:rFonts w:ascii="仿宋_GB2312" w:eastAsia="仿宋_GB2312" w:cs="DengXian-Regular"/>
          <w:sz w:val="32"/>
          <w:szCs w:val="32"/>
        </w:rPr>
        <w:t>2</w:t>
      </w:r>
      <w:r>
        <w:rPr>
          <w:rFonts w:hint="eastAsia" w:ascii="仿宋_GB2312" w:eastAsia="仿宋_GB2312" w:cs="DengXian-Regular"/>
          <w:sz w:val="32"/>
          <w:szCs w:val="32"/>
        </w:rPr>
        <w:t>万元，年末决算数</w:t>
      </w:r>
      <w:r>
        <w:rPr>
          <w:rFonts w:ascii="仿宋_GB2312" w:eastAsia="仿宋_GB2312" w:cs="DengXian-Regular"/>
          <w:sz w:val="32"/>
          <w:szCs w:val="32"/>
        </w:rPr>
        <w:t>16</w:t>
      </w:r>
      <w:r>
        <w:rPr>
          <w:rFonts w:hint="eastAsia" w:ascii="仿宋_GB2312" w:eastAsia="仿宋_GB2312" w:cs="DengXian-Regular"/>
          <w:sz w:val="32"/>
          <w:szCs w:val="32"/>
        </w:rPr>
        <w:t>万元，政府采购执行率为</w:t>
      </w:r>
      <w:r>
        <w:rPr>
          <w:rFonts w:ascii="仿宋_GB2312" w:eastAsia="仿宋_GB2312" w:cs="DengXian-Regular"/>
          <w:sz w:val="32"/>
          <w:szCs w:val="32"/>
        </w:rPr>
        <w:t>8</w:t>
      </w:r>
      <w:r>
        <w:rPr>
          <w:rFonts w:hint="eastAsia" w:ascii="仿宋_GB2312" w:eastAsia="仿宋_GB2312" w:cs="DengXian-Regular"/>
          <w:sz w:val="32"/>
          <w:szCs w:val="32"/>
        </w:rPr>
        <w:t>。</w:t>
      </w:r>
    </w:p>
    <w:p w14:paraId="50DF660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ascii="仿宋_GB2312" w:eastAsia="仿宋_GB2312" w:cs="DengXian-Regular"/>
          <w:sz w:val="32"/>
          <w:szCs w:val="32"/>
        </w:rPr>
        <w:t>3</w:t>
      </w:r>
      <w:r>
        <w:rPr>
          <w:rFonts w:hint="eastAsia" w:ascii="仿宋_GB2312" w:eastAsia="仿宋_GB2312" w:cs="DengXian-Regular"/>
          <w:sz w:val="32"/>
          <w:szCs w:val="32"/>
        </w:rPr>
        <w:t>分。</w:t>
      </w:r>
    </w:p>
    <w:p w14:paraId="2483114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14:paraId="308F05A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14:paraId="67A92FA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根据区法院2019年明细账、会计凭证等相关资料，资金使用符合相关会计准则和财务制度，资金拨付有完备的审批程序和手续，资金使用符合部门预算批复的用途，未发现截留、挤占、挪用财政资金的情况。</w:t>
      </w:r>
    </w:p>
    <w:p w14:paraId="0AE4F85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539AB26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14:paraId="469D90C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14:paraId="58EB700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经核查区法院2019年决算文本、明细账及总账，我单位决算文本数据均与明细账、总账一致。</w:t>
      </w:r>
    </w:p>
    <w:p w14:paraId="3E98764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50C1204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14:paraId="3A95F63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14:paraId="78F8ACA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14:paraId="4547436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区法院工作制度涵盖了财务制度、网络安全制度、公务用车制度等相关制度，经检查我单位付款流程审批单、资产盘点表等资料，已按照相关管理制度的规定执行。</w:t>
      </w:r>
    </w:p>
    <w:p w14:paraId="648B24F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5C53802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14:paraId="7AF1076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14:paraId="70DE8A7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区法院2019年按政府信息公开的有关要求在保定市徐水区人民政府网公开了2019年的预决算情况、部门责任清单、行政监督清单等相关信息。</w:t>
      </w:r>
    </w:p>
    <w:p w14:paraId="18FC5E2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3C45BBF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14:paraId="3D7587C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14:paraId="08C7FDA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根据区法院提供的会计账簿、凭证及其他相关资料，会计信息资料真实.</w:t>
      </w:r>
    </w:p>
    <w:p w14:paraId="64E2068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52DF78A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14:paraId="526C26F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14:paraId="2E0FE49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区法院资产保存完整，2019年新增资产</w:t>
      </w:r>
      <w:r>
        <w:rPr>
          <w:rFonts w:ascii="仿宋_GB2312" w:eastAsia="仿宋_GB2312" w:cs="DengXian-Regular"/>
          <w:sz w:val="32"/>
          <w:szCs w:val="32"/>
        </w:rPr>
        <w:t>325</w:t>
      </w:r>
      <w:r>
        <w:rPr>
          <w:rFonts w:hint="eastAsia" w:ascii="仿宋_GB2312" w:eastAsia="仿宋_GB2312" w:cs="DengXian-Regular"/>
          <w:sz w:val="32"/>
          <w:szCs w:val="32"/>
        </w:rPr>
        <w:t>万元，资产购置手续完备，配置符合要求，资产管理整体较规范。</w:t>
      </w:r>
    </w:p>
    <w:p w14:paraId="72707BB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3</w:t>
      </w:r>
      <w:r>
        <w:rPr>
          <w:rFonts w:hint="eastAsia" w:ascii="仿宋_GB2312" w:eastAsia="仿宋_GB2312" w:cs="DengXian-Regular"/>
          <w:sz w:val="32"/>
          <w:szCs w:val="32"/>
        </w:rPr>
        <w:t>分。</w:t>
      </w:r>
    </w:p>
    <w:p w14:paraId="52389AD8">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14:paraId="220B8AD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14:paraId="59CC52B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14:paraId="2857D17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14:paraId="236148C6">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根据徐水区财政局《关于开展2019年度财政专项资金部门绩效自评价工作的通知》及徐水区我单位2019年一般项目部门绩效自评表，我单位2019年开展绩效自评的项目数为</w:t>
      </w:r>
      <w:r>
        <w:rPr>
          <w:rFonts w:ascii="仿宋_GB2312" w:eastAsia="仿宋_GB2312" w:cs="DengXian-Regular"/>
          <w:sz w:val="32"/>
          <w:szCs w:val="32"/>
        </w:rPr>
        <w:t>12</w:t>
      </w:r>
      <w:r>
        <w:rPr>
          <w:rFonts w:hint="eastAsia" w:ascii="仿宋_GB2312" w:eastAsia="仿宋_GB2312" w:cs="DengXian-Regular"/>
          <w:sz w:val="32"/>
          <w:szCs w:val="32"/>
        </w:rPr>
        <w:t>个，年初预算文本项目数</w:t>
      </w:r>
      <w:r>
        <w:rPr>
          <w:rFonts w:ascii="仿宋_GB2312" w:eastAsia="仿宋_GB2312" w:cs="DengXian-Regular"/>
          <w:sz w:val="32"/>
          <w:szCs w:val="32"/>
        </w:rPr>
        <w:t>9</w:t>
      </w:r>
      <w:r>
        <w:rPr>
          <w:rFonts w:hint="eastAsia" w:ascii="仿宋_GB2312" w:eastAsia="仿宋_GB2312" w:cs="DengXian-Regular"/>
          <w:sz w:val="32"/>
          <w:szCs w:val="32"/>
        </w:rPr>
        <w:t>个，要求自评项目个数</w:t>
      </w:r>
      <w:r>
        <w:rPr>
          <w:rFonts w:ascii="仿宋_GB2312" w:eastAsia="仿宋_GB2312" w:cs="DengXian-Regular"/>
          <w:sz w:val="32"/>
          <w:szCs w:val="32"/>
        </w:rPr>
        <w:t>12</w:t>
      </w:r>
      <w:r>
        <w:rPr>
          <w:rFonts w:hint="eastAsia" w:ascii="仿宋_GB2312" w:eastAsia="仿宋_GB2312" w:cs="DengXian-Regular"/>
          <w:sz w:val="32"/>
          <w:szCs w:val="32"/>
        </w:rPr>
        <w:t xml:space="preserve">个，自评覆盖率为 </w:t>
      </w:r>
      <w:r>
        <w:rPr>
          <w:rFonts w:ascii="仿宋_GB2312" w:eastAsia="仿宋_GB2312" w:cs="DengXian-Regular"/>
          <w:sz w:val="32"/>
          <w:szCs w:val="32"/>
        </w:rPr>
        <w:t>100</w:t>
      </w:r>
      <w:r>
        <w:rPr>
          <w:rFonts w:hint="eastAsia" w:ascii="仿宋_GB2312" w:eastAsia="仿宋_GB2312" w:cs="DengXian-Regular"/>
          <w:sz w:val="32"/>
          <w:szCs w:val="32"/>
        </w:rPr>
        <w:t>%。</w:t>
      </w:r>
    </w:p>
    <w:p w14:paraId="3D86CCDE">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p>
    <w:p w14:paraId="1ED7633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14:paraId="170BBDB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14:paraId="5C9BBFB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14:paraId="2AAB0BED">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区法院2019年参评数量</w:t>
      </w:r>
      <w:r>
        <w:rPr>
          <w:rFonts w:ascii="仿宋_GB2312" w:eastAsia="仿宋_GB2312" w:cs="DengXian-Regular"/>
          <w:sz w:val="32"/>
          <w:szCs w:val="32"/>
        </w:rPr>
        <w:t>12</w:t>
      </w:r>
      <w:r>
        <w:rPr>
          <w:rFonts w:hint="eastAsia" w:ascii="仿宋_GB2312" w:eastAsia="仿宋_GB2312" w:cs="DengXian-Regular"/>
          <w:sz w:val="32"/>
          <w:szCs w:val="32"/>
        </w:rPr>
        <w:t>个，绩效评价结果达到优等的数量</w:t>
      </w:r>
      <w:r>
        <w:rPr>
          <w:rFonts w:ascii="仿宋_GB2312" w:eastAsia="仿宋_GB2312" w:cs="DengXian-Regular"/>
          <w:sz w:val="32"/>
          <w:szCs w:val="32"/>
        </w:rPr>
        <w:t>12</w:t>
      </w:r>
      <w:r>
        <w:rPr>
          <w:rFonts w:hint="eastAsia" w:ascii="仿宋_GB2312" w:eastAsia="仿宋_GB2312" w:cs="DengXian-Regular"/>
          <w:sz w:val="32"/>
          <w:szCs w:val="32"/>
        </w:rPr>
        <w:t>个，绩效评价优等率为</w:t>
      </w:r>
      <w:r>
        <w:rPr>
          <w:rFonts w:ascii="仿宋_GB2312" w:eastAsia="仿宋_GB2312" w:cs="DengXian-Regular"/>
          <w:sz w:val="32"/>
          <w:szCs w:val="32"/>
        </w:rPr>
        <w:t>100</w:t>
      </w:r>
      <w:r>
        <w:rPr>
          <w:rFonts w:hint="eastAsia" w:ascii="仿宋_GB2312" w:eastAsia="仿宋_GB2312" w:cs="DengXian-Regular"/>
          <w:sz w:val="32"/>
          <w:szCs w:val="32"/>
        </w:rPr>
        <w:t>%。</w:t>
      </w:r>
    </w:p>
    <w:p w14:paraId="15FBDFA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4</w:t>
      </w:r>
      <w:r>
        <w:rPr>
          <w:rFonts w:hint="eastAsia" w:ascii="仿宋_GB2312" w:eastAsia="仿宋_GB2312" w:cs="DengXian-Regular"/>
          <w:sz w:val="32"/>
          <w:szCs w:val="32"/>
        </w:rPr>
        <w:t>分。</w:t>
      </w:r>
      <w:bookmarkEnd w:id="64"/>
      <w:bookmarkEnd w:id="65"/>
    </w:p>
    <w:p w14:paraId="3557B142">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14:paraId="290BF12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该一级指标包含责任履行一个二级指标，主要反映结转结余率，项目资金使用率，社区矫正人数，社区服刑人员再次犯罪率，法律援助案件办结率。</w:t>
      </w:r>
    </w:p>
    <w:p w14:paraId="13C6F962">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7095" w:type="dxa"/>
        <w:jc w:val="center"/>
        <w:tblLayout w:type="fixed"/>
        <w:tblCellMar>
          <w:top w:w="15" w:type="dxa"/>
          <w:left w:w="15" w:type="dxa"/>
          <w:bottom w:w="15" w:type="dxa"/>
          <w:right w:w="15" w:type="dxa"/>
        </w:tblCellMar>
      </w:tblPr>
      <w:tblGrid>
        <w:gridCol w:w="1577"/>
        <w:gridCol w:w="1004"/>
        <w:gridCol w:w="2536"/>
        <w:gridCol w:w="1125"/>
        <w:gridCol w:w="853"/>
      </w:tblGrid>
      <w:tr w14:paraId="293888AF">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14:paraId="21D07865">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14:paraId="2CB1A60A">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14:paraId="0A069E16">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14:paraId="6D7E10BC">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14:paraId="1C5154AA">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2F5D311A">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14:paraId="6C7ADE8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14:paraId="7FF2941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14:paraId="0532E66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14:paraId="31A9F61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0C6F9FF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106D50CE">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tr w14:paraId="06B9A1D8">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4466E128">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7A460417">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01286C2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2F43B127">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6C1F0FD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036FBA57">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65E6A83A">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5FAE4CA2">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40B9979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社区矫正人数</w:t>
            </w:r>
          </w:p>
        </w:tc>
        <w:tc>
          <w:tcPr>
            <w:tcW w:w="1125" w:type="dxa"/>
            <w:tcBorders>
              <w:top w:val="single" w:color="000000" w:sz="4" w:space="0"/>
              <w:left w:val="single" w:color="000000" w:sz="4" w:space="0"/>
              <w:bottom w:val="single" w:color="000000" w:sz="4" w:space="0"/>
              <w:right w:val="single" w:color="000000" w:sz="4" w:space="0"/>
            </w:tcBorders>
            <w:vAlign w:val="center"/>
          </w:tcPr>
          <w:p w14:paraId="4D9C8B92">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3DDBE2E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4F255891">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7095235B">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240DC01F">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03286D4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社区服刑人员再次犯罪率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6215EF08">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4DD09874">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10F2F883">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14:paraId="5CCC453C">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14:paraId="70F263CE">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14:paraId="249D489C">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法律援助办结率</w:t>
            </w:r>
          </w:p>
        </w:tc>
        <w:tc>
          <w:tcPr>
            <w:tcW w:w="1125" w:type="dxa"/>
            <w:tcBorders>
              <w:top w:val="single" w:color="000000" w:sz="4" w:space="0"/>
              <w:left w:val="single" w:color="000000" w:sz="4" w:space="0"/>
              <w:bottom w:val="single" w:color="000000" w:sz="4" w:space="0"/>
              <w:right w:val="single" w:color="000000" w:sz="4" w:space="0"/>
            </w:tcBorders>
            <w:vAlign w:val="center"/>
          </w:tcPr>
          <w:p w14:paraId="3F71C5C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14:paraId="52917DF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14:paraId="3F4C8821">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14:paraId="6411C9C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14:paraId="14DDEC79">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DADC8F3">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ED29">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21.5</w:t>
            </w:r>
          </w:p>
        </w:tc>
      </w:tr>
    </w:tbl>
    <w:p w14:paraId="1CD06AF7">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14:paraId="71C9AFD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14:paraId="4DB68CC1">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14:paraId="2433A9BB">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根据区法院2019年决算文本及相关资料，我单位2019年结转结余资金</w:t>
      </w:r>
      <w:r>
        <w:rPr>
          <w:rFonts w:ascii="仿宋_GB2312" w:eastAsia="仿宋_GB2312" w:cs="DengXian-Regular"/>
          <w:sz w:val="32"/>
          <w:szCs w:val="32"/>
        </w:rPr>
        <w:t>171</w:t>
      </w:r>
      <w:r>
        <w:rPr>
          <w:rFonts w:hint="eastAsia" w:ascii="仿宋_GB2312" w:eastAsia="仿宋_GB2312" w:cs="DengXian-Regular"/>
          <w:sz w:val="32"/>
          <w:szCs w:val="32"/>
        </w:rPr>
        <w:t>万元，决算收入</w:t>
      </w:r>
      <w:r>
        <w:rPr>
          <w:rFonts w:ascii="仿宋_GB2312" w:eastAsia="仿宋_GB2312" w:cs="DengXian-Regular"/>
          <w:sz w:val="32"/>
          <w:szCs w:val="32"/>
        </w:rPr>
        <w:t>2442</w:t>
      </w:r>
      <w:r>
        <w:rPr>
          <w:rFonts w:hint="eastAsia" w:ascii="仿宋_GB2312" w:eastAsia="仿宋_GB2312" w:cs="DengXian-Regular"/>
          <w:sz w:val="32"/>
          <w:szCs w:val="32"/>
        </w:rPr>
        <w:t>万元，结转结余率</w:t>
      </w:r>
      <w:r>
        <w:rPr>
          <w:rFonts w:ascii="仿宋_GB2312" w:eastAsia="仿宋_GB2312" w:cs="DengXian-Regular"/>
          <w:sz w:val="32"/>
          <w:szCs w:val="32"/>
        </w:rPr>
        <w:t>7</w:t>
      </w:r>
      <w:r>
        <w:rPr>
          <w:rFonts w:hint="eastAsia" w:ascii="仿宋_GB2312" w:eastAsia="仿宋_GB2312" w:cs="DengXian-Regular"/>
          <w:sz w:val="32"/>
          <w:szCs w:val="32"/>
        </w:rPr>
        <w:t>%，大于5%。</w:t>
      </w:r>
    </w:p>
    <w:p w14:paraId="3174E0F3">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1.5</w:t>
      </w:r>
      <w:r>
        <w:rPr>
          <w:rFonts w:hint="eastAsia" w:ascii="仿宋_GB2312" w:eastAsia="仿宋_GB2312" w:cs="DengXian-Regular"/>
          <w:sz w:val="32"/>
          <w:szCs w:val="32"/>
        </w:rPr>
        <w:t>分。</w:t>
      </w:r>
    </w:p>
    <w:p w14:paraId="298B516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14:paraId="2A079052">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14:paraId="0CF71527">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14:paraId="10C5FFE9">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区法院2019年实际支出项目资金总额</w:t>
      </w:r>
      <w:r>
        <w:rPr>
          <w:rFonts w:ascii="仿宋_GB2312" w:eastAsia="仿宋_GB2312" w:cs="DengXian-Regular"/>
          <w:sz w:val="32"/>
          <w:szCs w:val="32"/>
        </w:rPr>
        <w:t>848</w:t>
      </w:r>
      <w:r>
        <w:rPr>
          <w:rFonts w:hint="eastAsia" w:ascii="仿宋_GB2312" w:eastAsia="仿宋_GB2312" w:cs="DengXian-Regular"/>
          <w:sz w:val="32"/>
          <w:szCs w:val="32"/>
        </w:rPr>
        <w:t>万元，年初预算共</w:t>
      </w:r>
      <w:r>
        <w:rPr>
          <w:rFonts w:ascii="仿宋_GB2312" w:eastAsia="仿宋_GB2312" w:cs="DengXian-Regular"/>
          <w:sz w:val="32"/>
          <w:szCs w:val="32"/>
        </w:rPr>
        <w:t>9</w:t>
      </w:r>
      <w:r>
        <w:rPr>
          <w:rFonts w:hint="eastAsia" w:ascii="仿宋_GB2312" w:eastAsia="仿宋_GB2312" w:cs="DengXian-Regular"/>
          <w:sz w:val="32"/>
          <w:szCs w:val="32"/>
        </w:rPr>
        <w:t>个项目，预算数</w:t>
      </w:r>
      <w:r>
        <w:rPr>
          <w:rFonts w:ascii="仿宋_GB2312" w:eastAsia="仿宋_GB2312" w:cs="DengXian-Regular"/>
          <w:sz w:val="32"/>
          <w:szCs w:val="32"/>
        </w:rPr>
        <w:t>769</w:t>
      </w:r>
      <w:r>
        <w:rPr>
          <w:rFonts w:hint="eastAsia" w:ascii="仿宋_GB2312" w:eastAsia="仿宋_GB2312" w:cs="DengXian-Regular"/>
          <w:sz w:val="32"/>
          <w:szCs w:val="32"/>
        </w:rPr>
        <w:t>万元，年中追加项目资金</w:t>
      </w:r>
      <w:r>
        <w:rPr>
          <w:rFonts w:ascii="仿宋_GB2312" w:eastAsia="仿宋_GB2312" w:cs="DengXian-Regular"/>
          <w:sz w:val="32"/>
          <w:szCs w:val="32"/>
        </w:rPr>
        <w:t>85.99</w:t>
      </w:r>
      <w:r>
        <w:rPr>
          <w:rFonts w:hint="eastAsia" w:ascii="仿宋_GB2312" w:eastAsia="仿宋_GB2312" w:cs="DengXian-Regular"/>
          <w:sz w:val="32"/>
          <w:szCs w:val="32"/>
        </w:rPr>
        <w:t>万元，项目资金使用率为</w:t>
      </w:r>
      <w:r>
        <w:rPr>
          <w:rFonts w:ascii="仿宋_GB2312" w:eastAsia="仿宋_GB2312" w:cs="DengXian-Regular"/>
          <w:sz w:val="32"/>
          <w:szCs w:val="32"/>
        </w:rPr>
        <w:t>99</w:t>
      </w:r>
      <w:r>
        <w:rPr>
          <w:rFonts w:hint="eastAsia" w:ascii="仿宋_GB2312" w:eastAsia="仿宋_GB2312" w:cs="DengXian-Regular"/>
          <w:sz w:val="32"/>
          <w:szCs w:val="32"/>
        </w:rPr>
        <w:t>%。</w:t>
      </w:r>
    </w:p>
    <w:p w14:paraId="4547D6BF">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ascii="仿宋_GB2312" w:eastAsia="仿宋_GB2312" w:cs="DengXian-Regular"/>
          <w:sz w:val="32"/>
          <w:szCs w:val="32"/>
        </w:rPr>
        <w:t>5</w:t>
      </w:r>
      <w:r>
        <w:rPr>
          <w:rFonts w:hint="eastAsia" w:ascii="仿宋_GB2312" w:eastAsia="仿宋_GB2312" w:cs="DengXian-Regular"/>
          <w:sz w:val="32"/>
          <w:szCs w:val="32"/>
        </w:rPr>
        <w:t>分。</w:t>
      </w:r>
    </w:p>
    <w:p w14:paraId="03577535">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14:paraId="759FC18C">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14:paraId="59518179">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6998" w:type="dxa"/>
        <w:jc w:val="center"/>
        <w:tblLayout w:type="fixed"/>
        <w:tblCellMar>
          <w:top w:w="15" w:type="dxa"/>
          <w:left w:w="15" w:type="dxa"/>
          <w:bottom w:w="15" w:type="dxa"/>
          <w:right w:w="15" w:type="dxa"/>
        </w:tblCellMar>
      </w:tblPr>
      <w:tblGrid>
        <w:gridCol w:w="1468"/>
        <w:gridCol w:w="1155"/>
        <w:gridCol w:w="2130"/>
        <w:gridCol w:w="1200"/>
        <w:gridCol w:w="1045"/>
      </w:tblGrid>
      <w:tr w14:paraId="2C2B90E9">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14:paraId="3A894E4B">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14:paraId="16ABDCB3">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14:paraId="093251D3">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14:paraId="4349502D">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14:paraId="064651C4">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14:paraId="592BA297">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14:paraId="71ED5293">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14:paraId="260D67D4">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70AD5E57">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14:paraId="668B2566">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14:paraId="0A89F42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14:paraId="434E10CF">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14:paraId="7E244F1D">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p w14:paraId="537052B5">
            <w:pPr>
              <w:spacing w:line="420" w:lineRule="exact"/>
              <w:jc w:val="center"/>
              <w:rPr>
                <w:rFonts w:cs="宋体" w:asciiTheme="minorEastAsia" w:hAnsiTheme="minorEastAsia" w:eastAsiaTheme="minorEastAsia"/>
                <w:sz w:val="21"/>
                <w:szCs w:val="21"/>
              </w:rPr>
            </w:pPr>
          </w:p>
        </w:tc>
      </w:tr>
      <w:tr w14:paraId="204C82E1">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14:paraId="0DD2C514">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669C472D">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14:paraId="3D2754A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14:paraId="408D9F8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14:paraId="679109CD">
            <w:pPr>
              <w:spacing w:line="420" w:lineRule="exact"/>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r>
      <w:tr w14:paraId="22E919FF">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14:paraId="6298F88A">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14:paraId="3E609C18">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1BDAFA96">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14:paraId="1BCE8D95">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3</w:t>
            </w:r>
          </w:p>
        </w:tc>
      </w:tr>
      <w:bookmarkEnd w:id="70"/>
    </w:tbl>
    <w:p w14:paraId="4E885293">
      <w:pPr>
        <w:spacing w:after="0" w:line="360" w:lineRule="auto"/>
        <w:ind w:firstLine="640" w:firstLineChars="200"/>
        <w:jc w:val="both"/>
        <w:textAlignment w:val="baseline"/>
        <w:rPr>
          <w:rFonts w:ascii="仿宋_GB2312" w:eastAsia="仿宋_GB2312" w:cs="DengXian-Regular"/>
          <w:sz w:val="32"/>
          <w:szCs w:val="32"/>
        </w:rPr>
      </w:pPr>
      <w:bookmarkStart w:id="71" w:name="_Toc465149516"/>
      <w:bookmarkStart w:id="72" w:name="_Toc464638561"/>
      <w:bookmarkStart w:id="73" w:name="_Toc492652784"/>
      <w:r>
        <w:rPr>
          <w:rFonts w:hint="eastAsia" w:ascii="仿宋_GB2312" w:eastAsia="仿宋_GB2312" w:cs="DengXian-Regular"/>
          <w:sz w:val="32"/>
          <w:szCs w:val="32"/>
        </w:rPr>
        <w:t>1.部门整体效益（10分）</w:t>
      </w:r>
    </w:p>
    <w:p w14:paraId="1E50F01A">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14:paraId="5EC2D814">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经查看区法院提供的相关资1.料，区法院履行职责对社会发展所带来的社会效益较显著，有效的提高了社会公众的法律意识，减少了社会不稳定因素。</w:t>
      </w:r>
    </w:p>
    <w:p w14:paraId="48702FA0">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ascii="仿宋_GB2312" w:eastAsia="仿宋_GB2312" w:cs="DengXian-Regular"/>
          <w:sz w:val="32"/>
          <w:szCs w:val="32"/>
        </w:rPr>
        <w:t>10</w:t>
      </w:r>
      <w:r>
        <w:rPr>
          <w:rFonts w:hint="eastAsia" w:ascii="仿宋_GB2312" w:eastAsia="仿宋_GB2312" w:cs="DengXian-Regular"/>
          <w:sz w:val="32"/>
          <w:szCs w:val="32"/>
        </w:rPr>
        <w:t>分。</w:t>
      </w:r>
    </w:p>
    <w:p w14:paraId="74A2544C">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14:paraId="205D1247">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14:paraId="294AFB01">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14:paraId="31B688A7">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14:paraId="415FB3F9">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14:paraId="12F4E345">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14:paraId="7359FA22">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14:paraId="04796A46">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14:paraId="504D98FF">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14:paraId="2A31FBF7">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14:paraId="49EA70A4">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14:paraId="7853DFD4">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14:paraId="2A42990D">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21B43070">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14:paraId="0E5DCDE7">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45</w:t>
            </w:r>
          </w:p>
        </w:tc>
        <w:tc>
          <w:tcPr>
            <w:tcW w:w="1134" w:type="dxa"/>
            <w:tcBorders>
              <w:top w:val="single" w:color="000000" w:sz="4" w:space="0"/>
              <w:left w:val="single" w:color="000000" w:sz="4" w:space="0"/>
              <w:bottom w:val="single" w:color="000000" w:sz="4" w:space="0"/>
              <w:right w:val="single" w:color="000000" w:sz="4" w:space="0"/>
            </w:tcBorders>
            <w:vAlign w:val="center"/>
          </w:tcPr>
          <w:p w14:paraId="4484F86A">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w:t>
            </w:r>
          </w:p>
        </w:tc>
        <w:tc>
          <w:tcPr>
            <w:tcW w:w="1218" w:type="dxa"/>
            <w:tcBorders>
              <w:top w:val="single" w:color="000000" w:sz="4" w:space="0"/>
              <w:left w:val="single" w:color="000000" w:sz="4" w:space="0"/>
              <w:bottom w:val="single" w:color="000000" w:sz="4" w:space="0"/>
              <w:right w:val="single" w:color="000000" w:sz="4" w:space="0"/>
            </w:tcBorders>
            <w:vAlign w:val="center"/>
          </w:tcPr>
          <w:p w14:paraId="5AAE15A1">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50AE8CB0">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32CC971F">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95</w:t>
            </w:r>
          </w:p>
        </w:tc>
      </w:tr>
      <w:tr w14:paraId="2938A4BA">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6F1CE72E">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14:paraId="31EF1DC2">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42</w:t>
            </w:r>
          </w:p>
        </w:tc>
        <w:tc>
          <w:tcPr>
            <w:tcW w:w="1134" w:type="dxa"/>
            <w:tcBorders>
              <w:top w:val="single" w:color="000000" w:sz="4" w:space="0"/>
              <w:left w:val="single" w:color="000000" w:sz="4" w:space="0"/>
              <w:bottom w:val="single" w:color="000000" w:sz="4" w:space="0"/>
              <w:right w:val="single" w:color="000000" w:sz="4" w:space="0"/>
            </w:tcBorders>
            <w:vAlign w:val="center"/>
          </w:tcPr>
          <w:p w14:paraId="48F1B379">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8</w:t>
            </w:r>
          </w:p>
        </w:tc>
        <w:tc>
          <w:tcPr>
            <w:tcW w:w="1218" w:type="dxa"/>
            <w:tcBorders>
              <w:top w:val="single" w:color="000000" w:sz="4" w:space="0"/>
              <w:left w:val="single" w:color="000000" w:sz="4" w:space="0"/>
              <w:bottom w:val="single" w:color="000000" w:sz="4" w:space="0"/>
              <w:right w:val="single" w:color="000000" w:sz="4" w:space="0"/>
            </w:tcBorders>
            <w:vAlign w:val="center"/>
          </w:tcPr>
          <w:p w14:paraId="74EA6E65">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69775FE7">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24E15524">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92</w:t>
            </w:r>
          </w:p>
        </w:tc>
      </w:tr>
      <w:tr w14:paraId="64C8AA7E">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14:paraId="0E2FC0E8">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14:paraId="1BB76EA6">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43</w:t>
            </w:r>
          </w:p>
        </w:tc>
        <w:tc>
          <w:tcPr>
            <w:tcW w:w="1134" w:type="dxa"/>
            <w:tcBorders>
              <w:top w:val="single" w:color="000000" w:sz="4" w:space="0"/>
              <w:left w:val="single" w:color="000000" w:sz="4" w:space="0"/>
              <w:bottom w:val="single" w:color="000000" w:sz="4" w:space="0"/>
              <w:right w:val="single" w:color="000000" w:sz="4" w:space="0"/>
            </w:tcBorders>
            <w:vAlign w:val="center"/>
          </w:tcPr>
          <w:p w14:paraId="08DD3200">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7</w:t>
            </w:r>
          </w:p>
        </w:tc>
        <w:tc>
          <w:tcPr>
            <w:tcW w:w="1218" w:type="dxa"/>
            <w:tcBorders>
              <w:top w:val="single" w:color="000000" w:sz="4" w:space="0"/>
              <w:left w:val="single" w:color="000000" w:sz="4" w:space="0"/>
              <w:bottom w:val="single" w:color="000000" w:sz="4" w:space="0"/>
              <w:right w:val="single" w:color="000000" w:sz="4" w:space="0"/>
            </w:tcBorders>
            <w:vAlign w:val="center"/>
          </w:tcPr>
          <w:p w14:paraId="027AC31D">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x</w:t>
            </w:r>
          </w:p>
        </w:tc>
        <w:tc>
          <w:tcPr>
            <w:tcW w:w="767" w:type="dxa"/>
            <w:tcBorders>
              <w:top w:val="single" w:color="000000" w:sz="4" w:space="0"/>
              <w:left w:val="single" w:color="000000" w:sz="4" w:space="0"/>
              <w:bottom w:val="single" w:color="000000" w:sz="4" w:space="0"/>
              <w:right w:val="single" w:color="000000" w:sz="4" w:space="0"/>
            </w:tcBorders>
            <w:vAlign w:val="center"/>
          </w:tcPr>
          <w:p w14:paraId="211D3140">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14:paraId="18CE2D48">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93</w:t>
            </w:r>
          </w:p>
        </w:tc>
      </w:tr>
    </w:tbl>
    <w:p w14:paraId="55901E84">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14:paraId="7A0B3BC5">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14:paraId="6FEE8CF8">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14:paraId="2F7C15D8">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ascii="仿宋_GB2312" w:eastAsia="仿宋_GB2312" w:cs="Times New Roman" w:hAnsiTheme="minorEastAsia"/>
          <w:sz w:val="32"/>
          <w:szCs w:val="32"/>
          <w:u w:color="000000"/>
        </w:rPr>
        <w:t>93</w:t>
      </w:r>
      <w:r>
        <w:rPr>
          <w:rFonts w:hint="eastAsia" w:ascii="仿宋_GB2312" w:eastAsia="仿宋_GB2312" w:cs="Times New Roman" w:hAnsiTheme="minorEastAsia"/>
          <w:sz w:val="32"/>
          <w:szCs w:val="32"/>
          <w:u w:color="000000"/>
        </w:rPr>
        <w:t>分，小于(大于）90分，评价等级为“优”。</w:t>
      </w:r>
    </w:p>
    <w:p w14:paraId="69DC516B">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ascii="仿宋_GB2312" w:eastAsia="仿宋_GB2312" w:cs="Times New Roman" w:hAnsiTheme="minorEastAsia"/>
          <w:sz w:val="32"/>
          <w:szCs w:val="32"/>
          <w:u w:color="000000"/>
        </w:rPr>
        <w:t>3</w:t>
      </w:r>
      <w:r>
        <w:rPr>
          <w:rFonts w:hint="eastAsia" w:ascii="仿宋_GB2312" w:eastAsia="仿宋_GB2312" w:cs="Times New Roman" w:hAnsiTheme="minorEastAsia"/>
          <w:sz w:val="32"/>
          <w:szCs w:val="32"/>
          <w:u w:color="000000"/>
        </w:rPr>
        <w:t>分。</w:t>
      </w:r>
    </w:p>
    <w:p w14:paraId="3D84398B">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14:paraId="0C612778">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区法院</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6" w:name="_Toc20723"/>
    </w:p>
    <w:p w14:paraId="537AB6A5">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1</w:t>
      </w:r>
      <w:r>
        <w:rPr>
          <w:rFonts w:hint="eastAsia" w:ascii="仿宋_GB2312" w:eastAsia="仿宋_GB2312" w:cs="Times New Roman" w:hAnsiTheme="minorEastAsia"/>
          <w:sz w:val="32"/>
          <w:szCs w:val="32"/>
          <w:u w:color="000000"/>
        </w:rPr>
        <w:t>.政府采购方面。</w:t>
      </w:r>
      <w:r>
        <w:rPr>
          <w:rFonts w:ascii="仿宋_GB2312" w:eastAsia="仿宋_GB2312" w:cs="Times New Roman" w:hAnsiTheme="minorEastAsia"/>
          <w:sz w:val="32"/>
          <w:szCs w:val="32"/>
          <w:u w:color="000000"/>
        </w:rPr>
        <w:t>采购手续完整，但采购预算安排数额与实际采购金额存在较大差距，今后应</w:t>
      </w:r>
      <w:r>
        <w:rPr>
          <w:rFonts w:hint="eastAsia" w:ascii="仿宋_GB2312" w:eastAsia="仿宋_GB2312" w:cs="Times New Roman" w:hAnsiTheme="minorEastAsia"/>
          <w:sz w:val="32"/>
          <w:szCs w:val="32"/>
          <w:u w:color="000000"/>
        </w:rPr>
        <w:t>在</w:t>
      </w:r>
      <w:r>
        <w:rPr>
          <w:rFonts w:ascii="仿宋_GB2312" w:eastAsia="仿宋_GB2312" w:cs="Times New Roman" w:hAnsiTheme="minorEastAsia"/>
          <w:sz w:val="32"/>
          <w:szCs w:val="32"/>
          <w:u w:color="000000"/>
        </w:rPr>
        <w:t>采购物资方面进行充足的调研</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合理安排预算</w:t>
      </w:r>
      <w:r>
        <w:rPr>
          <w:rFonts w:hint="eastAsia" w:ascii="仿宋_GB2312" w:eastAsia="仿宋_GB2312" w:cs="Times New Roman" w:hAnsiTheme="minorEastAsia"/>
          <w:sz w:val="32"/>
          <w:szCs w:val="32"/>
          <w:u w:color="000000"/>
        </w:rPr>
        <w:t>资金</w:t>
      </w:r>
      <w:r>
        <w:rPr>
          <w:rFonts w:ascii="仿宋_GB2312" w:eastAsia="仿宋_GB2312" w:cs="Times New Roman" w:hAnsiTheme="minorEastAsia"/>
          <w:sz w:val="32"/>
          <w:szCs w:val="32"/>
          <w:u w:color="000000"/>
        </w:rPr>
        <w:t>。</w:t>
      </w:r>
    </w:p>
    <w:p w14:paraId="6374C894">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2</w:t>
      </w:r>
      <w:r>
        <w:rPr>
          <w:rFonts w:hint="eastAsia" w:ascii="仿宋_GB2312" w:eastAsia="仿宋_GB2312" w:cs="Times New Roman" w:hAnsiTheme="minorEastAsia"/>
          <w:sz w:val="32"/>
          <w:szCs w:val="32"/>
          <w:u w:color="000000"/>
        </w:rPr>
        <w:t>.项目资金使用率方面。存在</w:t>
      </w:r>
      <w:r>
        <w:rPr>
          <w:rFonts w:ascii="仿宋_GB2312" w:eastAsia="仿宋_GB2312" w:cs="Times New Roman" w:hAnsiTheme="minorEastAsia"/>
          <w:sz w:val="32"/>
          <w:szCs w:val="32"/>
          <w:u w:color="000000"/>
        </w:rPr>
        <w:t>上级专款资金和</w:t>
      </w:r>
      <w:r>
        <w:rPr>
          <w:rFonts w:hint="eastAsia" w:ascii="仿宋_GB2312" w:eastAsia="仿宋_GB2312" w:cs="Times New Roman" w:hAnsiTheme="minorEastAsia"/>
          <w:sz w:val="32"/>
          <w:szCs w:val="32"/>
          <w:u w:color="000000"/>
        </w:rPr>
        <w:t>部分</w:t>
      </w:r>
      <w:r>
        <w:rPr>
          <w:rFonts w:ascii="仿宋_GB2312" w:eastAsia="仿宋_GB2312" w:cs="Times New Roman" w:hAnsiTheme="minorEastAsia"/>
          <w:sz w:val="32"/>
          <w:szCs w:val="32"/>
          <w:u w:color="000000"/>
        </w:rPr>
        <w:t>本级资金使用率较低的问题，在今后的工作中集思广益、加大支持力度</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提高资金使用率。</w:t>
      </w:r>
    </w:p>
    <w:bookmarkEnd w:id="75"/>
    <w:bookmarkEnd w:id="76"/>
    <w:p w14:paraId="62E2400D">
      <w:pPr>
        <w:spacing w:after="0" w:line="360" w:lineRule="auto"/>
        <w:jc w:val="both"/>
        <w:textAlignment w:val="baseline"/>
        <w:rPr>
          <w:rFonts w:ascii="仿宋_GB2312" w:eastAsia="仿宋_GB2312" w:cs="Times New Roman" w:hAnsiTheme="minorEastAsia"/>
          <w:sz w:val="32"/>
          <w:szCs w:val="32"/>
          <w:u w:color="000000"/>
        </w:rPr>
      </w:pPr>
      <w:bookmarkStart w:id="77" w:name="_Toc465149521"/>
    </w:p>
    <w:bookmarkEnd w:id="77"/>
    <w:p w14:paraId="758A0177">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10097198">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5440FE1D">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3B4619F5">
      <w:pPr>
        <w:spacing w:line="540" w:lineRule="exact"/>
        <w:ind w:firstLine="640" w:firstLineChars="200"/>
        <w:jc w:val="both"/>
        <w:textAlignment w:val="baseline"/>
        <w:rPr>
          <w:rFonts w:ascii="仿宋_GB2312" w:eastAsia="仿宋_GB2312" w:cs="Times New Roman" w:hAnsiTheme="minorEastAsia"/>
          <w:sz w:val="32"/>
          <w:szCs w:val="32"/>
          <w:u w:color="000000"/>
        </w:rPr>
      </w:pPr>
    </w:p>
    <w:p w14:paraId="6A58A0AF">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D6F6B">
    <w:pPr>
      <w:pStyle w:val="14"/>
      <w:jc w:val="center"/>
    </w:pPr>
  </w:p>
  <w:p w14:paraId="23527B8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10C13">
    <w:pPr>
      <w:pStyle w:val="14"/>
      <w:jc w:val="center"/>
    </w:pPr>
    <w:r>
      <w:fldChar w:fldCharType="begin"/>
    </w:r>
    <w:r>
      <w:instrText xml:space="preserve"> PAGE   \* MERGEFORMAT </w:instrText>
    </w:r>
    <w:r>
      <w:fldChar w:fldCharType="separate"/>
    </w:r>
    <w:r>
      <w:rPr>
        <w:lang w:val="zh-CN"/>
      </w:rPr>
      <w:t>28</w:t>
    </w:r>
    <w:r>
      <w:rPr>
        <w:lang w:val="zh-CN"/>
      </w:rPr>
      <w:fldChar w:fldCharType="end"/>
    </w:r>
  </w:p>
  <w:p w14:paraId="0DC45B64">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3FF4"/>
    <w:rsid w:val="00004179"/>
    <w:rsid w:val="0000439F"/>
    <w:rsid w:val="00007CA0"/>
    <w:rsid w:val="00015C39"/>
    <w:rsid w:val="000174D3"/>
    <w:rsid w:val="0002415F"/>
    <w:rsid w:val="00025620"/>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96D"/>
    <w:rsid w:val="00072BF5"/>
    <w:rsid w:val="000752C6"/>
    <w:rsid w:val="00075B78"/>
    <w:rsid w:val="00077648"/>
    <w:rsid w:val="00080E48"/>
    <w:rsid w:val="00091D50"/>
    <w:rsid w:val="000935D5"/>
    <w:rsid w:val="0009618D"/>
    <w:rsid w:val="00096195"/>
    <w:rsid w:val="0009657E"/>
    <w:rsid w:val="0009756F"/>
    <w:rsid w:val="000A1F67"/>
    <w:rsid w:val="000A2079"/>
    <w:rsid w:val="000A5467"/>
    <w:rsid w:val="000B09F3"/>
    <w:rsid w:val="000B0C4A"/>
    <w:rsid w:val="000B23E8"/>
    <w:rsid w:val="000B62FE"/>
    <w:rsid w:val="000B72BC"/>
    <w:rsid w:val="000B78D7"/>
    <w:rsid w:val="000C1EA5"/>
    <w:rsid w:val="000C212B"/>
    <w:rsid w:val="000C52FB"/>
    <w:rsid w:val="000C55E6"/>
    <w:rsid w:val="000C6D5A"/>
    <w:rsid w:val="000D09B2"/>
    <w:rsid w:val="000D5B1D"/>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27481"/>
    <w:rsid w:val="0013591D"/>
    <w:rsid w:val="00141DE8"/>
    <w:rsid w:val="00144105"/>
    <w:rsid w:val="00145B4E"/>
    <w:rsid w:val="00145FCF"/>
    <w:rsid w:val="001476AA"/>
    <w:rsid w:val="001526A5"/>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1495"/>
    <w:rsid w:val="001D5041"/>
    <w:rsid w:val="001D5A7C"/>
    <w:rsid w:val="001D76AA"/>
    <w:rsid w:val="001E21EA"/>
    <w:rsid w:val="001E288A"/>
    <w:rsid w:val="001E3ABB"/>
    <w:rsid w:val="001E4C24"/>
    <w:rsid w:val="001E5C43"/>
    <w:rsid w:val="001F07B6"/>
    <w:rsid w:val="001F0B92"/>
    <w:rsid w:val="001F0C37"/>
    <w:rsid w:val="001F1094"/>
    <w:rsid w:val="001F2F0E"/>
    <w:rsid w:val="001F33AA"/>
    <w:rsid w:val="001F536D"/>
    <w:rsid w:val="001F6236"/>
    <w:rsid w:val="00200051"/>
    <w:rsid w:val="00202D5A"/>
    <w:rsid w:val="00205F02"/>
    <w:rsid w:val="0021307B"/>
    <w:rsid w:val="002142B8"/>
    <w:rsid w:val="002161F4"/>
    <w:rsid w:val="00216E75"/>
    <w:rsid w:val="00221907"/>
    <w:rsid w:val="00222FA8"/>
    <w:rsid w:val="0022532A"/>
    <w:rsid w:val="00227AFB"/>
    <w:rsid w:val="00230747"/>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361E"/>
    <w:rsid w:val="002C5A65"/>
    <w:rsid w:val="002C71F3"/>
    <w:rsid w:val="002D2112"/>
    <w:rsid w:val="002D53D7"/>
    <w:rsid w:val="002D5508"/>
    <w:rsid w:val="002D5FC1"/>
    <w:rsid w:val="002D7AB3"/>
    <w:rsid w:val="002E1D3C"/>
    <w:rsid w:val="002E1F73"/>
    <w:rsid w:val="002E269D"/>
    <w:rsid w:val="002E3460"/>
    <w:rsid w:val="002E70AE"/>
    <w:rsid w:val="002F0C41"/>
    <w:rsid w:val="002F0EC3"/>
    <w:rsid w:val="002F5B6A"/>
    <w:rsid w:val="002F5BF5"/>
    <w:rsid w:val="002F5ECA"/>
    <w:rsid w:val="00305014"/>
    <w:rsid w:val="00306572"/>
    <w:rsid w:val="003079C7"/>
    <w:rsid w:val="00310542"/>
    <w:rsid w:val="003128BD"/>
    <w:rsid w:val="003169F3"/>
    <w:rsid w:val="0032078D"/>
    <w:rsid w:val="00321CE0"/>
    <w:rsid w:val="0032231F"/>
    <w:rsid w:val="00323219"/>
    <w:rsid w:val="00323B43"/>
    <w:rsid w:val="00325BCC"/>
    <w:rsid w:val="003309A3"/>
    <w:rsid w:val="003345BC"/>
    <w:rsid w:val="00337651"/>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0DA8"/>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1104"/>
    <w:rsid w:val="00412A31"/>
    <w:rsid w:val="004200B9"/>
    <w:rsid w:val="00426133"/>
    <w:rsid w:val="004300B1"/>
    <w:rsid w:val="00430AF8"/>
    <w:rsid w:val="0043148F"/>
    <w:rsid w:val="0043299E"/>
    <w:rsid w:val="0043354D"/>
    <w:rsid w:val="00434EB0"/>
    <w:rsid w:val="004358AB"/>
    <w:rsid w:val="00435DA7"/>
    <w:rsid w:val="004370A2"/>
    <w:rsid w:val="00445C28"/>
    <w:rsid w:val="00445DA0"/>
    <w:rsid w:val="0044653D"/>
    <w:rsid w:val="004468B5"/>
    <w:rsid w:val="00451E9F"/>
    <w:rsid w:val="004551F1"/>
    <w:rsid w:val="00456648"/>
    <w:rsid w:val="00457E00"/>
    <w:rsid w:val="00461E7C"/>
    <w:rsid w:val="004639E0"/>
    <w:rsid w:val="00463A6D"/>
    <w:rsid w:val="00465A21"/>
    <w:rsid w:val="0047047F"/>
    <w:rsid w:val="00472C49"/>
    <w:rsid w:val="0047484C"/>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7DF"/>
    <w:rsid w:val="00564377"/>
    <w:rsid w:val="00564538"/>
    <w:rsid w:val="00566A89"/>
    <w:rsid w:val="00567E07"/>
    <w:rsid w:val="005771F7"/>
    <w:rsid w:val="00577B7B"/>
    <w:rsid w:val="00583F7F"/>
    <w:rsid w:val="0058600B"/>
    <w:rsid w:val="00587913"/>
    <w:rsid w:val="005902D3"/>
    <w:rsid w:val="00593428"/>
    <w:rsid w:val="00593B65"/>
    <w:rsid w:val="005A15D6"/>
    <w:rsid w:val="005A1FD8"/>
    <w:rsid w:val="005A317D"/>
    <w:rsid w:val="005A79F9"/>
    <w:rsid w:val="005B1F5D"/>
    <w:rsid w:val="005C3594"/>
    <w:rsid w:val="005C46B7"/>
    <w:rsid w:val="005C7C8B"/>
    <w:rsid w:val="005D5617"/>
    <w:rsid w:val="005D635D"/>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27EFA"/>
    <w:rsid w:val="00630B86"/>
    <w:rsid w:val="00630F5B"/>
    <w:rsid w:val="00634C66"/>
    <w:rsid w:val="006352D1"/>
    <w:rsid w:val="00636E1A"/>
    <w:rsid w:val="006375DC"/>
    <w:rsid w:val="006410F6"/>
    <w:rsid w:val="00642BA5"/>
    <w:rsid w:val="006434E0"/>
    <w:rsid w:val="00650C90"/>
    <w:rsid w:val="0065172D"/>
    <w:rsid w:val="0065287D"/>
    <w:rsid w:val="0065671B"/>
    <w:rsid w:val="00656A5A"/>
    <w:rsid w:val="00663A42"/>
    <w:rsid w:val="0066418E"/>
    <w:rsid w:val="0066469F"/>
    <w:rsid w:val="0067780F"/>
    <w:rsid w:val="00686589"/>
    <w:rsid w:val="00686C30"/>
    <w:rsid w:val="00690FA3"/>
    <w:rsid w:val="0069331D"/>
    <w:rsid w:val="00696DF8"/>
    <w:rsid w:val="0069783E"/>
    <w:rsid w:val="00697E26"/>
    <w:rsid w:val="006A0330"/>
    <w:rsid w:val="006A3AE1"/>
    <w:rsid w:val="006A3B57"/>
    <w:rsid w:val="006A6AB2"/>
    <w:rsid w:val="006B117D"/>
    <w:rsid w:val="006B19B7"/>
    <w:rsid w:val="006B392C"/>
    <w:rsid w:val="006B4709"/>
    <w:rsid w:val="006B4CC0"/>
    <w:rsid w:val="006B65B0"/>
    <w:rsid w:val="006C5198"/>
    <w:rsid w:val="006C6A07"/>
    <w:rsid w:val="006E0A3D"/>
    <w:rsid w:val="006E27F1"/>
    <w:rsid w:val="006E56E7"/>
    <w:rsid w:val="006E5BC8"/>
    <w:rsid w:val="006E7CBA"/>
    <w:rsid w:val="006F222F"/>
    <w:rsid w:val="006F7B69"/>
    <w:rsid w:val="0070241F"/>
    <w:rsid w:val="007024A9"/>
    <w:rsid w:val="00703C96"/>
    <w:rsid w:val="007130D7"/>
    <w:rsid w:val="00713E98"/>
    <w:rsid w:val="00715591"/>
    <w:rsid w:val="00715AE8"/>
    <w:rsid w:val="0072516F"/>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645E"/>
    <w:rsid w:val="00787F88"/>
    <w:rsid w:val="0079721A"/>
    <w:rsid w:val="007A095C"/>
    <w:rsid w:val="007A0AF8"/>
    <w:rsid w:val="007A283A"/>
    <w:rsid w:val="007A65C8"/>
    <w:rsid w:val="007A6B16"/>
    <w:rsid w:val="007A7AC4"/>
    <w:rsid w:val="007A7EA1"/>
    <w:rsid w:val="007B639C"/>
    <w:rsid w:val="007B7036"/>
    <w:rsid w:val="007C0870"/>
    <w:rsid w:val="007C2D10"/>
    <w:rsid w:val="007C457D"/>
    <w:rsid w:val="007D02A9"/>
    <w:rsid w:val="007D166D"/>
    <w:rsid w:val="007D17C7"/>
    <w:rsid w:val="007D2766"/>
    <w:rsid w:val="007D2FF7"/>
    <w:rsid w:val="007D74D8"/>
    <w:rsid w:val="007E13A4"/>
    <w:rsid w:val="007E2034"/>
    <w:rsid w:val="007E20CA"/>
    <w:rsid w:val="007E3988"/>
    <w:rsid w:val="007E4698"/>
    <w:rsid w:val="007E6959"/>
    <w:rsid w:val="007E6991"/>
    <w:rsid w:val="007E7A36"/>
    <w:rsid w:val="007F222D"/>
    <w:rsid w:val="007F3FB7"/>
    <w:rsid w:val="007F46D6"/>
    <w:rsid w:val="007F518D"/>
    <w:rsid w:val="007F68FE"/>
    <w:rsid w:val="007F7E7E"/>
    <w:rsid w:val="00803C29"/>
    <w:rsid w:val="00804E5E"/>
    <w:rsid w:val="00804FAA"/>
    <w:rsid w:val="00805678"/>
    <w:rsid w:val="00805A5D"/>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3D45"/>
    <w:rsid w:val="008541B8"/>
    <w:rsid w:val="00857249"/>
    <w:rsid w:val="00861067"/>
    <w:rsid w:val="00862AE2"/>
    <w:rsid w:val="00862C25"/>
    <w:rsid w:val="00863CA2"/>
    <w:rsid w:val="00863EF2"/>
    <w:rsid w:val="00864A80"/>
    <w:rsid w:val="008655ED"/>
    <w:rsid w:val="00866942"/>
    <w:rsid w:val="00871B0D"/>
    <w:rsid w:val="00871B14"/>
    <w:rsid w:val="0087359B"/>
    <w:rsid w:val="008735A1"/>
    <w:rsid w:val="00875962"/>
    <w:rsid w:val="008771DA"/>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3AAF"/>
    <w:rsid w:val="008C443B"/>
    <w:rsid w:val="008C538A"/>
    <w:rsid w:val="008D0618"/>
    <w:rsid w:val="008D14CF"/>
    <w:rsid w:val="008D1AEB"/>
    <w:rsid w:val="008D1E23"/>
    <w:rsid w:val="008D2A7C"/>
    <w:rsid w:val="008D3031"/>
    <w:rsid w:val="008D4F00"/>
    <w:rsid w:val="008D7DBC"/>
    <w:rsid w:val="008E08B2"/>
    <w:rsid w:val="008E0AFC"/>
    <w:rsid w:val="008E1E43"/>
    <w:rsid w:val="008E3116"/>
    <w:rsid w:val="008E3D81"/>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670F6"/>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2BB2"/>
    <w:rsid w:val="009A37AE"/>
    <w:rsid w:val="009A4059"/>
    <w:rsid w:val="009A47EF"/>
    <w:rsid w:val="009B1979"/>
    <w:rsid w:val="009B1E1B"/>
    <w:rsid w:val="009B2CC0"/>
    <w:rsid w:val="009B4C38"/>
    <w:rsid w:val="009C0DAB"/>
    <w:rsid w:val="009C1E20"/>
    <w:rsid w:val="009D0378"/>
    <w:rsid w:val="009D0F18"/>
    <w:rsid w:val="009D1EFB"/>
    <w:rsid w:val="009D43F2"/>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12D9"/>
    <w:rsid w:val="00AA2033"/>
    <w:rsid w:val="00AA4A07"/>
    <w:rsid w:val="00AA6230"/>
    <w:rsid w:val="00AB632D"/>
    <w:rsid w:val="00AC5444"/>
    <w:rsid w:val="00AC70E1"/>
    <w:rsid w:val="00AD1D29"/>
    <w:rsid w:val="00AD328E"/>
    <w:rsid w:val="00AD5147"/>
    <w:rsid w:val="00AE0837"/>
    <w:rsid w:val="00AE11C8"/>
    <w:rsid w:val="00AE297E"/>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4A7"/>
    <w:rsid w:val="00B34A43"/>
    <w:rsid w:val="00B35495"/>
    <w:rsid w:val="00B363FC"/>
    <w:rsid w:val="00B36912"/>
    <w:rsid w:val="00B404A0"/>
    <w:rsid w:val="00B4256A"/>
    <w:rsid w:val="00B432AB"/>
    <w:rsid w:val="00B54D75"/>
    <w:rsid w:val="00B60C2A"/>
    <w:rsid w:val="00B65FC0"/>
    <w:rsid w:val="00B707DD"/>
    <w:rsid w:val="00B719F4"/>
    <w:rsid w:val="00B73995"/>
    <w:rsid w:val="00B74DBC"/>
    <w:rsid w:val="00B74FEB"/>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4C84"/>
    <w:rsid w:val="00BA5B4F"/>
    <w:rsid w:val="00BB3F94"/>
    <w:rsid w:val="00BC09FC"/>
    <w:rsid w:val="00BC0DD5"/>
    <w:rsid w:val="00BC60E6"/>
    <w:rsid w:val="00BE66AA"/>
    <w:rsid w:val="00BE73B9"/>
    <w:rsid w:val="00BF444F"/>
    <w:rsid w:val="00BF77F5"/>
    <w:rsid w:val="00C01D8A"/>
    <w:rsid w:val="00C023EF"/>
    <w:rsid w:val="00C05A13"/>
    <w:rsid w:val="00C06B7E"/>
    <w:rsid w:val="00C15415"/>
    <w:rsid w:val="00C16FE4"/>
    <w:rsid w:val="00C172EB"/>
    <w:rsid w:val="00C22F98"/>
    <w:rsid w:val="00C2363B"/>
    <w:rsid w:val="00C263B6"/>
    <w:rsid w:val="00C26560"/>
    <w:rsid w:val="00C3062F"/>
    <w:rsid w:val="00C32E7A"/>
    <w:rsid w:val="00C408D9"/>
    <w:rsid w:val="00C42DB9"/>
    <w:rsid w:val="00C447FD"/>
    <w:rsid w:val="00C448AF"/>
    <w:rsid w:val="00C44B90"/>
    <w:rsid w:val="00C51434"/>
    <w:rsid w:val="00C51743"/>
    <w:rsid w:val="00C51A61"/>
    <w:rsid w:val="00C57393"/>
    <w:rsid w:val="00C64C71"/>
    <w:rsid w:val="00C6528B"/>
    <w:rsid w:val="00C661B3"/>
    <w:rsid w:val="00C662FF"/>
    <w:rsid w:val="00C70300"/>
    <w:rsid w:val="00C7037D"/>
    <w:rsid w:val="00C70637"/>
    <w:rsid w:val="00C71DC8"/>
    <w:rsid w:val="00C73E69"/>
    <w:rsid w:val="00C74592"/>
    <w:rsid w:val="00C75C0C"/>
    <w:rsid w:val="00C767BA"/>
    <w:rsid w:val="00C8048C"/>
    <w:rsid w:val="00C80C68"/>
    <w:rsid w:val="00C86E9A"/>
    <w:rsid w:val="00C93A3D"/>
    <w:rsid w:val="00C94F0A"/>
    <w:rsid w:val="00CA3142"/>
    <w:rsid w:val="00CA3203"/>
    <w:rsid w:val="00CA6058"/>
    <w:rsid w:val="00CA6BD1"/>
    <w:rsid w:val="00CB0358"/>
    <w:rsid w:val="00CB1B1B"/>
    <w:rsid w:val="00CB3E03"/>
    <w:rsid w:val="00CB580D"/>
    <w:rsid w:val="00CB6098"/>
    <w:rsid w:val="00CB623E"/>
    <w:rsid w:val="00CB7D54"/>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9D9"/>
    <w:rsid w:val="00D14E66"/>
    <w:rsid w:val="00D17631"/>
    <w:rsid w:val="00D17CD3"/>
    <w:rsid w:val="00D21B22"/>
    <w:rsid w:val="00D24AEB"/>
    <w:rsid w:val="00D24AFD"/>
    <w:rsid w:val="00D27902"/>
    <w:rsid w:val="00D27984"/>
    <w:rsid w:val="00D3070F"/>
    <w:rsid w:val="00D31D50"/>
    <w:rsid w:val="00D323E9"/>
    <w:rsid w:val="00D34F5B"/>
    <w:rsid w:val="00D35023"/>
    <w:rsid w:val="00D36435"/>
    <w:rsid w:val="00D3651A"/>
    <w:rsid w:val="00D403B8"/>
    <w:rsid w:val="00D45C1B"/>
    <w:rsid w:val="00D45E14"/>
    <w:rsid w:val="00D51C9A"/>
    <w:rsid w:val="00D5318C"/>
    <w:rsid w:val="00D53371"/>
    <w:rsid w:val="00D53BD5"/>
    <w:rsid w:val="00D55621"/>
    <w:rsid w:val="00D6000E"/>
    <w:rsid w:val="00D606A0"/>
    <w:rsid w:val="00D713D6"/>
    <w:rsid w:val="00D72DAF"/>
    <w:rsid w:val="00D75BB9"/>
    <w:rsid w:val="00D76276"/>
    <w:rsid w:val="00D77919"/>
    <w:rsid w:val="00D8083C"/>
    <w:rsid w:val="00D85F8D"/>
    <w:rsid w:val="00D87F81"/>
    <w:rsid w:val="00D90E39"/>
    <w:rsid w:val="00D97E89"/>
    <w:rsid w:val="00DA275C"/>
    <w:rsid w:val="00DA45EE"/>
    <w:rsid w:val="00DA58A3"/>
    <w:rsid w:val="00DB2F5B"/>
    <w:rsid w:val="00DB46CB"/>
    <w:rsid w:val="00DB5B24"/>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162A"/>
    <w:rsid w:val="00DE42BF"/>
    <w:rsid w:val="00DE4A1A"/>
    <w:rsid w:val="00DE4E11"/>
    <w:rsid w:val="00DE53FE"/>
    <w:rsid w:val="00DE6ED8"/>
    <w:rsid w:val="00E00A5F"/>
    <w:rsid w:val="00E05D64"/>
    <w:rsid w:val="00E07ABB"/>
    <w:rsid w:val="00E07D8F"/>
    <w:rsid w:val="00E13762"/>
    <w:rsid w:val="00E141B6"/>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0558"/>
    <w:rsid w:val="00E65332"/>
    <w:rsid w:val="00E65F77"/>
    <w:rsid w:val="00E670CD"/>
    <w:rsid w:val="00E67EA9"/>
    <w:rsid w:val="00E75FAC"/>
    <w:rsid w:val="00E7727F"/>
    <w:rsid w:val="00E83519"/>
    <w:rsid w:val="00E90CC4"/>
    <w:rsid w:val="00E91889"/>
    <w:rsid w:val="00E91F0F"/>
    <w:rsid w:val="00E944E2"/>
    <w:rsid w:val="00E9528D"/>
    <w:rsid w:val="00E95C54"/>
    <w:rsid w:val="00E96103"/>
    <w:rsid w:val="00EA027D"/>
    <w:rsid w:val="00EB22CF"/>
    <w:rsid w:val="00EB3414"/>
    <w:rsid w:val="00EB39DD"/>
    <w:rsid w:val="00EB40E4"/>
    <w:rsid w:val="00EB67BA"/>
    <w:rsid w:val="00EC16F8"/>
    <w:rsid w:val="00EC306F"/>
    <w:rsid w:val="00EC408E"/>
    <w:rsid w:val="00EC41F2"/>
    <w:rsid w:val="00EC4EB3"/>
    <w:rsid w:val="00EC5617"/>
    <w:rsid w:val="00EC7C9E"/>
    <w:rsid w:val="00ED230D"/>
    <w:rsid w:val="00ED2440"/>
    <w:rsid w:val="00EE1C0B"/>
    <w:rsid w:val="00EE59D0"/>
    <w:rsid w:val="00EE7FF3"/>
    <w:rsid w:val="00EF26BF"/>
    <w:rsid w:val="00EF4861"/>
    <w:rsid w:val="00EF4C32"/>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30A9"/>
    <w:rsid w:val="00F94F61"/>
    <w:rsid w:val="00F967AA"/>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5847"/>
    <w:rsid w:val="00FD61E0"/>
    <w:rsid w:val="00FD63D3"/>
    <w:rsid w:val="00FD717D"/>
    <w:rsid w:val="00FD7F96"/>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4B2B9D"/>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E45D76"/>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1C27D4F"/>
    <w:rsid w:val="425C64FC"/>
    <w:rsid w:val="4278675D"/>
    <w:rsid w:val="431F105C"/>
    <w:rsid w:val="43F003B4"/>
    <w:rsid w:val="446458DA"/>
    <w:rsid w:val="446645C4"/>
    <w:rsid w:val="44E00C2F"/>
    <w:rsid w:val="44F12828"/>
    <w:rsid w:val="453F4EE8"/>
    <w:rsid w:val="457E0C0E"/>
    <w:rsid w:val="45A27895"/>
    <w:rsid w:val="4654463C"/>
    <w:rsid w:val="469D1E1F"/>
    <w:rsid w:val="46E731A9"/>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B641AE"/>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A15E3E"/>
    <w:rsid w:val="76C0735A"/>
    <w:rsid w:val="76DE39EB"/>
    <w:rsid w:val="774B42DA"/>
    <w:rsid w:val="77CC2AC5"/>
    <w:rsid w:val="77DF6C9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4D00A4"/>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customStyle="1" w:styleId="40">
    <w:name w:val="列出段落1"/>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89532\Desktop\&#24213;&#31295;---&#33258;&#24049;&#3034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89532\Desktop\&#24213;&#31295;---&#33258;&#24049;&#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2019</a:t>
            </a:r>
            <a:r>
              <a:rPr lang="zh-CN" altLang="en-US" sz="1400" b="0">
                <a:latin typeface="仿宋" panose="02010609060101010101" pitchFamily="3" charset="-122"/>
                <a:ea typeface="仿宋" panose="02010609060101010101" pitchFamily="3" charset="-122"/>
                <a:cs typeface="仿宋" panose="02010609060101010101" pitchFamily="3" charset="-122"/>
              </a:rPr>
              <a:t>年决算收入结构图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95138888888892"/>
          <c:y val="0.00694444444444448"/>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2083.95</a:t>
                    </a:r>
                    <a:r>
                      <a:rPr lang="en-US" altLang="zh-CN" baseline="0"/>
                      <a:t>, 85.33%</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255.7</a:t>
                    </a:r>
                    <a:r>
                      <a:rPr lang="en-US" altLang="zh-CN" baseline="0"/>
                      <a:t>,10.47%</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34.76</a:t>
                    </a:r>
                    <a:r>
                      <a:rPr lang="en-US" altLang="zh-CN" baseline="0"/>
                      <a:t>,1.42%</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baseline="0"/>
                      <a:t>67.79,2.78%</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1124.81</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511553af-5582-43cd-a7c0-d02185d363f0}"/>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cs typeface="仿宋" panose="02010609060101010101" pitchFamily="3" charset="-122"/>
              </a:rPr>
              <a:t>2019</a:t>
            </a:r>
            <a:r>
              <a:rPr lang="zh-CN" altLang="en-US" sz="1400" b="0">
                <a:latin typeface="仿宋" panose="02010609060101010101" pitchFamily="3" charset="-122"/>
                <a:ea typeface="仿宋" panose="02010609060101010101" pitchFamily="3" charset="-122"/>
                <a:cs typeface="仿宋" panose="02010609060101010101" pitchFamily="3" charset="-122"/>
              </a:rPr>
              <a:t>年度决算支出结构图</a:t>
            </a:r>
            <a:endParaRPr lang="zh-CN" altLang="en-US" sz="1400" b="0">
              <a:latin typeface="仿宋" panose="02010609060101010101" pitchFamily="3" charset="-122"/>
              <a:ea typeface="仿宋" panose="02010609060101010101" pitchFamily="3" charset="-122"/>
              <a:cs typeface="仿宋" panose="02010609060101010101" pitchFamily="3" charset="-122"/>
            </a:endParaRPr>
          </a:p>
        </c:rich>
      </c:tx>
      <c:layout>
        <c:manualLayout>
          <c:xMode val="edge"/>
          <c:yMode val="edge"/>
          <c:x val="0.298346055979648"/>
          <c:y val="0.00682593856655289"/>
        </c:manualLayout>
      </c:layout>
      <c:overlay val="0"/>
    </c:title>
    <c:autoTitleDeleted val="0"/>
    <c:plotArea>
      <c:layout>
        <c:manualLayout>
          <c:layoutTarget val="inner"/>
          <c:xMode val="edge"/>
          <c:yMode val="edge"/>
          <c:x val="0.135854768153981"/>
          <c:y val="0.231481481481485"/>
          <c:w val="0.397777777777782"/>
          <c:h val="0.662962962962959"/>
        </c:manualLayout>
      </c:layout>
      <c:pieChart>
        <c:varyColors val="1"/>
        <c:ser>
          <c:idx val="0"/>
          <c:order val="0"/>
          <c:tx>
            <c:strRef>
              <c:f>'[底稿---自己的.xlsx]Sheet1'!$C$3</c:f>
              <c:strCache>
                <c:ptCount val="1"/>
                <c:pt idx="0">
                  <c:v>决算</c:v>
                </c:pt>
              </c:strCache>
            </c:strRef>
          </c:tx>
          <c:explosion val="0"/>
          <c:dPt>
            <c:idx val="0"/>
            <c:bubble3D val="0"/>
          </c:dPt>
          <c:dPt>
            <c:idx val="1"/>
            <c:bubble3D val="0"/>
          </c:dPt>
          <c:dPt>
            <c:idx val="2"/>
            <c:bubble3D val="0"/>
          </c:dPt>
          <c:dPt>
            <c:idx val="3"/>
            <c:bubble3D val="0"/>
          </c:dPt>
          <c:dLbls>
            <c:dLbl>
              <c:idx val="0"/>
              <c:layout>
                <c:manualLayout>
                  <c:x val="-0.139737751531059"/>
                  <c:y val="-0.17813939924176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2093.48</a:t>
                    </a:r>
                    <a:r>
                      <a:rPr lang="en-US" altLang="zh-CN" baseline="0"/>
                      <a:t>,85.38%</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065094050743657"/>
                  <c:y val="0.026053878681831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255.68</a:t>
                    </a:r>
                    <a:r>
                      <a:rPr lang="en-US" altLang="zh-CN" baseline="0"/>
                      <a:t>,10.43%</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96932414698163"/>
                  <c:y val="-0.050106080489938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34.76</a:t>
                    </a:r>
                    <a:r>
                      <a:rPr lang="en-US" altLang="zh-CN" baseline="0"/>
                      <a:t>,1.42%</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11039807524059"/>
                  <c:y val="-0.026103091280256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baseline="0"/>
                      <a:t>67.79,2.77%</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'[底稿---自己的.xlsx]Sheet1'!$A$4:$A$7</c:f>
              <c:strCache>
                <c:ptCount val="4"/>
                <c:pt idx="0">
                  <c:v>公共安全支出</c:v>
                </c:pt>
                <c:pt idx="1">
                  <c:v>社会保障和就业支出</c:v>
                </c:pt>
                <c:pt idx="2">
                  <c:v>医疗卫生与计划生育支出</c:v>
                </c:pt>
                <c:pt idx="3">
                  <c:v>住房保障支出</c:v>
                </c:pt>
              </c:strCache>
            </c:strRef>
          </c:cat>
          <c:val>
            <c:numRef>
              <c:f>'[底稿---自己的.xlsx]Sheet1'!$C$4:$C$7</c:f>
              <c:numCache>
                <c:formatCode>0.00_ </c:formatCode>
                <c:ptCount val="4"/>
                <c:pt idx="0">
                  <c:v>1189.16</c:v>
                </c:pt>
                <c:pt idx="1">
                  <c:v>105.54</c:v>
                </c:pt>
                <c:pt idx="2">
                  <c:v>23.94</c:v>
                </c:pt>
                <c:pt idx="3">
                  <c:v>45.89</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e6edd5a-3aa0-4d2f-b2e4-bb8a3cb3e233}"/>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45E9-712F-4BC8-A42B-82B9645BFAE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7167</Words>
  <Characters>7718</Characters>
  <Lines>108</Lines>
  <Paragraphs>30</Paragraphs>
  <TotalTime>451</TotalTime>
  <ScaleCrop>false</ScaleCrop>
  <LinksUpToDate>false</LinksUpToDate>
  <CharactersWithSpaces>7871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2020-09-02T01:28:00Z</dcterms:created>
  <dc:creator>Administrator</dc:creator>
  <cp:lastModifiedBy>Lenovo</cp:lastModifiedBy>
  <cp:lastPrinted>2020-08-10T02:34:00Z</cp:lastPrinted>
  <dcterms:modified xsi:type="dcterms:W3CDTF">2025-05-12T07:41:57Z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eyJoZGlkIjoiN2RjMjA2ZThhNTU5NTQ1NzMzYzBkYjU0ODU5YjliMDUifQ==</vt:lpwstr>
  </property>
  <property fmtid="{D5CDD505-2E9C-101B-9397-08002B2CF9AE}" pid="4" name="ICV">
    <vt:lpwstr>15DC484F8BD149A08161F6075564BDFF_12</vt:lpwstr>
  </property>
</Properties>
</file>