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pStyle w:val="3"/>
        <w:tabs>
          <w:tab w:val="right" w:leader="dot" w:pos="14562"/>
        </w:tabs>
      </w:pPr>
      <w:r>
        <w:fldChar w:fldCharType="begin"/>
      </w:r>
      <w:r>
        <w:instrText xml:space="preserve">TOC \o "4-4" \h \z \u</w:instrText>
      </w:r>
      <w:r>
        <w:fldChar w:fldCharType="separate"/>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default"/>
          <w:lang w:val="en-US"/>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default"/>
          <w:lang w:val="en-US"/>
        </w:rPr>
        <w:t>6</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default"/>
          <w:lang w:val="en-US"/>
        </w:rPr>
        <w:t>19</w:t>
      </w:r>
      <w:r>
        <w:fldChar w:fldCharType="end"/>
      </w:r>
    </w:p>
    <w:p>
      <w:pPr>
        <w:pStyle w:val="3"/>
        <w:tabs>
          <w:tab w:val="right" w:leader="dot" w:pos="14562"/>
        </w:tabs>
        <w:rPr>
          <w:rFonts w:hint="default"/>
          <w:lang w:val="en-US"/>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default"/>
          <w:lang w:val="en-US"/>
        </w:rPr>
        <w:t>2</w:t>
      </w:r>
      <w:r>
        <w:fldChar w:fldCharType="end"/>
      </w:r>
      <w:r>
        <w:rPr>
          <w:rFonts w:hint="default"/>
          <w:lang w:val="en-US"/>
        </w:rPr>
        <w:t>6</w:t>
      </w:r>
    </w:p>
    <w:p>
      <w:pPr>
        <w:pStyle w:val="3"/>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default"/>
          <w:lang w:val="en-US"/>
        </w:rPr>
        <w:t>3</w:t>
      </w:r>
      <w:r>
        <w:fldChar w:fldCharType="end"/>
      </w:r>
      <w:r>
        <w:rPr>
          <w:rFonts w:hint="default"/>
          <w:lang w:val="en-US"/>
        </w:rPr>
        <w:t>3</w:t>
      </w:r>
    </w:p>
    <w:p>
      <w:pPr>
        <w:pStyle w:val="3"/>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default"/>
          <w:lang w:val="en-US"/>
        </w:rPr>
        <w:t>3</w:t>
      </w:r>
      <w:r>
        <w:fldChar w:fldCharType="end"/>
      </w:r>
      <w:r>
        <w:rPr>
          <w:rFonts w:hint="default"/>
          <w:lang w:val="en-US"/>
        </w:rPr>
        <w:t>8</w:t>
      </w:r>
    </w:p>
    <w:p>
      <w:pPr>
        <w:pStyle w:val="3"/>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default"/>
          <w:lang w:val="en-US"/>
        </w:rPr>
        <w:t>4</w:t>
      </w:r>
      <w:r>
        <w:fldChar w:fldCharType="end"/>
      </w:r>
      <w:r>
        <w:rPr>
          <w:rFonts w:hint="default"/>
          <w:lang w:val="en-US"/>
        </w:rPr>
        <w:t>0</w:t>
      </w:r>
    </w:p>
    <w:p>
      <w:pPr>
        <w:pStyle w:val="3"/>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default"/>
          <w:lang w:val="en-US"/>
        </w:rPr>
        <w:t>4</w:t>
      </w:r>
      <w:r>
        <w:fldChar w:fldCharType="end"/>
      </w:r>
      <w:r>
        <w:rPr>
          <w:rFonts w:hint="default"/>
          <w:lang w:val="en-US"/>
        </w:rPr>
        <w:t>1</w:t>
      </w:r>
    </w:p>
    <w:p>
      <w:pPr>
        <w:pStyle w:val="3"/>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default"/>
          <w:lang w:val="en-US"/>
        </w:rPr>
        <w:t>4</w:t>
      </w:r>
      <w:r>
        <w:fldChar w:fldCharType="end"/>
      </w:r>
      <w:r>
        <w:rPr>
          <w:rFonts w:hint="default"/>
          <w:lang w:val="en-US"/>
        </w:rPr>
        <w:t>2</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default"/>
          <w:lang w:val="en-US"/>
        </w:rPr>
        <w:t>4</w:t>
      </w:r>
      <w:r>
        <w:fldChar w:fldCharType="end"/>
      </w:r>
      <w:r>
        <w:rPr>
          <w:rFonts w:hint="default"/>
          <w:lang w:val="en-US"/>
        </w:rPr>
        <w:t>4</w:t>
      </w:r>
    </w:p>
    <w:p>
      <w:pPr>
        <w:pStyle w:val="3"/>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default"/>
          <w:lang w:val="en-US"/>
        </w:rPr>
        <w:t>4</w:t>
      </w:r>
      <w:r>
        <w:fldChar w:fldCharType="end"/>
      </w:r>
      <w:r>
        <w:rPr>
          <w:rFonts w:hint="default"/>
          <w:lang w:val="en-US"/>
        </w:rPr>
        <w:t>6</w:t>
      </w:r>
    </w:p>
    <w:p>
      <w:pPr>
        <w:pStyle w:val="3"/>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4</w:t>
      </w:r>
      <w:r>
        <w:fldChar w:fldCharType="end"/>
      </w:r>
      <w:r>
        <w:rPr>
          <w:rFonts w:hint="default"/>
          <w:lang w:val="en-US"/>
        </w:rPr>
        <w:t>7</w:t>
      </w:r>
    </w:p>
    <w:p>
      <w:pPr>
        <w:pStyle w:val="3"/>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4</w:t>
      </w:r>
      <w:r>
        <w:fldChar w:fldCharType="end"/>
      </w:r>
      <w:r>
        <w:rPr>
          <w:rFonts w:hint="default"/>
          <w:lang w:val="en-US"/>
        </w:rPr>
        <w:t>7</w:t>
      </w:r>
    </w:p>
    <w:p>
      <w:pPr>
        <w:pStyle w:val="3"/>
        <w:tabs>
          <w:tab w:val="right" w:leader="dot" w:pos="14562"/>
        </w:tabs>
        <w:rPr>
          <w:rFonts w:hint="default"/>
          <w:lang w:val="en-US"/>
        </w:rPr>
      </w:pPr>
      <w:r>
        <w:fldChar w:fldCharType="begin"/>
      </w:r>
      <w:r>
        <w:instrText xml:space="preserve"> HYPERLINK \l "_Toc_3_3_0000000014" </w:instrText>
      </w:r>
      <w:r>
        <w:fldChar w:fldCharType="separate"/>
      </w:r>
      <w:r>
        <w:t>五、预算绩效信息</w:t>
      </w:r>
      <w:r>
        <w:tab/>
      </w:r>
      <w:r>
        <w:rPr>
          <w:rFonts w:hint="default"/>
          <w:lang w:val="en-US"/>
        </w:rPr>
        <w:t>4</w:t>
      </w:r>
      <w:r>
        <w:fldChar w:fldCharType="end"/>
      </w:r>
      <w:r>
        <w:rPr>
          <w:rFonts w:hint="default"/>
          <w:lang w:val="en-US"/>
        </w:rPr>
        <w:t>7</w:t>
      </w:r>
    </w:p>
    <w:p>
      <w:pPr>
        <w:pStyle w:val="3"/>
        <w:tabs>
          <w:tab w:val="right" w:leader="dot" w:pos="14562"/>
        </w:tabs>
        <w:rPr>
          <w:rFonts w:hint="default"/>
          <w:lang w:val="en-US"/>
        </w:rPr>
      </w:pPr>
      <w:r>
        <w:fldChar w:fldCharType="begin"/>
      </w:r>
      <w:r>
        <w:instrText xml:space="preserve"> HYPERLINK \l "_Toc_3_3_0000000016" </w:instrText>
      </w:r>
      <w:r>
        <w:fldChar w:fldCharType="separate"/>
      </w:r>
      <w:r>
        <w:t>七、国有资产信息</w:t>
      </w:r>
      <w:r>
        <w:tab/>
      </w:r>
      <w:r>
        <w:rPr>
          <w:rFonts w:hint="default"/>
          <w:lang w:val="en-US"/>
        </w:rPr>
        <w:t>7</w:t>
      </w:r>
      <w:r>
        <w:fldChar w:fldCharType="end"/>
      </w:r>
      <w:r>
        <w:rPr>
          <w:rFonts w:hint="default"/>
          <w:lang w:val="en-US"/>
        </w:rPr>
        <w:t>3</w:t>
      </w:r>
    </w:p>
    <w:p>
      <w:pPr>
        <w:pStyle w:val="3"/>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rPr>
          <w:rFonts w:hint="default"/>
          <w:lang w:val="en-US"/>
        </w:rPr>
        <w:t>7</w:t>
      </w:r>
      <w:r>
        <w:fldChar w:fldCharType="end"/>
      </w:r>
      <w:r>
        <w:rPr>
          <w:rFonts w:hint="default"/>
          <w:lang w:val="en-US"/>
        </w:rPr>
        <w:t>4</w:t>
      </w:r>
    </w:p>
    <w:p>
      <w:pPr>
        <w:pStyle w:val="3"/>
        <w:tabs>
          <w:tab w:val="right" w:leader="dot" w:pos="14562"/>
        </w:tabs>
        <w:rPr>
          <w:rFonts w:hint="default"/>
          <w:lang w:val="en-US"/>
        </w:rPr>
      </w:pPr>
      <w:r>
        <w:fldChar w:fldCharType="begin"/>
      </w:r>
      <w:r>
        <w:instrText xml:space="preserve"> HYPERLINK \l "_Toc_3_3_0000000018" </w:instrText>
      </w:r>
      <w:r>
        <w:fldChar w:fldCharType="separate"/>
      </w:r>
      <w:r>
        <w:t>九、其他需要说明的事项</w:t>
      </w:r>
      <w:r>
        <w:tab/>
      </w:r>
      <w:r>
        <w:rPr>
          <w:rFonts w:hint="default"/>
          <w:lang w:val="en-US"/>
        </w:rPr>
        <w:t>7</w:t>
      </w:r>
      <w:r>
        <w:fldChar w:fldCharType="end"/>
      </w:r>
      <w:r>
        <w:rPr>
          <w:rFonts w:hint="default"/>
          <w:lang w:val="en-US"/>
        </w:rPr>
        <w:t>5</w:t>
      </w:r>
    </w:p>
    <w:p>
      <w:r>
        <w:fldChar w:fldCharType="end"/>
      </w:r>
    </w:p>
    <w:p>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902001保定市徐水区崔庄镇人民政府本级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2474.80</w:t>
            </w:r>
          </w:p>
        </w:tc>
        <w:tc>
          <w:tcPr>
            <w:tcW w:w="4535" w:type="dxa"/>
            <w:vAlign w:val="center"/>
          </w:tcPr>
          <w:p>
            <w:pPr>
              <w:pStyle w:val="14"/>
            </w:pPr>
            <w:r>
              <w:t>一、一般公共服务支出</w:t>
            </w:r>
          </w:p>
        </w:tc>
        <w:tc>
          <w:tcPr>
            <w:tcW w:w="2126" w:type="dxa"/>
            <w:vAlign w:val="center"/>
          </w:tcPr>
          <w:p>
            <w:pPr>
              <w:pStyle w:val="13"/>
            </w:pPr>
            <w:r>
              <w:t>1629.40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11.30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333.39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r>
              <w:t>0.10</w:t>
            </w: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299.48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129.08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2486.19</w:t>
            </w:r>
          </w:p>
        </w:tc>
        <w:tc>
          <w:tcPr>
            <w:tcW w:w="4535" w:type="dxa"/>
            <w:vAlign w:val="center"/>
          </w:tcPr>
          <w:p>
            <w:pPr>
              <w:pStyle w:val="16"/>
            </w:pPr>
            <w:r>
              <w:t>本年支出合计</w:t>
            </w:r>
          </w:p>
        </w:tc>
        <w:tc>
          <w:tcPr>
            <w:tcW w:w="2126" w:type="dxa"/>
            <w:vAlign w:val="center"/>
          </w:tcPr>
          <w:p>
            <w:pPr>
              <w:pStyle w:val="17"/>
            </w:pPr>
            <w:r>
              <w:t>2486.19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2486.19</w:t>
            </w:r>
          </w:p>
        </w:tc>
        <w:tc>
          <w:tcPr>
            <w:tcW w:w="4535" w:type="dxa"/>
            <w:vAlign w:val="center"/>
          </w:tcPr>
          <w:p>
            <w:pPr>
              <w:pStyle w:val="16"/>
            </w:pPr>
            <w:r>
              <w:t>支出总计</w:t>
            </w:r>
          </w:p>
        </w:tc>
        <w:tc>
          <w:tcPr>
            <w:tcW w:w="2126" w:type="dxa"/>
            <w:vAlign w:val="center"/>
          </w:tcPr>
          <w:p>
            <w:pPr>
              <w:pStyle w:val="17"/>
            </w:pPr>
            <w:r>
              <w:t>2486.19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902001保定市徐水区崔庄镇人民政府本级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2486.19</w:t>
            </w:r>
          </w:p>
        </w:tc>
        <w:tc>
          <w:tcPr>
            <w:tcW w:w="1134" w:type="dxa"/>
            <w:vAlign w:val="center"/>
          </w:tcPr>
          <w:p>
            <w:pPr>
              <w:pStyle w:val="17"/>
            </w:pPr>
            <w:r>
              <w:t>2486.19</w:t>
            </w:r>
          </w:p>
        </w:tc>
        <w:tc>
          <w:tcPr>
            <w:tcW w:w="1134" w:type="dxa"/>
            <w:vAlign w:val="center"/>
          </w:tcPr>
          <w:p>
            <w:pPr>
              <w:pStyle w:val="17"/>
            </w:pPr>
            <w:r>
              <w:t>2486.09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0.10</w:t>
            </w: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1629.40</w:t>
            </w:r>
          </w:p>
        </w:tc>
        <w:tc>
          <w:tcPr>
            <w:tcW w:w="1134" w:type="dxa"/>
            <w:vAlign w:val="center"/>
          </w:tcPr>
          <w:p>
            <w:pPr>
              <w:pStyle w:val="13"/>
            </w:pPr>
            <w:r>
              <w:t>1629.40</w:t>
            </w:r>
          </w:p>
        </w:tc>
        <w:tc>
          <w:tcPr>
            <w:tcW w:w="1134" w:type="dxa"/>
            <w:vAlign w:val="center"/>
          </w:tcPr>
          <w:p>
            <w:pPr>
              <w:pStyle w:val="13"/>
            </w:pPr>
            <w:r>
              <w:t>1629.30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0.10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2010102</w:t>
            </w:r>
          </w:p>
        </w:tc>
        <w:tc>
          <w:tcPr>
            <w:tcW w:w="1559" w:type="dxa"/>
            <w:vAlign w:val="center"/>
          </w:tcPr>
          <w:p>
            <w:pPr>
              <w:pStyle w:val="14"/>
            </w:pPr>
            <w:r>
              <w:t>一般行政管理事务</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1620.00</w:t>
            </w:r>
          </w:p>
        </w:tc>
        <w:tc>
          <w:tcPr>
            <w:tcW w:w="1134" w:type="dxa"/>
            <w:vAlign w:val="center"/>
          </w:tcPr>
          <w:p>
            <w:pPr>
              <w:pStyle w:val="13"/>
            </w:pPr>
            <w:r>
              <w:t>1620.00</w:t>
            </w:r>
          </w:p>
        </w:tc>
        <w:tc>
          <w:tcPr>
            <w:tcW w:w="1134" w:type="dxa"/>
            <w:vAlign w:val="center"/>
          </w:tcPr>
          <w:p>
            <w:pPr>
              <w:pStyle w:val="13"/>
            </w:pPr>
            <w:r>
              <w:t>1619.90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0.10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545.14</w:t>
            </w:r>
          </w:p>
        </w:tc>
        <w:tc>
          <w:tcPr>
            <w:tcW w:w="1134" w:type="dxa"/>
            <w:vAlign w:val="center"/>
          </w:tcPr>
          <w:p>
            <w:pPr>
              <w:pStyle w:val="13"/>
            </w:pPr>
            <w:r>
              <w:t>545.14</w:t>
            </w:r>
          </w:p>
        </w:tc>
        <w:tc>
          <w:tcPr>
            <w:tcW w:w="1134" w:type="dxa"/>
            <w:vAlign w:val="center"/>
          </w:tcPr>
          <w:p>
            <w:pPr>
              <w:pStyle w:val="13"/>
            </w:pPr>
            <w:r>
              <w:t>545.14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88.28</w:t>
            </w:r>
          </w:p>
        </w:tc>
        <w:tc>
          <w:tcPr>
            <w:tcW w:w="1134" w:type="dxa"/>
            <w:vAlign w:val="center"/>
          </w:tcPr>
          <w:p>
            <w:pPr>
              <w:pStyle w:val="13"/>
            </w:pPr>
            <w:r>
              <w:t>88.28</w:t>
            </w:r>
          </w:p>
        </w:tc>
        <w:tc>
          <w:tcPr>
            <w:tcW w:w="1134" w:type="dxa"/>
            <w:vAlign w:val="center"/>
          </w:tcPr>
          <w:p>
            <w:pPr>
              <w:pStyle w:val="13"/>
            </w:pPr>
            <w:r>
              <w:t>88.18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0.10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2010350</w:t>
            </w:r>
          </w:p>
        </w:tc>
        <w:tc>
          <w:tcPr>
            <w:tcW w:w="1559" w:type="dxa"/>
            <w:vAlign w:val="center"/>
          </w:tcPr>
          <w:p>
            <w:pPr>
              <w:pStyle w:val="14"/>
            </w:pPr>
            <w:r>
              <w:t>事业运行</w:t>
            </w:r>
          </w:p>
        </w:tc>
        <w:tc>
          <w:tcPr>
            <w:tcW w:w="1134" w:type="dxa"/>
            <w:vAlign w:val="center"/>
          </w:tcPr>
          <w:p>
            <w:pPr>
              <w:pStyle w:val="13"/>
            </w:pPr>
            <w:r>
              <w:t>986.57</w:t>
            </w:r>
          </w:p>
        </w:tc>
        <w:tc>
          <w:tcPr>
            <w:tcW w:w="1134" w:type="dxa"/>
            <w:vAlign w:val="center"/>
          </w:tcPr>
          <w:p>
            <w:pPr>
              <w:pStyle w:val="13"/>
            </w:pPr>
            <w:r>
              <w:t>986.57</w:t>
            </w:r>
          </w:p>
        </w:tc>
        <w:tc>
          <w:tcPr>
            <w:tcW w:w="1134" w:type="dxa"/>
            <w:vAlign w:val="center"/>
          </w:tcPr>
          <w:p>
            <w:pPr>
              <w:pStyle w:val="13"/>
            </w:pPr>
            <w:r>
              <w:t>986.57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20111</w:t>
            </w:r>
          </w:p>
        </w:tc>
        <w:tc>
          <w:tcPr>
            <w:tcW w:w="1559" w:type="dxa"/>
            <w:vAlign w:val="center"/>
          </w:tcPr>
          <w:p>
            <w:pPr>
              <w:pStyle w:val="14"/>
            </w:pPr>
            <w:r>
              <w:t>纪检监察事务</w:t>
            </w:r>
          </w:p>
        </w:tc>
        <w:tc>
          <w:tcPr>
            <w:tcW w:w="1134" w:type="dxa"/>
            <w:vAlign w:val="center"/>
          </w:tcPr>
          <w:p>
            <w:pPr>
              <w:pStyle w:val="13"/>
            </w:pPr>
            <w:r>
              <w:t>4.40</w:t>
            </w:r>
          </w:p>
        </w:tc>
        <w:tc>
          <w:tcPr>
            <w:tcW w:w="1134" w:type="dxa"/>
            <w:vAlign w:val="center"/>
          </w:tcPr>
          <w:p>
            <w:pPr>
              <w:pStyle w:val="13"/>
            </w:pPr>
            <w:r>
              <w:t>4.40</w:t>
            </w:r>
          </w:p>
        </w:tc>
        <w:tc>
          <w:tcPr>
            <w:tcW w:w="1134" w:type="dxa"/>
            <w:vAlign w:val="center"/>
          </w:tcPr>
          <w:p>
            <w:pPr>
              <w:pStyle w:val="13"/>
            </w:pPr>
            <w:r>
              <w:t>4.40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2011102</w:t>
            </w:r>
          </w:p>
        </w:tc>
        <w:tc>
          <w:tcPr>
            <w:tcW w:w="1559" w:type="dxa"/>
            <w:vAlign w:val="center"/>
          </w:tcPr>
          <w:p>
            <w:pPr>
              <w:pStyle w:val="14"/>
            </w:pPr>
            <w:r>
              <w:t>一般行政管理事务</w:t>
            </w:r>
          </w:p>
        </w:tc>
        <w:tc>
          <w:tcPr>
            <w:tcW w:w="1134" w:type="dxa"/>
            <w:vAlign w:val="center"/>
          </w:tcPr>
          <w:p>
            <w:pPr>
              <w:pStyle w:val="13"/>
            </w:pPr>
            <w:r>
              <w:t>4.40</w:t>
            </w:r>
          </w:p>
        </w:tc>
        <w:tc>
          <w:tcPr>
            <w:tcW w:w="1134" w:type="dxa"/>
            <w:vAlign w:val="center"/>
          </w:tcPr>
          <w:p>
            <w:pPr>
              <w:pStyle w:val="13"/>
            </w:pPr>
            <w:r>
              <w:t>4.40</w:t>
            </w:r>
          </w:p>
        </w:tc>
        <w:tc>
          <w:tcPr>
            <w:tcW w:w="1134" w:type="dxa"/>
            <w:vAlign w:val="center"/>
          </w:tcPr>
          <w:p>
            <w:pPr>
              <w:pStyle w:val="13"/>
            </w:pPr>
            <w:r>
              <w:t>4.40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2012902</w:t>
            </w:r>
          </w:p>
        </w:tc>
        <w:tc>
          <w:tcPr>
            <w:tcW w:w="1559" w:type="dxa"/>
            <w:vAlign w:val="center"/>
          </w:tcPr>
          <w:p>
            <w:pPr>
              <w:pStyle w:val="14"/>
            </w:pPr>
            <w:r>
              <w:t>一般行政管理事务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7.29</w:t>
            </w:r>
          </w:p>
        </w:tc>
        <w:tc>
          <w:tcPr>
            <w:tcW w:w="1134" w:type="dxa"/>
            <w:vAlign w:val="center"/>
          </w:tcPr>
          <w:p>
            <w:pPr>
              <w:pStyle w:val="13"/>
            </w:pPr>
            <w:r>
              <w:t>7.29</w:t>
            </w:r>
          </w:p>
        </w:tc>
        <w:tc>
          <w:tcPr>
            <w:tcW w:w="1134" w:type="dxa"/>
            <w:vAlign w:val="center"/>
          </w:tcPr>
          <w:p>
            <w:pPr>
              <w:pStyle w:val="13"/>
            </w:pPr>
            <w:r>
              <w:t>7.29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20406</w:t>
            </w:r>
          </w:p>
        </w:tc>
        <w:tc>
          <w:tcPr>
            <w:tcW w:w="1559" w:type="dxa"/>
            <w:vAlign w:val="center"/>
          </w:tcPr>
          <w:p>
            <w:pPr>
              <w:pStyle w:val="14"/>
            </w:pPr>
            <w:r>
              <w:t>司法</w:t>
            </w:r>
          </w:p>
        </w:tc>
        <w:tc>
          <w:tcPr>
            <w:tcW w:w="1134" w:type="dxa"/>
            <w:vAlign w:val="center"/>
          </w:tcPr>
          <w:p>
            <w:pPr>
              <w:pStyle w:val="13"/>
            </w:pPr>
            <w:r>
              <w:t>7.29</w:t>
            </w:r>
          </w:p>
        </w:tc>
        <w:tc>
          <w:tcPr>
            <w:tcW w:w="1134" w:type="dxa"/>
            <w:vAlign w:val="center"/>
          </w:tcPr>
          <w:p>
            <w:pPr>
              <w:pStyle w:val="13"/>
            </w:pPr>
            <w:r>
              <w:t>7.29</w:t>
            </w:r>
          </w:p>
        </w:tc>
        <w:tc>
          <w:tcPr>
            <w:tcW w:w="1134" w:type="dxa"/>
            <w:vAlign w:val="center"/>
          </w:tcPr>
          <w:p>
            <w:pPr>
              <w:pStyle w:val="13"/>
            </w:pPr>
            <w:r>
              <w:t>7.29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2040602</w:t>
            </w:r>
          </w:p>
        </w:tc>
        <w:tc>
          <w:tcPr>
            <w:tcW w:w="1559" w:type="dxa"/>
            <w:vAlign w:val="center"/>
          </w:tcPr>
          <w:p>
            <w:pPr>
              <w:pStyle w:val="14"/>
            </w:pPr>
            <w:r>
              <w:t>一般行政管理事务</w:t>
            </w:r>
          </w:p>
        </w:tc>
        <w:tc>
          <w:tcPr>
            <w:tcW w:w="1134" w:type="dxa"/>
            <w:vAlign w:val="center"/>
          </w:tcPr>
          <w:p>
            <w:pPr>
              <w:pStyle w:val="13"/>
            </w:pPr>
            <w:r>
              <w:t>7.29</w:t>
            </w:r>
          </w:p>
        </w:tc>
        <w:tc>
          <w:tcPr>
            <w:tcW w:w="1134" w:type="dxa"/>
            <w:vAlign w:val="center"/>
          </w:tcPr>
          <w:p>
            <w:pPr>
              <w:pStyle w:val="13"/>
            </w:pPr>
            <w:r>
              <w:t>7.29</w:t>
            </w:r>
          </w:p>
        </w:tc>
        <w:tc>
          <w:tcPr>
            <w:tcW w:w="1134" w:type="dxa"/>
            <w:vAlign w:val="center"/>
          </w:tcPr>
          <w:p>
            <w:pPr>
              <w:pStyle w:val="13"/>
            </w:pPr>
            <w:r>
              <w:t>7.29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r>
              <w:t>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333.39</w:t>
            </w:r>
          </w:p>
        </w:tc>
        <w:tc>
          <w:tcPr>
            <w:tcW w:w="1134" w:type="dxa"/>
            <w:vAlign w:val="center"/>
          </w:tcPr>
          <w:p>
            <w:pPr>
              <w:pStyle w:val="13"/>
            </w:pPr>
            <w:r>
              <w:t>333.39</w:t>
            </w:r>
          </w:p>
        </w:tc>
        <w:tc>
          <w:tcPr>
            <w:tcW w:w="1134" w:type="dxa"/>
            <w:vAlign w:val="center"/>
          </w:tcPr>
          <w:p>
            <w:pPr>
              <w:pStyle w:val="13"/>
            </w:pPr>
            <w:r>
              <w:t>333.39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287.07</w:t>
            </w:r>
          </w:p>
        </w:tc>
        <w:tc>
          <w:tcPr>
            <w:tcW w:w="1134" w:type="dxa"/>
            <w:vAlign w:val="center"/>
          </w:tcPr>
          <w:p>
            <w:pPr>
              <w:pStyle w:val="13"/>
            </w:pPr>
            <w:r>
              <w:t>287.07</w:t>
            </w:r>
          </w:p>
        </w:tc>
        <w:tc>
          <w:tcPr>
            <w:tcW w:w="1134" w:type="dxa"/>
            <w:vAlign w:val="center"/>
          </w:tcPr>
          <w:p>
            <w:pPr>
              <w:pStyle w:val="13"/>
            </w:pPr>
            <w:r>
              <w:t>287.07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79.59</w:t>
            </w:r>
          </w:p>
        </w:tc>
        <w:tc>
          <w:tcPr>
            <w:tcW w:w="1134" w:type="dxa"/>
            <w:vAlign w:val="center"/>
          </w:tcPr>
          <w:p>
            <w:pPr>
              <w:pStyle w:val="13"/>
            </w:pPr>
            <w:r>
              <w:t>79.59</w:t>
            </w:r>
          </w:p>
        </w:tc>
        <w:tc>
          <w:tcPr>
            <w:tcW w:w="1134" w:type="dxa"/>
            <w:vAlign w:val="center"/>
          </w:tcPr>
          <w:p>
            <w:pPr>
              <w:pStyle w:val="13"/>
            </w:pPr>
            <w:r>
              <w:t>79.59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156.24</w:t>
            </w:r>
          </w:p>
        </w:tc>
        <w:tc>
          <w:tcPr>
            <w:tcW w:w="1134" w:type="dxa"/>
            <w:vAlign w:val="center"/>
          </w:tcPr>
          <w:p>
            <w:pPr>
              <w:pStyle w:val="13"/>
            </w:pPr>
            <w:r>
              <w:t>156.24</w:t>
            </w:r>
          </w:p>
        </w:tc>
        <w:tc>
          <w:tcPr>
            <w:tcW w:w="1134" w:type="dxa"/>
            <w:vAlign w:val="center"/>
          </w:tcPr>
          <w:p>
            <w:pPr>
              <w:pStyle w:val="13"/>
            </w:pPr>
            <w:r>
              <w:t>156.24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51.24</w:t>
            </w:r>
          </w:p>
        </w:tc>
        <w:tc>
          <w:tcPr>
            <w:tcW w:w="1134" w:type="dxa"/>
            <w:vAlign w:val="center"/>
          </w:tcPr>
          <w:p>
            <w:pPr>
              <w:pStyle w:val="13"/>
            </w:pPr>
            <w:r>
              <w:t>51.24</w:t>
            </w:r>
          </w:p>
        </w:tc>
        <w:tc>
          <w:tcPr>
            <w:tcW w:w="1134" w:type="dxa"/>
            <w:vAlign w:val="center"/>
          </w:tcPr>
          <w:p>
            <w:pPr>
              <w:pStyle w:val="13"/>
            </w:pPr>
            <w:r>
              <w:t>51.24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20809</w:t>
            </w:r>
          </w:p>
        </w:tc>
        <w:tc>
          <w:tcPr>
            <w:tcW w:w="1559" w:type="dxa"/>
            <w:vAlign w:val="center"/>
          </w:tcPr>
          <w:p>
            <w:pPr>
              <w:pStyle w:val="14"/>
            </w:pPr>
            <w:r>
              <w:t>退役安置</w:t>
            </w:r>
          </w:p>
        </w:tc>
        <w:tc>
          <w:tcPr>
            <w:tcW w:w="1134" w:type="dxa"/>
            <w:vAlign w:val="center"/>
          </w:tcPr>
          <w:p>
            <w:pPr>
              <w:pStyle w:val="13"/>
            </w:pPr>
            <w:r>
              <w:t>46.32</w:t>
            </w:r>
          </w:p>
        </w:tc>
        <w:tc>
          <w:tcPr>
            <w:tcW w:w="1134" w:type="dxa"/>
            <w:vAlign w:val="center"/>
          </w:tcPr>
          <w:p>
            <w:pPr>
              <w:pStyle w:val="13"/>
            </w:pPr>
            <w:r>
              <w:t>46.32</w:t>
            </w:r>
          </w:p>
        </w:tc>
        <w:tc>
          <w:tcPr>
            <w:tcW w:w="1134" w:type="dxa"/>
            <w:vAlign w:val="center"/>
          </w:tcPr>
          <w:p>
            <w:pPr>
              <w:pStyle w:val="13"/>
            </w:pPr>
            <w:r>
              <w:t>46.32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2080901</w:t>
            </w:r>
          </w:p>
        </w:tc>
        <w:tc>
          <w:tcPr>
            <w:tcW w:w="1559" w:type="dxa"/>
            <w:vAlign w:val="center"/>
          </w:tcPr>
          <w:p>
            <w:pPr>
              <w:pStyle w:val="14"/>
            </w:pPr>
            <w:r>
              <w:t>退役士兵安置</w:t>
            </w:r>
          </w:p>
        </w:tc>
        <w:tc>
          <w:tcPr>
            <w:tcW w:w="1134" w:type="dxa"/>
            <w:vAlign w:val="center"/>
          </w:tcPr>
          <w:p>
            <w:pPr>
              <w:pStyle w:val="13"/>
            </w:pPr>
            <w:r>
              <w:t>46.32</w:t>
            </w:r>
          </w:p>
        </w:tc>
        <w:tc>
          <w:tcPr>
            <w:tcW w:w="1134" w:type="dxa"/>
            <w:vAlign w:val="center"/>
          </w:tcPr>
          <w:p>
            <w:pPr>
              <w:pStyle w:val="13"/>
            </w:pPr>
            <w:r>
              <w:t>46.32</w:t>
            </w:r>
          </w:p>
        </w:tc>
        <w:tc>
          <w:tcPr>
            <w:tcW w:w="1134" w:type="dxa"/>
            <w:vAlign w:val="center"/>
          </w:tcPr>
          <w:p>
            <w:pPr>
              <w:pStyle w:val="13"/>
            </w:pPr>
            <w:r>
              <w:t>46.32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59.74</w:t>
            </w:r>
          </w:p>
        </w:tc>
        <w:tc>
          <w:tcPr>
            <w:tcW w:w="1134" w:type="dxa"/>
            <w:vAlign w:val="center"/>
          </w:tcPr>
          <w:p>
            <w:pPr>
              <w:pStyle w:val="13"/>
            </w:pPr>
            <w:r>
              <w:t>59.74</w:t>
            </w:r>
          </w:p>
        </w:tc>
        <w:tc>
          <w:tcPr>
            <w:tcW w:w="1134" w:type="dxa"/>
            <w:vAlign w:val="center"/>
          </w:tcPr>
          <w:p>
            <w:pPr>
              <w:pStyle w:val="13"/>
            </w:pPr>
            <w:r>
              <w:t>59.74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59.74</w:t>
            </w:r>
          </w:p>
        </w:tc>
        <w:tc>
          <w:tcPr>
            <w:tcW w:w="1134" w:type="dxa"/>
            <w:vAlign w:val="center"/>
          </w:tcPr>
          <w:p>
            <w:pPr>
              <w:pStyle w:val="13"/>
            </w:pPr>
            <w:r>
              <w:t>59.74</w:t>
            </w:r>
          </w:p>
        </w:tc>
        <w:tc>
          <w:tcPr>
            <w:tcW w:w="1134" w:type="dxa"/>
            <w:vAlign w:val="center"/>
          </w:tcPr>
          <w:p>
            <w:pPr>
              <w:pStyle w:val="13"/>
            </w:pPr>
            <w:r>
              <w:t>59.74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59.74</w:t>
            </w:r>
          </w:p>
        </w:tc>
        <w:tc>
          <w:tcPr>
            <w:tcW w:w="1134" w:type="dxa"/>
            <w:vAlign w:val="center"/>
          </w:tcPr>
          <w:p>
            <w:pPr>
              <w:pStyle w:val="13"/>
            </w:pPr>
            <w:r>
              <w:t>59.74</w:t>
            </w:r>
          </w:p>
        </w:tc>
        <w:tc>
          <w:tcPr>
            <w:tcW w:w="1134" w:type="dxa"/>
            <w:vAlign w:val="center"/>
          </w:tcPr>
          <w:p>
            <w:pPr>
              <w:pStyle w:val="13"/>
            </w:pPr>
            <w:r>
              <w:t>59.74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11.30</w:t>
            </w:r>
          </w:p>
        </w:tc>
        <w:tc>
          <w:tcPr>
            <w:tcW w:w="1134" w:type="dxa"/>
            <w:vAlign w:val="center"/>
          </w:tcPr>
          <w:p>
            <w:pPr>
              <w:pStyle w:val="13"/>
            </w:pPr>
            <w:r>
              <w:t>11.30</w:t>
            </w:r>
          </w:p>
        </w:tc>
        <w:tc>
          <w:tcPr>
            <w:tcW w:w="1134" w:type="dxa"/>
            <w:vAlign w:val="center"/>
          </w:tcPr>
          <w:p>
            <w:pPr>
              <w:pStyle w:val="13"/>
            </w:pPr>
            <w:r>
              <w:t>11.30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11.30</w:t>
            </w:r>
          </w:p>
        </w:tc>
        <w:tc>
          <w:tcPr>
            <w:tcW w:w="1134" w:type="dxa"/>
            <w:vAlign w:val="center"/>
          </w:tcPr>
          <w:p>
            <w:pPr>
              <w:pStyle w:val="13"/>
            </w:pPr>
            <w:r>
              <w:t>11.30</w:t>
            </w:r>
          </w:p>
        </w:tc>
        <w:tc>
          <w:tcPr>
            <w:tcW w:w="1134" w:type="dxa"/>
            <w:vAlign w:val="center"/>
          </w:tcPr>
          <w:p>
            <w:pPr>
              <w:pStyle w:val="13"/>
            </w:pPr>
            <w:r>
              <w:t>11.30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11.30</w:t>
            </w:r>
          </w:p>
        </w:tc>
        <w:tc>
          <w:tcPr>
            <w:tcW w:w="1134" w:type="dxa"/>
            <w:vAlign w:val="center"/>
          </w:tcPr>
          <w:p>
            <w:pPr>
              <w:pStyle w:val="13"/>
            </w:pPr>
            <w:r>
              <w:t>11.30</w:t>
            </w:r>
          </w:p>
        </w:tc>
        <w:tc>
          <w:tcPr>
            <w:tcW w:w="1134" w:type="dxa"/>
            <w:vAlign w:val="center"/>
          </w:tcPr>
          <w:p>
            <w:pPr>
              <w:pStyle w:val="13"/>
            </w:pPr>
            <w:r>
              <w:t>11.30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299.48</w:t>
            </w:r>
          </w:p>
        </w:tc>
        <w:tc>
          <w:tcPr>
            <w:tcW w:w="1134" w:type="dxa"/>
            <w:vAlign w:val="center"/>
          </w:tcPr>
          <w:p>
            <w:pPr>
              <w:pStyle w:val="13"/>
            </w:pPr>
            <w:r>
              <w:t>299.48</w:t>
            </w:r>
          </w:p>
        </w:tc>
        <w:tc>
          <w:tcPr>
            <w:tcW w:w="1134" w:type="dxa"/>
            <w:vAlign w:val="center"/>
          </w:tcPr>
          <w:p>
            <w:pPr>
              <w:pStyle w:val="13"/>
            </w:pPr>
            <w:r>
              <w:t>299.48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2130126</w:t>
            </w:r>
          </w:p>
        </w:tc>
        <w:tc>
          <w:tcPr>
            <w:tcW w:w="1559" w:type="dxa"/>
            <w:vAlign w:val="center"/>
          </w:tcPr>
          <w:p>
            <w:pPr>
              <w:pStyle w:val="14"/>
            </w:pPr>
            <w:r>
              <w:t>农村社会事业</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21305</w:t>
            </w:r>
          </w:p>
        </w:tc>
        <w:tc>
          <w:tcPr>
            <w:tcW w:w="1559" w:type="dxa"/>
            <w:vAlign w:val="center"/>
          </w:tcPr>
          <w:p>
            <w:pPr>
              <w:pStyle w:val="14"/>
            </w:pPr>
            <w:r>
              <w:t>巩固脱贫攻坚成果衔接乡村振兴</w:t>
            </w:r>
          </w:p>
        </w:tc>
        <w:tc>
          <w:tcPr>
            <w:tcW w:w="1134" w:type="dxa"/>
            <w:vAlign w:val="center"/>
          </w:tcPr>
          <w:p>
            <w:pPr>
              <w:pStyle w:val="13"/>
            </w:pPr>
            <w:r>
              <w:t>36.51</w:t>
            </w:r>
          </w:p>
        </w:tc>
        <w:tc>
          <w:tcPr>
            <w:tcW w:w="1134" w:type="dxa"/>
            <w:vAlign w:val="center"/>
          </w:tcPr>
          <w:p>
            <w:pPr>
              <w:pStyle w:val="13"/>
            </w:pPr>
            <w:r>
              <w:t>36.51</w:t>
            </w:r>
          </w:p>
        </w:tc>
        <w:tc>
          <w:tcPr>
            <w:tcW w:w="1134" w:type="dxa"/>
            <w:vAlign w:val="center"/>
          </w:tcPr>
          <w:p>
            <w:pPr>
              <w:pStyle w:val="13"/>
            </w:pPr>
            <w:r>
              <w:t>36.51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39</w:t>
            </w:r>
          </w:p>
        </w:tc>
        <w:tc>
          <w:tcPr>
            <w:tcW w:w="992" w:type="dxa"/>
            <w:vAlign w:val="center"/>
          </w:tcPr>
          <w:p>
            <w:pPr>
              <w:pStyle w:val="14"/>
            </w:pPr>
            <w:r>
              <w:t>2130599</w:t>
            </w:r>
          </w:p>
        </w:tc>
        <w:tc>
          <w:tcPr>
            <w:tcW w:w="1559" w:type="dxa"/>
            <w:vAlign w:val="center"/>
          </w:tcPr>
          <w:p>
            <w:pPr>
              <w:pStyle w:val="14"/>
            </w:pPr>
            <w:r>
              <w:t>其他巩固脱贫攻坚成果衔接乡村振兴支出</w:t>
            </w:r>
          </w:p>
        </w:tc>
        <w:tc>
          <w:tcPr>
            <w:tcW w:w="1134" w:type="dxa"/>
            <w:vAlign w:val="center"/>
          </w:tcPr>
          <w:p>
            <w:pPr>
              <w:pStyle w:val="13"/>
            </w:pPr>
            <w:r>
              <w:t>36.51</w:t>
            </w:r>
          </w:p>
        </w:tc>
        <w:tc>
          <w:tcPr>
            <w:tcW w:w="1134" w:type="dxa"/>
            <w:vAlign w:val="center"/>
          </w:tcPr>
          <w:p>
            <w:pPr>
              <w:pStyle w:val="13"/>
            </w:pPr>
            <w:r>
              <w:t>36.51</w:t>
            </w:r>
          </w:p>
        </w:tc>
        <w:tc>
          <w:tcPr>
            <w:tcW w:w="1134" w:type="dxa"/>
            <w:vAlign w:val="center"/>
          </w:tcPr>
          <w:p>
            <w:pPr>
              <w:pStyle w:val="13"/>
            </w:pPr>
            <w:r>
              <w:t>36.51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40</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246.97</w:t>
            </w:r>
          </w:p>
        </w:tc>
        <w:tc>
          <w:tcPr>
            <w:tcW w:w="1134" w:type="dxa"/>
            <w:vAlign w:val="center"/>
          </w:tcPr>
          <w:p>
            <w:pPr>
              <w:pStyle w:val="13"/>
            </w:pPr>
            <w:r>
              <w:t>246.97</w:t>
            </w:r>
          </w:p>
        </w:tc>
        <w:tc>
          <w:tcPr>
            <w:tcW w:w="1134" w:type="dxa"/>
            <w:vAlign w:val="center"/>
          </w:tcPr>
          <w:p>
            <w:pPr>
              <w:pStyle w:val="13"/>
            </w:pPr>
            <w:r>
              <w:t>246.97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41</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246.97</w:t>
            </w:r>
          </w:p>
        </w:tc>
        <w:tc>
          <w:tcPr>
            <w:tcW w:w="1134" w:type="dxa"/>
            <w:vAlign w:val="center"/>
          </w:tcPr>
          <w:p>
            <w:pPr>
              <w:pStyle w:val="13"/>
            </w:pPr>
            <w:r>
              <w:t>246.97</w:t>
            </w:r>
          </w:p>
        </w:tc>
        <w:tc>
          <w:tcPr>
            <w:tcW w:w="1134" w:type="dxa"/>
            <w:vAlign w:val="center"/>
          </w:tcPr>
          <w:p>
            <w:pPr>
              <w:pStyle w:val="13"/>
            </w:pPr>
            <w:r>
              <w:t>246.97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42</w:t>
            </w:r>
          </w:p>
        </w:tc>
        <w:tc>
          <w:tcPr>
            <w:tcW w:w="992" w:type="dxa"/>
            <w:vAlign w:val="center"/>
          </w:tcPr>
          <w:p>
            <w:pPr>
              <w:pStyle w:val="14"/>
            </w:pPr>
            <w:r>
              <w:t>214</w:t>
            </w:r>
          </w:p>
        </w:tc>
        <w:tc>
          <w:tcPr>
            <w:tcW w:w="1559" w:type="dxa"/>
            <w:vAlign w:val="center"/>
          </w:tcPr>
          <w:p>
            <w:pPr>
              <w:pStyle w:val="14"/>
            </w:pPr>
            <w:r>
              <w:t>交通运输支出</w:t>
            </w:r>
          </w:p>
        </w:tc>
        <w:tc>
          <w:tcPr>
            <w:tcW w:w="1134" w:type="dxa"/>
            <w:vAlign w:val="center"/>
          </w:tcPr>
          <w:p>
            <w:pPr>
              <w:pStyle w:val="13"/>
            </w:pPr>
            <w:r>
              <w:t>9.18</w:t>
            </w:r>
          </w:p>
        </w:tc>
        <w:tc>
          <w:tcPr>
            <w:tcW w:w="1134" w:type="dxa"/>
            <w:vAlign w:val="center"/>
          </w:tcPr>
          <w:p>
            <w:pPr>
              <w:pStyle w:val="13"/>
            </w:pPr>
            <w:r>
              <w:t>9.18</w:t>
            </w:r>
          </w:p>
        </w:tc>
        <w:tc>
          <w:tcPr>
            <w:tcW w:w="1134" w:type="dxa"/>
            <w:vAlign w:val="center"/>
          </w:tcPr>
          <w:p>
            <w:pPr>
              <w:pStyle w:val="13"/>
            </w:pPr>
            <w:r>
              <w:t>9.18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43</w:t>
            </w:r>
          </w:p>
        </w:tc>
        <w:tc>
          <w:tcPr>
            <w:tcW w:w="992" w:type="dxa"/>
            <w:vAlign w:val="center"/>
          </w:tcPr>
          <w:p>
            <w:pPr>
              <w:pStyle w:val="14"/>
            </w:pPr>
            <w:r>
              <w:t>21401</w:t>
            </w:r>
          </w:p>
        </w:tc>
        <w:tc>
          <w:tcPr>
            <w:tcW w:w="1559" w:type="dxa"/>
            <w:vAlign w:val="center"/>
          </w:tcPr>
          <w:p>
            <w:pPr>
              <w:pStyle w:val="14"/>
            </w:pPr>
            <w:r>
              <w:t>公路水路运输</w:t>
            </w:r>
          </w:p>
        </w:tc>
        <w:tc>
          <w:tcPr>
            <w:tcW w:w="1134" w:type="dxa"/>
            <w:vAlign w:val="center"/>
          </w:tcPr>
          <w:p>
            <w:pPr>
              <w:pStyle w:val="13"/>
            </w:pPr>
            <w:r>
              <w:t>9.18</w:t>
            </w:r>
          </w:p>
        </w:tc>
        <w:tc>
          <w:tcPr>
            <w:tcW w:w="1134" w:type="dxa"/>
            <w:vAlign w:val="center"/>
          </w:tcPr>
          <w:p>
            <w:pPr>
              <w:pStyle w:val="13"/>
            </w:pPr>
            <w:r>
              <w:t>9.18</w:t>
            </w:r>
          </w:p>
        </w:tc>
        <w:tc>
          <w:tcPr>
            <w:tcW w:w="1134" w:type="dxa"/>
            <w:vAlign w:val="center"/>
          </w:tcPr>
          <w:p>
            <w:pPr>
              <w:pStyle w:val="13"/>
            </w:pPr>
            <w:r>
              <w:t>9.18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44</w:t>
            </w:r>
          </w:p>
        </w:tc>
        <w:tc>
          <w:tcPr>
            <w:tcW w:w="992" w:type="dxa"/>
            <w:vAlign w:val="center"/>
          </w:tcPr>
          <w:p>
            <w:pPr>
              <w:pStyle w:val="14"/>
            </w:pPr>
            <w:r>
              <w:t>2140102</w:t>
            </w:r>
          </w:p>
        </w:tc>
        <w:tc>
          <w:tcPr>
            <w:tcW w:w="1559" w:type="dxa"/>
            <w:vAlign w:val="center"/>
          </w:tcPr>
          <w:p>
            <w:pPr>
              <w:pStyle w:val="14"/>
            </w:pPr>
            <w:r>
              <w:t>一般行政管理事务</w:t>
            </w:r>
          </w:p>
        </w:tc>
        <w:tc>
          <w:tcPr>
            <w:tcW w:w="1134" w:type="dxa"/>
            <w:vAlign w:val="center"/>
          </w:tcPr>
          <w:p>
            <w:pPr>
              <w:pStyle w:val="13"/>
            </w:pPr>
            <w:r>
              <w:t>9.18</w:t>
            </w:r>
          </w:p>
        </w:tc>
        <w:tc>
          <w:tcPr>
            <w:tcW w:w="1134" w:type="dxa"/>
            <w:vAlign w:val="center"/>
          </w:tcPr>
          <w:p>
            <w:pPr>
              <w:pStyle w:val="13"/>
            </w:pPr>
            <w:r>
              <w:t>9.18</w:t>
            </w:r>
          </w:p>
        </w:tc>
        <w:tc>
          <w:tcPr>
            <w:tcW w:w="1134" w:type="dxa"/>
            <w:vAlign w:val="center"/>
          </w:tcPr>
          <w:p>
            <w:pPr>
              <w:pStyle w:val="13"/>
            </w:pPr>
            <w:r>
              <w:t>9.18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129.08</w:t>
            </w:r>
          </w:p>
        </w:tc>
        <w:tc>
          <w:tcPr>
            <w:tcW w:w="1134" w:type="dxa"/>
            <w:vAlign w:val="center"/>
          </w:tcPr>
          <w:p>
            <w:pPr>
              <w:pStyle w:val="13"/>
            </w:pPr>
            <w:r>
              <w:t>129.08</w:t>
            </w:r>
          </w:p>
        </w:tc>
        <w:tc>
          <w:tcPr>
            <w:tcW w:w="1134" w:type="dxa"/>
            <w:vAlign w:val="center"/>
          </w:tcPr>
          <w:p>
            <w:pPr>
              <w:pStyle w:val="13"/>
            </w:pPr>
            <w:r>
              <w:t>129.08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129.08</w:t>
            </w:r>
          </w:p>
        </w:tc>
        <w:tc>
          <w:tcPr>
            <w:tcW w:w="1134" w:type="dxa"/>
            <w:vAlign w:val="center"/>
          </w:tcPr>
          <w:p>
            <w:pPr>
              <w:pStyle w:val="13"/>
            </w:pPr>
            <w:r>
              <w:t>129.08</w:t>
            </w:r>
          </w:p>
        </w:tc>
        <w:tc>
          <w:tcPr>
            <w:tcW w:w="1134" w:type="dxa"/>
            <w:vAlign w:val="center"/>
          </w:tcPr>
          <w:p>
            <w:pPr>
              <w:pStyle w:val="13"/>
            </w:pPr>
            <w:r>
              <w:t>129.08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129.08</w:t>
            </w:r>
          </w:p>
        </w:tc>
        <w:tc>
          <w:tcPr>
            <w:tcW w:w="1134" w:type="dxa"/>
            <w:vAlign w:val="center"/>
          </w:tcPr>
          <w:p>
            <w:pPr>
              <w:pStyle w:val="13"/>
            </w:pPr>
            <w:r>
              <w:t>129.08</w:t>
            </w:r>
          </w:p>
        </w:tc>
        <w:tc>
          <w:tcPr>
            <w:tcW w:w="1134" w:type="dxa"/>
            <w:vAlign w:val="center"/>
          </w:tcPr>
          <w:p>
            <w:pPr>
              <w:pStyle w:val="13"/>
            </w:pPr>
            <w:r>
              <w:t>129.08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48</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2.85</w:t>
            </w:r>
          </w:p>
        </w:tc>
        <w:tc>
          <w:tcPr>
            <w:tcW w:w="1134" w:type="dxa"/>
            <w:vAlign w:val="center"/>
          </w:tcPr>
          <w:p>
            <w:pPr>
              <w:pStyle w:val="13"/>
            </w:pPr>
            <w:r>
              <w:t>2.85</w:t>
            </w:r>
          </w:p>
        </w:tc>
        <w:tc>
          <w:tcPr>
            <w:tcW w:w="1134" w:type="dxa"/>
            <w:vAlign w:val="center"/>
          </w:tcPr>
          <w:p>
            <w:pPr>
              <w:pStyle w:val="13"/>
            </w:pPr>
            <w:r>
              <w:t>2.85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49</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2.85</w:t>
            </w:r>
          </w:p>
        </w:tc>
        <w:tc>
          <w:tcPr>
            <w:tcW w:w="1134" w:type="dxa"/>
            <w:vAlign w:val="center"/>
          </w:tcPr>
          <w:p>
            <w:pPr>
              <w:pStyle w:val="13"/>
            </w:pPr>
            <w:r>
              <w:t>2.85</w:t>
            </w:r>
          </w:p>
        </w:tc>
        <w:tc>
          <w:tcPr>
            <w:tcW w:w="1134" w:type="dxa"/>
            <w:vAlign w:val="center"/>
          </w:tcPr>
          <w:p>
            <w:pPr>
              <w:pStyle w:val="13"/>
            </w:pPr>
            <w:r>
              <w:t>2.85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50</w:t>
            </w:r>
          </w:p>
        </w:tc>
        <w:tc>
          <w:tcPr>
            <w:tcW w:w="992" w:type="dxa"/>
            <w:vAlign w:val="center"/>
          </w:tcPr>
          <w:p>
            <w:pPr>
              <w:pStyle w:val="14"/>
            </w:pPr>
            <w:r>
              <w:t>2240102</w:t>
            </w:r>
          </w:p>
        </w:tc>
        <w:tc>
          <w:tcPr>
            <w:tcW w:w="1559" w:type="dxa"/>
            <w:vAlign w:val="center"/>
          </w:tcPr>
          <w:p>
            <w:pPr>
              <w:pStyle w:val="14"/>
            </w:pPr>
            <w:r>
              <w:t>一般行政管理事务</w:t>
            </w:r>
          </w:p>
        </w:tc>
        <w:tc>
          <w:tcPr>
            <w:tcW w:w="1134" w:type="dxa"/>
            <w:vAlign w:val="center"/>
          </w:tcPr>
          <w:p>
            <w:pPr>
              <w:pStyle w:val="13"/>
            </w:pPr>
            <w:r>
              <w:t>2.85</w:t>
            </w:r>
          </w:p>
        </w:tc>
        <w:tc>
          <w:tcPr>
            <w:tcW w:w="1134" w:type="dxa"/>
            <w:vAlign w:val="center"/>
          </w:tcPr>
          <w:p>
            <w:pPr>
              <w:pStyle w:val="13"/>
            </w:pPr>
            <w:r>
              <w:t>2.85</w:t>
            </w:r>
          </w:p>
        </w:tc>
        <w:tc>
          <w:tcPr>
            <w:tcW w:w="1134" w:type="dxa"/>
            <w:vAlign w:val="center"/>
          </w:tcPr>
          <w:p>
            <w:pPr>
              <w:pStyle w:val="13"/>
            </w:pPr>
            <w:r>
              <w:t>2.85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902001保定市徐水区崔庄镇人民政府本级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2486.19</w:t>
            </w:r>
          </w:p>
        </w:tc>
        <w:tc>
          <w:tcPr>
            <w:tcW w:w="1361" w:type="dxa"/>
            <w:vAlign w:val="center"/>
          </w:tcPr>
          <w:p>
            <w:pPr>
              <w:pStyle w:val="17"/>
            </w:pPr>
            <w:r>
              <w:t>2007.60</w:t>
            </w:r>
          </w:p>
        </w:tc>
        <w:tc>
          <w:tcPr>
            <w:tcW w:w="1361" w:type="dxa"/>
            <w:vAlign w:val="center"/>
          </w:tcPr>
          <w:p>
            <w:pPr>
              <w:pStyle w:val="17"/>
            </w:pPr>
            <w:r>
              <w:t>478.59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1629.40</w:t>
            </w:r>
          </w:p>
        </w:tc>
        <w:tc>
          <w:tcPr>
            <w:tcW w:w="1361" w:type="dxa"/>
            <w:vAlign w:val="center"/>
          </w:tcPr>
          <w:p>
            <w:pPr>
              <w:pStyle w:val="13"/>
            </w:pPr>
            <w:r>
              <w:t>1531.72</w:t>
            </w:r>
          </w:p>
        </w:tc>
        <w:tc>
          <w:tcPr>
            <w:tcW w:w="1361" w:type="dxa"/>
            <w:vAlign w:val="center"/>
          </w:tcPr>
          <w:p>
            <w:pPr>
              <w:pStyle w:val="13"/>
            </w:pPr>
            <w:r>
              <w:t>97.68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2010102</w:t>
            </w:r>
          </w:p>
        </w:tc>
        <w:tc>
          <w:tcPr>
            <w:tcW w:w="4535" w:type="dxa"/>
            <w:vAlign w:val="center"/>
          </w:tcPr>
          <w:p>
            <w:pPr>
              <w:pStyle w:val="14"/>
            </w:pPr>
            <w:r>
              <w:t>一般行政管理事务</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1620.00</w:t>
            </w:r>
          </w:p>
        </w:tc>
        <w:tc>
          <w:tcPr>
            <w:tcW w:w="1361" w:type="dxa"/>
            <w:vAlign w:val="center"/>
          </w:tcPr>
          <w:p>
            <w:pPr>
              <w:pStyle w:val="13"/>
            </w:pPr>
            <w:r>
              <w:t>1531.72</w:t>
            </w:r>
          </w:p>
        </w:tc>
        <w:tc>
          <w:tcPr>
            <w:tcW w:w="1361" w:type="dxa"/>
            <w:vAlign w:val="center"/>
          </w:tcPr>
          <w:p>
            <w:pPr>
              <w:pStyle w:val="13"/>
            </w:pPr>
            <w:r>
              <w:t>88.28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545.14</w:t>
            </w:r>
          </w:p>
        </w:tc>
        <w:tc>
          <w:tcPr>
            <w:tcW w:w="1361" w:type="dxa"/>
            <w:vAlign w:val="center"/>
          </w:tcPr>
          <w:p>
            <w:pPr>
              <w:pStyle w:val="13"/>
            </w:pPr>
            <w:r>
              <w:t>545.14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88.28</w:t>
            </w:r>
          </w:p>
        </w:tc>
        <w:tc>
          <w:tcPr>
            <w:tcW w:w="1361" w:type="dxa"/>
            <w:vAlign w:val="center"/>
          </w:tcPr>
          <w:p>
            <w:pPr>
              <w:pStyle w:val="13"/>
            </w:pPr>
          </w:p>
        </w:tc>
        <w:tc>
          <w:tcPr>
            <w:tcW w:w="1361" w:type="dxa"/>
            <w:vAlign w:val="center"/>
          </w:tcPr>
          <w:p>
            <w:pPr>
              <w:pStyle w:val="13"/>
            </w:pPr>
            <w:r>
              <w:t>88.28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2010350</w:t>
            </w:r>
          </w:p>
        </w:tc>
        <w:tc>
          <w:tcPr>
            <w:tcW w:w="4535" w:type="dxa"/>
            <w:vAlign w:val="center"/>
          </w:tcPr>
          <w:p>
            <w:pPr>
              <w:pStyle w:val="14"/>
            </w:pPr>
            <w:r>
              <w:t>事业运行</w:t>
            </w:r>
          </w:p>
        </w:tc>
        <w:tc>
          <w:tcPr>
            <w:tcW w:w="1361" w:type="dxa"/>
            <w:vAlign w:val="center"/>
          </w:tcPr>
          <w:p>
            <w:pPr>
              <w:pStyle w:val="13"/>
            </w:pPr>
            <w:r>
              <w:t>986.57</w:t>
            </w:r>
          </w:p>
        </w:tc>
        <w:tc>
          <w:tcPr>
            <w:tcW w:w="1361" w:type="dxa"/>
            <w:vAlign w:val="center"/>
          </w:tcPr>
          <w:p>
            <w:pPr>
              <w:pStyle w:val="13"/>
            </w:pPr>
            <w:r>
              <w:t>986.57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20111</w:t>
            </w:r>
          </w:p>
        </w:tc>
        <w:tc>
          <w:tcPr>
            <w:tcW w:w="4535" w:type="dxa"/>
            <w:vAlign w:val="center"/>
          </w:tcPr>
          <w:p>
            <w:pPr>
              <w:pStyle w:val="14"/>
            </w:pPr>
            <w:r>
              <w:t>纪检监察事务</w:t>
            </w:r>
          </w:p>
        </w:tc>
        <w:tc>
          <w:tcPr>
            <w:tcW w:w="1361" w:type="dxa"/>
            <w:vAlign w:val="center"/>
          </w:tcPr>
          <w:p>
            <w:pPr>
              <w:pStyle w:val="13"/>
            </w:pPr>
            <w:r>
              <w:t>4.40</w:t>
            </w:r>
          </w:p>
        </w:tc>
        <w:tc>
          <w:tcPr>
            <w:tcW w:w="1361" w:type="dxa"/>
            <w:vAlign w:val="center"/>
          </w:tcPr>
          <w:p>
            <w:pPr>
              <w:pStyle w:val="13"/>
            </w:pPr>
          </w:p>
        </w:tc>
        <w:tc>
          <w:tcPr>
            <w:tcW w:w="1361" w:type="dxa"/>
            <w:vAlign w:val="center"/>
          </w:tcPr>
          <w:p>
            <w:pPr>
              <w:pStyle w:val="13"/>
            </w:pPr>
            <w:r>
              <w:t>4.40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2011102</w:t>
            </w:r>
          </w:p>
        </w:tc>
        <w:tc>
          <w:tcPr>
            <w:tcW w:w="4535" w:type="dxa"/>
            <w:vAlign w:val="center"/>
          </w:tcPr>
          <w:p>
            <w:pPr>
              <w:pStyle w:val="14"/>
            </w:pPr>
            <w:r>
              <w:t>一般行政管理事务</w:t>
            </w:r>
          </w:p>
        </w:tc>
        <w:tc>
          <w:tcPr>
            <w:tcW w:w="1361" w:type="dxa"/>
            <w:vAlign w:val="center"/>
          </w:tcPr>
          <w:p>
            <w:pPr>
              <w:pStyle w:val="13"/>
            </w:pPr>
            <w:r>
              <w:t>4.40</w:t>
            </w:r>
          </w:p>
        </w:tc>
        <w:tc>
          <w:tcPr>
            <w:tcW w:w="1361" w:type="dxa"/>
            <w:vAlign w:val="center"/>
          </w:tcPr>
          <w:p>
            <w:pPr>
              <w:pStyle w:val="13"/>
            </w:pPr>
          </w:p>
        </w:tc>
        <w:tc>
          <w:tcPr>
            <w:tcW w:w="1361" w:type="dxa"/>
            <w:vAlign w:val="center"/>
          </w:tcPr>
          <w:p>
            <w:pPr>
              <w:pStyle w:val="13"/>
            </w:pPr>
            <w:r>
              <w:t>4.40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2012902</w:t>
            </w:r>
          </w:p>
        </w:tc>
        <w:tc>
          <w:tcPr>
            <w:tcW w:w="4535" w:type="dxa"/>
            <w:vAlign w:val="center"/>
          </w:tcPr>
          <w:p>
            <w:pPr>
              <w:pStyle w:val="14"/>
            </w:pPr>
            <w:r>
              <w:t>一般行政管理事务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7.29</w:t>
            </w:r>
          </w:p>
        </w:tc>
        <w:tc>
          <w:tcPr>
            <w:tcW w:w="1361" w:type="dxa"/>
            <w:vAlign w:val="center"/>
          </w:tcPr>
          <w:p>
            <w:pPr>
              <w:pStyle w:val="13"/>
            </w:pPr>
          </w:p>
        </w:tc>
        <w:tc>
          <w:tcPr>
            <w:tcW w:w="1361" w:type="dxa"/>
            <w:vAlign w:val="center"/>
          </w:tcPr>
          <w:p>
            <w:pPr>
              <w:pStyle w:val="13"/>
            </w:pPr>
            <w:r>
              <w:t>7.29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20406</w:t>
            </w:r>
          </w:p>
        </w:tc>
        <w:tc>
          <w:tcPr>
            <w:tcW w:w="4535" w:type="dxa"/>
            <w:vAlign w:val="center"/>
          </w:tcPr>
          <w:p>
            <w:pPr>
              <w:pStyle w:val="14"/>
            </w:pPr>
            <w:r>
              <w:t>司法</w:t>
            </w:r>
          </w:p>
        </w:tc>
        <w:tc>
          <w:tcPr>
            <w:tcW w:w="1361" w:type="dxa"/>
            <w:vAlign w:val="center"/>
          </w:tcPr>
          <w:p>
            <w:pPr>
              <w:pStyle w:val="13"/>
            </w:pPr>
            <w:r>
              <w:t>7.29</w:t>
            </w:r>
          </w:p>
        </w:tc>
        <w:tc>
          <w:tcPr>
            <w:tcW w:w="1361" w:type="dxa"/>
            <w:vAlign w:val="center"/>
          </w:tcPr>
          <w:p>
            <w:pPr>
              <w:pStyle w:val="13"/>
            </w:pPr>
          </w:p>
        </w:tc>
        <w:tc>
          <w:tcPr>
            <w:tcW w:w="1361" w:type="dxa"/>
            <w:vAlign w:val="center"/>
          </w:tcPr>
          <w:p>
            <w:pPr>
              <w:pStyle w:val="13"/>
            </w:pPr>
            <w:r>
              <w:t>7.29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2040602</w:t>
            </w:r>
          </w:p>
        </w:tc>
        <w:tc>
          <w:tcPr>
            <w:tcW w:w="4535" w:type="dxa"/>
            <w:vAlign w:val="center"/>
          </w:tcPr>
          <w:p>
            <w:pPr>
              <w:pStyle w:val="14"/>
            </w:pPr>
            <w:r>
              <w:t>一般行政管理事务</w:t>
            </w:r>
          </w:p>
        </w:tc>
        <w:tc>
          <w:tcPr>
            <w:tcW w:w="1361" w:type="dxa"/>
            <w:vAlign w:val="center"/>
          </w:tcPr>
          <w:p>
            <w:pPr>
              <w:pStyle w:val="13"/>
            </w:pPr>
            <w:r>
              <w:t>7.29</w:t>
            </w:r>
          </w:p>
        </w:tc>
        <w:tc>
          <w:tcPr>
            <w:tcW w:w="1361" w:type="dxa"/>
            <w:vAlign w:val="center"/>
          </w:tcPr>
          <w:p>
            <w:pPr>
              <w:pStyle w:val="13"/>
            </w:pPr>
          </w:p>
        </w:tc>
        <w:tc>
          <w:tcPr>
            <w:tcW w:w="1361" w:type="dxa"/>
            <w:vAlign w:val="center"/>
          </w:tcPr>
          <w:p>
            <w:pPr>
              <w:pStyle w:val="13"/>
            </w:pPr>
            <w:r>
              <w:t>7.29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2079999</w:t>
            </w:r>
          </w:p>
        </w:tc>
        <w:tc>
          <w:tcPr>
            <w:tcW w:w="4535" w:type="dxa"/>
            <w:vAlign w:val="center"/>
          </w:tcPr>
          <w:p>
            <w:pPr>
              <w:pStyle w:val="14"/>
            </w:pPr>
            <w:r>
              <w:t>其他文化旅游体育与传媒支出</w:t>
            </w: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r>
              <w:t>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333.39</w:t>
            </w:r>
          </w:p>
        </w:tc>
        <w:tc>
          <w:tcPr>
            <w:tcW w:w="1361" w:type="dxa"/>
            <w:vAlign w:val="center"/>
          </w:tcPr>
          <w:p>
            <w:pPr>
              <w:pStyle w:val="13"/>
            </w:pPr>
            <w:r>
              <w:t>287.07</w:t>
            </w:r>
          </w:p>
        </w:tc>
        <w:tc>
          <w:tcPr>
            <w:tcW w:w="1361" w:type="dxa"/>
            <w:vAlign w:val="center"/>
          </w:tcPr>
          <w:p>
            <w:pPr>
              <w:pStyle w:val="13"/>
            </w:pPr>
            <w:r>
              <w:t>46.32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287.07</w:t>
            </w:r>
          </w:p>
        </w:tc>
        <w:tc>
          <w:tcPr>
            <w:tcW w:w="1361" w:type="dxa"/>
            <w:vAlign w:val="center"/>
          </w:tcPr>
          <w:p>
            <w:pPr>
              <w:pStyle w:val="13"/>
            </w:pPr>
            <w:r>
              <w:t>287.07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79.59</w:t>
            </w:r>
          </w:p>
        </w:tc>
        <w:tc>
          <w:tcPr>
            <w:tcW w:w="1361" w:type="dxa"/>
            <w:vAlign w:val="center"/>
          </w:tcPr>
          <w:p>
            <w:pPr>
              <w:pStyle w:val="13"/>
            </w:pPr>
            <w:r>
              <w:t>79.59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156.24</w:t>
            </w:r>
          </w:p>
        </w:tc>
        <w:tc>
          <w:tcPr>
            <w:tcW w:w="1361" w:type="dxa"/>
            <w:vAlign w:val="center"/>
          </w:tcPr>
          <w:p>
            <w:pPr>
              <w:pStyle w:val="13"/>
            </w:pPr>
            <w:r>
              <w:t>156.24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51.24</w:t>
            </w:r>
          </w:p>
        </w:tc>
        <w:tc>
          <w:tcPr>
            <w:tcW w:w="1361" w:type="dxa"/>
            <w:vAlign w:val="center"/>
          </w:tcPr>
          <w:p>
            <w:pPr>
              <w:pStyle w:val="13"/>
            </w:pPr>
            <w:r>
              <w:t>51.24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20809</w:t>
            </w:r>
          </w:p>
        </w:tc>
        <w:tc>
          <w:tcPr>
            <w:tcW w:w="4535" w:type="dxa"/>
            <w:vAlign w:val="center"/>
          </w:tcPr>
          <w:p>
            <w:pPr>
              <w:pStyle w:val="14"/>
            </w:pPr>
            <w:r>
              <w:t>退役安置</w:t>
            </w:r>
          </w:p>
        </w:tc>
        <w:tc>
          <w:tcPr>
            <w:tcW w:w="1361" w:type="dxa"/>
            <w:vAlign w:val="center"/>
          </w:tcPr>
          <w:p>
            <w:pPr>
              <w:pStyle w:val="13"/>
            </w:pPr>
            <w:r>
              <w:t>46.32</w:t>
            </w:r>
          </w:p>
        </w:tc>
        <w:tc>
          <w:tcPr>
            <w:tcW w:w="1361" w:type="dxa"/>
            <w:vAlign w:val="center"/>
          </w:tcPr>
          <w:p>
            <w:pPr>
              <w:pStyle w:val="13"/>
            </w:pPr>
          </w:p>
        </w:tc>
        <w:tc>
          <w:tcPr>
            <w:tcW w:w="1361" w:type="dxa"/>
            <w:vAlign w:val="center"/>
          </w:tcPr>
          <w:p>
            <w:pPr>
              <w:pStyle w:val="13"/>
            </w:pPr>
            <w:r>
              <w:t>46.32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2080901</w:t>
            </w:r>
          </w:p>
        </w:tc>
        <w:tc>
          <w:tcPr>
            <w:tcW w:w="4535" w:type="dxa"/>
            <w:vAlign w:val="center"/>
          </w:tcPr>
          <w:p>
            <w:pPr>
              <w:pStyle w:val="14"/>
            </w:pPr>
            <w:r>
              <w:t>退役士兵安置</w:t>
            </w:r>
          </w:p>
        </w:tc>
        <w:tc>
          <w:tcPr>
            <w:tcW w:w="1361" w:type="dxa"/>
            <w:vAlign w:val="center"/>
          </w:tcPr>
          <w:p>
            <w:pPr>
              <w:pStyle w:val="13"/>
            </w:pPr>
            <w:r>
              <w:t>46.32</w:t>
            </w:r>
          </w:p>
        </w:tc>
        <w:tc>
          <w:tcPr>
            <w:tcW w:w="1361" w:type="dxa"/>
            <w:vAlign w:val="center"/>
          </w:tcPr>
          <w:p>
            <w:pPr>
              <w:pStyle w:val="13"/>
            </w:pPr>
          </w:p>
        </w:tc>
        <w:tc>
          <w:tcPr>
            <w:tcW w:w="1361" w:type="dxa"/>
            <w:vAlign w:val="center"/>
          </w:tcPr>
          <w:p>
            <w:pPr>
              <w:pStyle w:val="13"/>
            </w:pPr>
            <w:r>
              <w:t>46.32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59.74</w:t>
            </w:r>
          </w:p>
        </w:tc>
        <w:tc>
          <w:tcPr>
            <w:tcW w:w="1361" w:type="dxa"/>
            <w:vAlign w:val="center"/>
          </w:tcPr>
          <w:p>
            <w:pPr>
              <w:pStyle w:val="13"/>
            </w:pPr>
            <w:r>
              <w:t>59.74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59.74</w:t>
            </w:r>
          </w:p>
        </w:tc>
        <w:tc>
          <w:tcPr>
            <w:tcW w:w="1361" w:type="dxa"/>
            <w:vAlign w:val="center"/>
          </w:tcPr>
          <w:p>
            <w:pPr>
              <w:pStyle w:val="13"/>
            </w:pPr>
            <w:r>
              <w:t>59.74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59.74</w:t>
            </w:r>
          </w:p>
        </w:tc>
        <w:tc>
          <w:tcPr>
            <w:tcW w:w="1361" w:type="dxa"/>
            <w:vAlign w:val="center"/>
          </w:tcPr>
          <w:p>
            <w:pPr>
              <w:pStyle w:val="13"/>
            </w:pPr>
            <w:r>
              <w:t>59.74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11.30</w:t>
            </w:r>
          </w:p>
        </w:tc>
        <w:tc>
          <w:tcPr>
            <w:tcW w:w="1361" w:type="dxa"/>
            <w:vAlign w:val="center"/>
          </w:tcPr>
          <w:p>
            <w:pPr>
              <w:pStyle w:val="13"/>
            </w:pPr>
          </w:p>
        </w:tc>
        <w:tc>
          <w:tcPr>
            <w:tcW w:w="1361" w:type="dxa"/>
            <w:vAlign w:val="center"/>
          </w:tcPr>
          <w:p>
            <w:pPr>
              <w:pStyle w:val="13"/>
            </w:pPr>
            <w:r>
              <w:t>11.30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11.30</w:t>
            </w:r>
          </w:p>
        </w:tc>
        <w:tc>
          <w:tcPr>
            <w:tcW w:w="1361" w:type="dxa"/>
            <w:vAlign w:val="center"/>
          </w:tcPr>
          <w:p>
            <w:pPr>
              <w:pStyle w:val="13"/>
            </w:pPr>
          </w:p>
        </w:tc>
        <w:tc>
          <w:tcPr>
            <w:tcW w:w="1361" w:type="dxa"/>
            <w:vAlign w:val="center"/>
          </w:tcPr>
          <w:p>
            <w:pPr>
              <w:pStyle w:val="13"/>
            </w:pPr>
            <w:r>
              <w:t>11.30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11.30</w:t>
            </w:r>
          </w:p>
        </w:tc>
        <w:tc>
          <w:tcPr>
            <w:tcW w:w="1361" w:type="dxa"/>
            <w:vAlign w:val="center"/>
          </w:tcPr>
          <w:p>
            <w:pPr>
              <w:pStyle w:val="13"/>
            </w:pPr>
          </w:p>
        </w:tc>
        <w:tc>
          <w:tcPr>
            <w:tcW w:w="1361" w:type="dxa"/>
            <w:vAlign w:val="center"/>
          </w:tcPr>
          <w:p>
            <w:pPr>
              <w:pStyle w:val="13"/>
            </w:pPr>
            <w:r>
              <w:t>11.30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299.48</w:t>
            </w:r>
          </w:p>
        </w:tc>
        <w:tc>
          <w:tcPr>
            <w:tcW w:w="1361" w:type="dxa"/>
            <w:vAlign w:val="center"/>
          </w:tcPr>
          <w:p>
            <w:pPr>
              <w:pStyle w:val="13"/>
            </w:pPr>
          </w:p>
        </w:tc>
        <w:tc>
          <w:tcPr>
            <w:tcW w:w="1361" w:type="dxa"/>
            <w:vAlign w:val="center"/>
          </w:tcPr>
          <w:p>
            <w:pPr>
              <w:pStyle w:val="13"/>
            </w:pPr>
            <w:r>
              <w:t>299.48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2130126</w:t>
            </w:r>
          </w:p>
        </w:tc>
        <w:tc>
          <w:tcPr>
            <w:tcW w:w="4535" w:type="dxa"/>
            <w:vAlign w:val="center"/>
          </w:tcPr>
          <w:p>
            <w:pPr>
              <w:pStyle w:val="14"/>
            </w:pPr>
            <w:r>
              <w:t>农村社会事业</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21305</w:t>
            </w:r>
          </w:p>
        </w:tc>
        <w:tc>
          <w:tcPr>
            <w:tcW w:w="4535" w:type="dxa"/>
            <w:vAlign w:val="center"/>
          </w:tcPr>
          <w:p>
            <w:pPr>
              <w:pStyle w:val="14"/>
            </w:pPr>
            <w:r>
              <w:t>巩固脱贫攻坚成果衔接乡村振兴</w:t>
            </w:r>
          </w:p>
        </w:tc>
        <w:tc>
          <w:tcPr>
            <w:tcW w:w="1361" w:type="dxa"/>
            <w:vAlign w:val="center"/>
          </w:tcPr>
          <w:p>
            <w:pPr>
              <w:pStyle w:val="13"/>
            </w:pPr>
            <w:r>
              <w:t>36.51</w:t>
            </w:r>
          </w:p>
        </w:tc>
        <w:tc>
          <w:tcPr>
            <w:tcW w:w="1361" w:type="dxa"/>
            <w:vAlign w:val="center"/>
          </w:tcPr>
          <w:p>
            <w:pPr>
              <w:pStyle w:val="13"/>
            </w:pPr>
          </w:p>
        </w:tc>
        <w:tc>
          <w:tcPr>
            <w:tcW w:w="1361" w:type="dxa"/>
            <w:vAlign w:val="center"/>
          </w:tcPr>
          <w:p>
            <w:pPr>
              <w:pStyle w:val="13"/>
            </w:pPr>
            <w:r>
              <w:t>36.51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2130599</w:t>
            </w:r>
          </w:p>
        </w:tc>
        <w:tc>
          <w:tcPr>
            <w:tcW w:w="4535" w:type="dxa"/>
            <w:vAlign w:val="center"/>
          </w:tcPr>
          <w:p>
            <w:pPr>
              <w:pStyle w:val="14"/>
            </w:pPr>
            <w:r>
              <w:t>其他巩固脱贫攻坚成果衔接乡村振兴支出</w:t>
            </w:r>
          </w:p>
        </w:tc>
        <w:tc>
          <w:tcPr>
            <w:tcW w:w="1361" w:type="dxa"/>
            <w:vAlign w:val="center"/>
          </w:tcPr>
          <w:p>
            <w:pPr>
              <w:pStyle w:val="13"/>
            </w:pPr>
            <w:r>
              <w:t>36.51</w:t>
            </w:r>
          </w:p>
        </w:tc>
        <w:tc>
          <w:tcPr>
            <w:tcW w:w="1361" w:type="dxa"/>
            <w:vAlign w:val="center"/>
          </w:tcPr>
          <w:p>
            <w:pPr>
              <w:pStyle w:val="13"/>
            </w:pPr>
          </w:p>
        </w:tc>
        <w:tc>
          <w:tcPr>
            <w:tcW w:w="1361" w:type="dxa"/>
            <w:vAlign w:val="center"/>
          </w:tcPr>
          <w:p>
            <w:pPr>
              <w:pStyle w:val="13"/>
            </w:pPr>
            <w:r>
              <w:t>36.51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246.97</w:t>
            </w:r>
          </w:p>
        </w:tc>
        <w:tc>
          <w:tcPr>
            <w:tcW w:w="1361" w:type="dxa"/>
            <w:vAlign w:val="center"/>
          </w:tcPr>
          <w:p>
            <w:pPr>
              <w:pStyle w:val="13"/>
            </w:pPr>
          </w:p>
        </w:tc>
        <w:tc>
          <w:tcPr>
            <w:tcW w:w="1361" w:type="dxa"/>
            <w:vAlign w:val="center"/>
          </w:tcPr>
          <w:p>
            <w:pPr>
              <w:pStyle w:val="13"/>
            </w:pPr>
            <w:r>
              <w:t>246.97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246.97</w:t>
            </w:r>
          </w:p>
        </w:tc>
        <w:tc>
          <w:tcPr>
            <w:tcW w:w="1361" w:type="dxa"/>
            <w:vAlign w:val="center"/>
          </w:tcPr>
          <w:p>
            <w:pPr>
              <w:pStyle w:val="13"/>
            </w:pPr>
          </w:p>
        </w:tc>
        <w:tc>
          <w:tcPr>
            <w:tcW w:w="1361" w:type="dxa"/>
            <w:vAlign w:val="center"/>
          </w:tcPr>
          <w:p>
            <w:pPr>
              <w:pStyle w:val="13"/>
            </w:pPr>
            <w:r>
              <w:t>246.97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992" w:type="dxa"/>
            <w:vAlign w:val="center"/>
          </w:tcPr>
          <w:p>
            <w:pPr>
              <w:pStyle w:val="14"/>
            </w:pPr>
            <w:r>
              <w:t>214</w:t>
            </w:r>
          </w:p>
        </w:tc>
        <w:tc>
          <w:tcPr>
            <w:tcW w:w="4535" w:type="dxa"/>
            <w:vAlign w:val="center"/>
          </w:tcPr>
          <w:p>
            <w:pPr>
              <w:pStyle w:val="14"/>
            </w:pPr>
            <w:r>
              <w:t>交通运输支出</w:t>
            </w:r>
          </w:p>
        </w:tc>
        <w:tc>
          <w:tcPr>
            <w:tcW w:w="1361" w:type="dxa"/>
            <w:vAlign w:val="center"/>
          </w:tcPr>
          <w:p>
            <w:pPr>
              <w:pStyle w:val="13"/>
            </w:pPr>
            <w:r>
              <w:t>9.18</w:t>
            </w:r>
          </w:p>
        </w:tc>
        <w:tc>
          <w:tcPr>
            <w:tcW w:w="1361" w:type="dxa"/>
            <w:vAlign w:val="center"/>
          </w:tcPr>
          <w:p>
            <w:pPr>
              <w:pStyle w:val="13"/>
            </w:pPr>
          </w:p>
        </w:tc>
        <w:tc>
          <w:tcPr>
            <w:tcW w:w="1361" w:type="dxa"/>
            <w:vAlign w:val="center"/>
          </w:tcPr>
          <w:p>
            <w:pPr>
              <w:pStyle w:val="13"/>
            </w:pPr>
            <w:r>
              <w:t>9.18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992" w:type="dxa"/>
            <w:vAlign w:val="center"/>
          </w:tcPr>
          <w:p>
            <w:pPr>
              <w:pStyle w:val="14"/>
            </w:pPr>
            <w:r>
              <w:t>21401</w:t>
            </w:r>
          </w:p>
        </w:tc>
        <w:tc>
          <w:tcPr>
            <w:tcW w:w="4535" w:type="dxa"/>
            <w:vAlign w:val="center"/>
          </w:tcPr>
          <w:p>
            <w:pPr>
              <w:pStyle w:val="14"/>
            </w:pPr>
            <w:r>
              <w:t>公路水路运输</w:t>
            </w:r>
          </w:p>
        </w:tc>
        <w:tc>
          <w:tcPr>
            <w:tcW w:w="1361" w:type="dxa"/>
            <w:vAlign w:val="center"/>
          </w:tcPr>
          <w:p>
            <w:pPr>
              <w:pStyle w:val="13"/>
            </w:pPr>
            <w:r>
              <w:t>9.18</w:t>
            </w:r>
          </w:p>
        </w:tc>
        <w:tc>
          <w:tcPr>
            <w:tcW w:w="1361" w:type="dxa"/>
            <w:vAlign w:val="center"/>
          </w:tcPr>
          <w:p>
            <w:pPr>
              <w:pStyle w:val="13"/>
            </w:pPr>
          </w:p>
        </w:tc>
        <w:tc>
          <w:tcPr>
            <w:tcW w:w="1361" w:type="dxa"/>
            <w:vAlign w:val="center"/>
          </w:tcPr>
          <w:p>
            <w:pPr>
              <w:pStyle w:val="13"/>
            </w:pPr>
            <w:r>
              <w:t>9.18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992" w:type="dxa"/>
            <w:vAlign w:val="center"/>
          </w:tcPr>
          <w:p>
            <w:pPr>
              <w:pStyle w:val="14"/>
            </w:pPr>
            <w:r>
              <w:t>2140102</w:t>
            </w:r>
          </w:p>
        </w:tc>
        <w:tc>
          <w:tcPr>
            <w:tcW w:w="4535" w:type="dxa"/>
            <w:vAlign w:val="center"/>
          </w:tcPr>
          <w:p>
            <w:pPr>
              <w:pStyle w:val="14"/>
            </w:pPr>
            <w:r>
              <w:t>一般行政管理事务</w:t>
            </w:r>
          </w:p>
        </w:tc>
        <w:tc>
          <w:tcPr>
            <w:tcW w:w="1361" w:type="dxa"/>
            <w:vAlign w:val="center"/>
          </w:tcPr>
          <w:p>
            <w:pPr>
              <w:pStyle w:val="13"/>
            </w:pPr>
            <w:r>
              <w:t>9.18</w:t>
            </w:r>
          </w:p>
        </w:tc>
        <w:tc>
          <w:tcPr>
            <w:tcW w:w="1361" w:type="dxa"/>
            <w:vAlign w:val="center"/>
          </w:tcPr>
          <w:p>
            <w:pPr>
              <w:pStyle w:val="13"/>
            </w:pPr>
          </w:p>
        </w:tc>
        <w:tc>
          <w:tcPr>
            <w:tcW w:w="1361" w:type="dxa"/>
            <w:vAlign w:val="center"/>
          </w:tcPr>
          <w:p>
            <w:pPr>
              <w:pStyle w:val="13"/>
            </w:pPr>
            <w:r>
              <w:t>9.18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129.08</w:t>
            </w:r>
          </w:p>
        </w:tc>
        <w:tc>
          <w:tcPr>
            <w:tcW w:w="1361" w:type="dxa"/>
            <w:vAlign w:val="center"/>
          </w:tcPr>
          <w:p>
            <w:pPr>
              <w:pStyle w:val="13"/>
            </w:pPr>
            <w:r>
              <w:t>129.08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129.08</w:t>
            </w:r>
          </w:p>
        </w:tc>
        <w:tc>
          <w:tcPr>
            <w:tcW w:w="1361" w:type="dxa"/>
            <w:vAlign w:val="center"/>
          </w:tcPr>
          <w:p>
            <w:pPr>
              <w:pStyle w:val="13"/>
            </w:pPr>
            <w:r>
              <w:t>129.08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129.08</w:t>
            </w:r>
          </w:p>
        </w:tc>
        <w:tc>
          <w:tcPr>
            <w:tcW w:w="1361" w:type="dxa"/>
            <w:vAlign w:val="center"/>
          </w:tcPr>
          <w:p>
            <w:pPr>
              <w:pStyle w:val="13"/>
            </w:pPr>
            <w:r>
              <w:t>129.08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48</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2.85</w:t>
            </w:r>
          </w:p>
        </w:tc>
        <w:tc>
          <w:tcPr>
            <w:tcW w:w="1361" w:type="dxa"/>
            <w:vAlign w:val="center"/>
          </w:tcPr>
          <w:p>
            <w:pPr>
              <w:pStyle w:val="13"/>
            </w:pPr>
          </w:p>
        </w:tc>
        <w:tc>
          <w:tcPr>
            <w:tcW w:w="1361" w:type="dxa"/>
            <w:vAlign w:val="center"/>
          </w:tcPr>
          <w:p>
            <w:pPr>
              <w:pStyle w:val="13"/>
            </w:pPr>
            <w:r>
              <w:t>2.85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49</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2.85</w:t>
            </w:r>
          </w:p>
        </w:tc>
        <w:tc>
          <w:tcPr>
            <w:tcW w:w="1361" w:type="dxa"/>
            <w:vAlign w:val="center"/>
          </w:tcPr>
          <w:p>
            <w:pPr>
              <w:pStyle w:val="13"/>
            </w:pPr>
          </w:p>
        </w:tc>
        <w:tc>
          <w:tcPr>
            <w:tcW w:w="1361" w:type="dxa"/>
            <w:vAlign w:val="center"/>
          </w:tcPr>
          <w:p>
            <w:pPr>
              <w:pStyle w:val="13"/>
            </w:pPr>
            <w:r>
              <w:t>2.85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50</w:t>
            </w:r>
          </w:p>
        </w:tc>
        <w:tc>
          <w:tcPr>
            <w:tcW w:w="992" w:type="dxa"/>
            <w:vAlign w:val="center"/>
          </w:tcPr>
          <w:p>
            <w:pPr>
              <w:pStyle w:val="14"/>
            </w:pPr>
            <w:r>
              <w:t>2240102</w:t>
            </w:r>
          </w:p>
        </w:tc>
        <w:tc>
          <w:tcPr>
            <w:tcW w:w="4535" w:type="dxa"/>
            <w:vAlign w:val="center"/>
          </w:tcPr>
          <w:p>
            <w:pPr>
              <w:pStyle w:val="14"/>
            </w:pPr>
            <w:r>
              <w:t>一般行政管理事务</w:t>
            </w:r>
          </w:p>
        </w:tc>
        <w:tc>
          <w:tcPr>
            <w:tcW w:w="1361" w:type="dxa"/>
            <w:vAlign w:val="center"/>
          </w:tcPr>
          <w:p>
            <w:pPr>
              <w:pStyle w:val="13"/>
            </w:pPr>
            <w:r>
              <w:t>2.85</w:t>
            </w:r>
          </w:p>
        </w:tc>
        <w:tc>
          <w:tcPr>
            <w:tcW w:w="1361" w:type="dxa"/>
            <w:vAlign w:val="center"/>
          </w:tcPr>
          <w:p>
            <w:pPr>
              <w:pStyle w:val="13"/>
            </w:pPr>
          </w:p>
        </w:tc>
        <w:tc>
          <w:tcPr>
            <w:tcW w:w="1361" w:type="dxa"/>
            <w:vAlign w:val="center"/>
          </w:tcPr>
          <w:p>
            <w:pPr>
              <w:pStyle w:val="13"/>
            </w:pPr>
            <w:r>
              <w:t>2.85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902001保定市徐水区崔庄镇人民政府本级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2474.80</w:t>
            </w:r>
          </w:p>
        </w:tc>
        <w:tc>
          <w:tcPr>
            <w:tcW w:w="3402" w:type="dxa"/>
            <w:vAlign w:val="center"/>
          </w:tcPr>
          <w:p>
            <w:pPr>
              <w:pStyle w:val="14"/>
            </w:pPr>
            <w:r>
              <w:t>一、一般公共服务支出</w:t>
            </w:r>
          </w:p>
        </w:tc>
        <w:tc>
          <w:tcPr>
            <w:tcW w:w="1474" w:type="dxa"/>
            <w:vAlign w:val="center"/>
          </w:tcPr>
          <w:p>
            <w:pPr>
              <w:pStyle w:val="13"/>
            </w:pPr>
            <w:r>
              <w:t>1629.30</w:t>
            </w:r>
          </w:p>
        </w:tc>
        <w:tc>
          <w:tcPr>
            <w:tcW w:w="1474" w:type="dxa"/>
            <w:vAlign w:val="center"/>
          </w:tcPr>
          <w:p>
            <w:pPr>
              <w:pStyle w:val="13"/>
            </w:pPr>
            <w:r>
              <w:t>1629.30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11.30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7.29</w:t>
            </w:r>
          </w:p>
        </w:tc>
        <w:tc>
          <w:tcPr>
            <w:tcW w:w="1474" w:type="dxa"/>
            <w:vAlign w:val="center"/>
          </w:tcPr>
          <w:p>
            <w:pPr>
              <w:pStyle w:val="13"/>
            </w:pPr>
            <w:r>
              <w:t>7.29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1.50</w:t>
            </w:r>
          </w:p>
        </w:tc>
        <w:tc>
          <w:tcPr>
            <w:tcW w:w="1474" w:type="dxa"/>
            <w:vAlign w:val="center"/>
          </w:tcPr>
          <w:p>
            <w:pPr>
              <w:pStyle w:val="13"/>
            </w:pPr>
            <w:r>
              <w:t>1.50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333.39</w:t>
            </w:r>
          </w:p>
        </w:tc>
        <w:tc>
          <w:tcPr>
            <w:tcW w:w="1474" w:type="dxa"/>
            <w:vAlign w:val="center"/>
          </w:tcPr>
          <w:p>
            <w:pPr>
              <w:pStyle w:val="13"/>
            </w:pPr>
            <w:r>
              <w:t>333.39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59.74</w:t>
            </w:r>
          </w:p>
        </w:tc>
        <w:tc>
          <w:tcPr>
            <w:tcW w:w="1474" w:type="dxa"/>
            <w:vAlign w:val="center"/>
          </w:tcPr>
          <w:p>
            <w:pPr>
              <w:pStyle w:val="13"/>
            </w:pPr>
            <w:r>
              <w:t>59.74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3.00</w:t>
            </w:r>
          </w:p>
        </w:tc>
        <w:tc>
          <w:tcPr>
            <w:tcW w:w="1474" w:type="dxa"/>
            <w:vAlign w:val="center"/>
          </w:tcPr>
          <w:p>
            <w:pPr>
              <w:pStyle w:val="13"/>
            </w:pPr>
            <w:r>
              <w:t>3.00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11.30</w:t>
            </w:r>
          </w:p>
        </w:tc>
        <w:tc>
          <w:tcPr>
            <w:tcW w:w="1474" w:type="dxa"/>
            <w:vAlign w:val="center"/>
          </w:tcPr>
          <w:p>
            <w:pPr>
              <w:pStyle w:val="13"/>
            </w:pPr>
          </w:p>
        </w:tc>
        <w:tc>
          <w:tcPr>
            <w:tcW w:w="1474" w:type="dxa"/>
            <w:vAlign w:val="center"/>
          </w:tcPr>
          <w:p>
            <w:pPr>
              <w:pStyle w:val="13"/>
            </w:pPr>
            <w:r>
              <w:t>11.30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299.48</w:t>
            </w:r>
          </w:p>
        </w:tc>
        <w:tc>
          <w:tcPr>
            <w:tcW w:w="1474" w:type="dxa"/>
            <w:vAlign w:val="center"/>
          </w:tcPr>
          <w:p>
            <w:pPr>
              <w:pStyle w:val="13"/>
            </w:pPr>
            <w:r>
              <w:t>299.48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r>
              <w:t>9.18</w:t>
            </w:r>
          </w:p>
        </w:tc>
        <w:tc>
          <w:tcPr>
            <w:tcW w:w="1474" w:type="dxa"/>
            <w:vAlign w:val="center"/>
          </w:tcPr>
          <w:p>
            <w:pPr>
              <w:pStyle w:val="13"/>
            </w:pPr>
            <w:r>
              <w:t>9.18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129.08</w:t>
            </w:r>
          </w:p>
        </w:tc>
        <w:tc>
          <w:tcPr>
            <w:tcW w:w="1474" w:type="dxa"/>
            <w:vAlign w:val="center"/>
          </w:tcPr>
          <w:p>
            <w:pPr>
              <w:pStyle w:val="13"/>
            </w:pPr>
            <w:r>
              <w:t>129.08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2.85</w:t>
            </w:r>
          </w:p>
        </w:tc>
        <w:tc>
          <w:tcPr>
            <w:tcW w:w="1474" w:type="dxa"/>
            <w:vAlign w:val="center"/>
          </w:tcPr>
          <w:p>
            <w:pPr>
              <w:pStyle w:val="13"/>
            </w:pPr>
            <w:r>
              <w:t>2.85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2486.09</w:t>
            </w:r>
          </w:p>
        </w:tc>
        <w:tc>
          <w:tcPr>
            <w:tcW w:w="3402" w:type="dxa"/>
            <w:vAlign w:val="center"/>
          </w:tcPr>
          <w:p>
            <w:pPr>
              <w:pStyle w:val="16"/>
            </w:pPr>
            <w:r>
              <w:t>本年支出合计</w:t>
            </w:r>
          </w:p>
        </w:tc>
        <w:tc>
          <w:tcPr>
            <w:tcW w:w="1474" w:type="dxa"/>
            <w:vAlign w:val="center"/>
          </w:tcPr>
          <w:p>
            <w:pPr>
              <w:pStyle w:val="17"/>
            </w:pPr>
            <w:r>
              <w:t>2486.09</w:t>
            </w:r>
          </w:p>
        </w:tc>
        <w:tc>
          <w:tcPr>
            <w:tcW w:w="1474" w:type="dxa"/>
            <w:vAlign w:val="center"/>
          </w:tcPr>
          <w:p>
            <w:pPr>
              <w:pStyle w:val="17"/>
            </w:pPr>
            <w:r>
              <w:t>2474.80</w:t>
            </w:r>
          </w:p>
        </w:tc>
        <w:tc>
          <w:tcPr>
            <w:tcW w:w="1474" w:type="dxa"/>
            <w:vAlign w:val="center"/>
          </w:tcPr>
          <w:p>
            <w:pPr>
              <w:pStyle w:val="17"/>
            </w:pPr>
            <w:r>
              <w:t>11.30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2486.09</w:t>
            </w:r>
          </w:p>
        </w:tc>
        <w:tc>
          <w:tcPr>
            <w:tcW w:w="3402" w:type="dxa"/>
            <w:vAlign w:val="center"/>
          </w:tcPr>
          <w:p>
            <w:pPr>
              <w:pStyle w:val="16"/>
            </w:pPr>
            <w:r>
              <w:t>支出总计</w:t>
            </w:r>
          </w:p>
        </w:tc>
        <w:tc>
          <w:tcPr>
            <w:tcW w:w="1474" w:type="dxa"/>
            <w:vAlign w:val="center"/>
          </w:tcPr>
          <w:p>
            <w:pPr>
              <w:pStyle w:val="17"/>
            </w:pPr>
            <w:r>
              <w:t>2486.09</w:t>
            </w:r>
          </w:p>
        </w:tc>
        <w:tc>
          <w:tcPr>
            <w:tcW w:w="1474" w:type="dxa"/>
            <w:vAlign w:val="center"/>
          </w:tcPr>
          <w:p>
            <w:pPr>
              <w:pStyle w:val="17"/>
            </w:pPr>
            <w:r>
              <w:t>2474.80</w:t>
            </w:r>
          </w:p>
        </w:tc>
        <w:tc>
          <w:tcPr>
            <w:tcW w:w="1474" w:type="dxa"/>
            <w:vAlign w:val="center"/>
          </w:tcPr>
          <w:p>
            <w:pPr>
              <w:pStyle w:val="17"/>
            </w:pPr>
            <w:r>
              <w:t>11.30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902001保定市徐水区崔庄镇人民政府本级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2474.80</w:t>
            </w:r>
          </w:p>
        </w:tc>
        <w:tc>
          <w:tcPr>
            <w:tcW w:w="2551" w:type="dxa"/>
            <w:vAlign w:val="center"/>
          </w:tcPr>
          <w:p>
            <w:pPr>
              <w:pStyle w:val="17"/>
            </w:pPr>
            <w:r>
              <w:t>2007.60</w:t>
            </w:r>
          </w:p>
        </w:tc>
        <w:tc>
          <w:tcPr>
            <w:tcW w:w="2551" w:type="dxa"/>
            <w:vAlign w:val="center"/>
          </w:tcPr>
          <w:p>
            <w:pPr>
              <w:pStyle w:val="17"/>
            </w:pPr>
            <w:r>
              <w:t>467.19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1629.30</w:t>
            </w:r>
          </w:p>
        </w:tc>
        <w:tc>
          <w:tcPr>
            <w:tcW w:w="2551" w:type="dxa"/>
            <w:vAlign w:val="center"/>
          </w:tcPr>
          <w:p>
            <w:pPr>
              <w:pStyle w:val="13"/>
            </w:pPr>
            <w:r>
              <w:t>1531.72</w:t>
            </w:r>
          </w:p>
        </w:tc>
        <w:tc>
          <w:tcPr>
            <w:tcW w:w="2551" w:type="dxa"/>
            <w:vAlign w:val="center"/>
          </w:tcPr>
          <w:p>
            <w:pPr>
              <w:pStyle w:val="13"/>
            </w:pPr>
            <w:r>
              <w:t>97.58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2010102</w:t>
            </w:r>
          </w:p>
        </w:tc>
        <w:tc>
          <w:tcPr>
            <w:tcW w:w="4535" w:type="dxa"/>
            <w:vAlign w:val="center"/>
          </w:tcPr>
          <w:p>
            <w:pPr>
              <w:pStyle w:val="14"/>
            </w:pPr>
            <w:r>
              <w:t>一般行政管理事务</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1619.90</w:t>
            </w:r>
          </w:p>
        </w:tc>
        <w:tc>
          <w:tcPr>
            <w:tcW w:w="2551" w:type="dxa"/>
            <w:vAlign w:val="center"/>
          </w:tcPr>
          <w:p>
            <w:pPr>
              <w:pStyle w:val="13"/>
            </w:pPr>
            <w:r>
              <w:t>1531.72</w:t>
            </w:r>
          </w:p>
        </w:tc>
        <w:tc>
          <w:tcPr>
            <w:tcW w:w="2551" w:type="dxa"/>
            <w:vAlign w:val="center"/>
          </w:tcPr>
          <w:p>
            <w:pPr>
              <w:pStyle w:val="13"/>
            </w:pPr>
            <w:r>
              <w:t>88.18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545.14</w:t>
            </w:r>
          </w:p>
        </w:tc>
        <w:tc>
          <w:tcPr>
            <w:tcW w:w="2551" w:type="dxa"/>
            <w:vAlign w:val="center"/>
          </w:tcPr>
          <w:p>
            <w:pPr>
              <w:pStyle w:val="13"/>
            </w:pPr>
            <w:r>
              <w:t>545.14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88.18</w:t>
            </w:r>
          </w:p>
        </w:tc>
        <w:tc>
          <w:tcPr>
            <w:tcW w:w="2551" w:type="dxa"/>
            <w:vAlign w:val="center"/>
          </w:tcPr>
          <w:p>
            <w:pPr>
              <w:pStyle w:val="13"/>
            </w:pPr>
          </w:p>
        </w:tc>
        <w:tc>
          <w:tcPr>
            <w:tcW w:w="2551" w:type="dxa"/>
            <w:vAlign w:val="center"/>
          </w:tcPr>
          <w:p>
            <w:pPr>
              <w:pStyle w:val="13"/>
            </w:pPr>
            <w:r>
              <w:t>88.18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2010350</w:t>
            </w:r>
          </w:p>
        </w:tc>
        <w:tc>
          <w:tcPr>
            <w:tcW w:w="4535" w:type="dxa"/>
            <w:vAlign w:val="center"/>
          </w:tcPr>
          <w:p>
            <w:pPr>
              <w:pStyle w:val="14"/>
            </w:pPr>
            <w:r>
              <w:t>事业运行</w:t>
            </w:r>
          </w:p>
        </w:tc>
        <w:tc>
          <w:tcPr>
            <w:tcW w:w="2551" w:type="dxa"/>
            <w:vAlign w:val="center"/>
          </w:tcPr>
          <w:p>
            <w:pPr>
              <w:pStyle w:val="13"/>
            </w:pPr>
            <w:r>
              <w:t>986.57</w:t>
            </w:r>
          </w:p>
        </w:tc>
        <w:tc>
          <w:tcPr>
            <w:tcW w:w="2551" w:type="dxa"/>
            <w:vAlign w:val="center"/>
          </w:tcPr>
          <w:p>
            <w:pPr>
              <w:pStyle w:val="13"/>
            </w:pPr>
            <w:r>
              <w:t>986.57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20111</w:t>
            </w:r>
          </w:p>
        </w:tc>
        <w:tc>
          <w:tcPr>
            <w:tcW w:w="4535" w:type="dxa"/>
            <w:vAlign w:val="center"/>
          </w:tcPr>
          <w:p>
            <w:pPr>
              <w:pStyle w:val="14"/>
            </w:pPr>
            <w:r>
              <w:t>纪检监察事务</w:t>
            </w:r>
          </w:p>
        </w:tc>
        <w:tc>
          <w:tcPr>
            <w:tcW w:w="2551" w:type="dxa"/>
            <w:vAlign w:val="center"/>
          </w:tcPr>
          <w:p>
            <w:pPr>
              <w:pStyle w:val="13"/>
            </w:pPr>
            <w:r>
              <w:t>4.40</w:t>
            </w:r>
          </w:p>
        </w:tc>
        <w:tc>
          <w:tcPr>
            <w:tcW w:w="2551" w:type="dxa"/>
            <w:vAlign w:val="center"/>
          </w:tcPr>
          <w:p>
            <w:pPr>
              <w:pStyle w:val="13"/>
            </w:pPr>
          </w:p>
        </w:tc>
        <w:tc>
          <w:tcPr>
            <w:tcW w:w="2551"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2011102</w:t>
            </w:r>
          </w:p>
        </w:tc>
        <w:tc>
          <w:tcPr>
            <w:tcW w:w="4535" w:type="dxa"/>
            <w:vAlign w:val="center"/>
          </w:tcPr>
          <w:p>
            <w:pPr>
              <w:pStyle w:val="14"/>
            </w:pPr>
            <w:r>
              <w:t>一般行政管理事务</w:t>
            </w:r>
          </w:p>
        </w:tc>
        <w:tc>
          <w:tcPr>
            <w:tcW w:w="2551" w:type="dxa"/>
            <w:vAlign w:val="center"/>
          </w:tcPr>
          <w:p>
            <w:pPr>
              <w:pStyle w:val="13"/>
            </w:pPr>
            <w:r>
              <w:t>4.40</w:t>
            </w:r>
          </w:p>
        </w:tc>
        <w:tc>
          <w:tcPr>
            <w:tcW w:w="2551" w:type="dxa"/>
            <w:vAlign w:val="center"/>
          </w:tcPr>
          <w:p>
            <w:pPr>
              <w:pStyle w:val="13"/>
            </w:pPr>
          </w:p>
        </w:tc>
        <w:tc>
          <w:tcPr>
            <w:tcW w:w="2551"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7.29</w:t>
            </w:r>
          </w:p>
        </w:tc>
        <w:tc>
          <w:tcPr>
            <w:tcW w:w="2551" w:type="dxa"/>
            <w:vAlign w:val="center"/>
          </w:tcPr>
          <w:p>
            <w:pPr>
              <w:pStyle w:val="13"/>
            </w:pPr>
          </w:p>
        </w:tc>
        <w:tc>
          <w:tcPr>
            <w:tcW w:w="2551" w:type="dxa"/>
            <w:vAlign w:val="center"/>
          </w:tcPr>
          <w:p>
            <w:pPr>
              <w:pStyle w:val="13"/>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20406</w:t>
            </w:r>
          </w:p>
        </w:tc>
        <w:tc>
          <w:tcPr>
            <w:tcW w:w="4535" w:type="dxa"/>
            <w:vAlign w:val="center"/>
          </w:tcPr>
          <w:p>
            <w:pPr>
              <w:pStyle w:val="14"/>
            </w:pPr>
            <w:r>
              <w:t>司法</w:t>
            </w:r>
          </w:p>
        </w:tc>
        <w:tc>
          <w:tcPr>
            <w:tcW w:w="2551" w:type="dxa"/>
            <w:vAlign w:val="center"/>
          </w:tcPr>
          <w:p>
            <w:pPr>
              <w:pStyle w:val="13"/>
            </w:pPr>
            <w:r>
              <w:t>7.29</w:t>
            </w:r>
          </w:p>
        </w:tc>
        <w:tc>
          <w:tcPr>
            <w:tcW w:w="2551" w:type="dxa"/>
            <w:vAlign w:val="center"/>
          </w:tcPr>
          <w:p>
            <w:pPr>
              <w:pStyle w:val="13"/>
            </w:pPr>
          </w:p>
        </w:tc>
        <w:tc>
          <w:tcPr>
            <w:tcW w:w="2551" w:type="dxa"/>
            <w:vAlign w:val="center"/>
          </w:tcPr>
          <w:p>
            <w:pPr>
              <w:pStyle w:val="13"/>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2040602</w:t>
            </w:r>
          </w:p>
        </w:tc>
        <w:tc>
          <w:tcPr>
            <w:tcW w:w="4535" w:type="dxa"/>
            <w:vAlign w:val="center"/>
          </w:tcPr>
          <w:p>
            <w:pPr>
              <w:pStyle w:val="14"/>
            </w:pPr>
            <w:r>
              <w:t>一般行政管理事务</w:t>
            </w:r>
          </w:p>
        </w:tc>
        <w:tc>
          <w:tcPr>
            <w:tcW w:w="2551" w:type="dxa"/>
            <w:vAlign w:val="center"/>
          </w:tcPr>
          <w:p>
            <w:pPr>
              <w:pStyle w:val="13"/>
            </w:pPr>
            <w:r>
              <w:t>7.29</w:t>
            </w:r>
          </w:p>
        </w:tc>
        <w:tc>
          <w:tcPr>
            <w:tcW w:w="2551" w:type="dxa"/>
            <w:vAlign w:val="center"/>
          </w:tcPr>
          <w:p>
            <w:pPr>
              <w:pStyle w:val="13"/>
            </w:pPr>
          </w:p>
        </w:tc>
        <w:tc>
          <w:tcPr>
            <w:tcW w:w="2551" w:type="dxa"/>
            <w:vAlign w:val="center"/>
          </w:tcPr>
          <w:p>
            <w:pPr>
              <w:pStyle w:val="13"/>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333.39</w:t>
            </w:r>
          </w:p>
        </w:tc>
        <w:tc>
          <w:tcPr>
            <w:tcW w:w="2551" w:type="dxa"/>
            <w:vAlign w:val="center"/>
          </w:tcPr>
          <w:p>
            <w:pPr>
              <w:pStyle w:val="13"/>
            </w:pPr>
            <w:r>
              <w:t>287.07</w:t>
            </w:r>
          </w:p>
        </w:tc>
        <w:tc>
          <w:tcPr>
            <w:tcW w:w="2551" w:type="dxa"/>
            <w:vAlign w:val="center"/>
          </w:tcPr>
          <w:p>
            <w:pPr>
              <w:pStyle w:val="13"/>
            </w:pPr>
            <w:r>
              <w:t>46.32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287.07</w:t>
            </w:r>
          </w:p>
        </w:tc>
        <w:tc>
          <w:tcPr>
            <w:tcW w:w="2551" w:type="dxa"/>
            <w:vAlign w:val="center"/>
          </w:tcPr>
          <w:p>
            <w:pPr>
              <w:pStyle w:val="13"/>
            </w:pPr>
            <w:r>
              <w:t>287.07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79.59</w:t>
            </w:r>
          </w:p>
        </w:tc>
        <w:tc>
          <w:tcPr>
            <w:tcW w:w="2551" w:type="dxa"/>
            <w:vAlign w:val="center"/>
          </w:tcPr>
          <w:p>
            <w:pPr>
              <w:pStyle w:val="13"/>
            </w:pPr>
            <w:r>
              <w:t>79.59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156.24</w:t>
            </w:r>
          </w:p>
        </w:tc>
        <w:tc>
          <w:tcPr>
            <w:tcW w:w="2551" w:type="dxa"/>
            <w:vAlign w:val="center"/>
          </w:tcPr>
          <w:p>
            <w:pPr>
              <w:pStyle w:val="13"/>
            </w:pPr>
            <w:r>
              <w:t>156.24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51.24</w:t>
            </w:r>
          </w:p>
        </w:tc>
        <w:tc>
          <w:tcPr>
            <w:tcW w:w="2551" w:type="dxa"/>
            <w:vAlign w:val="center"/>
          </w:tcPr>
          <w:p>
            <w:pPr>
              <w:pStyle w:val="13"/>
            </w:pPr>
            <w:r>
              <w:t>51.24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20809</w:t>
            </w:r>
          </w:p>
        </w:tc>
        <w:tc>
          <w:tcPr>
            <w:tcW w:w="4535" w:type="dxa"/>
            <w:vAlign w:val="center"/>
          </w:tcPr>
          <w:p>
            <w:pPr>
              <w:pStyle w:val="14"/>
            </w:pPr>
            <w:r>
              <w:t>退役安置</w:t>
            </w:r>
          </w:p>
        </w:tc>
        <w:tc>
          <w:tcPr>
            <w:tcW w:w="2551" w:type="dxa"/>
            <w:vAlign w:val="center"/>
          </w:tcPr>
          <w:p>
            <w:pPr>
              <w:pStyle w:val="13"/>
            </w:pPr>
            <w:r>
              <w:t>46.32</w:t>
            </w:r>
          </w:p>
        </w:tc>
        <w:tc>
          <w:tcPr>
            <w:tcW w:w="2551" w:type="dxa"/>
            <w:vAlign w:val="center"/>
          </w:tcPr>
          <w:p>
            <w:pPr>
              <w:pStyle w:val="13"/>
            </w:pPr>
          </w:p>
        </w:tc>
        <w:tc>
          <w:tcPr>
            <w:tcW w:w="2551" w:type="dxa"/>
            <w:vAlign w:val="center"/>
          </w:tcPr>
          <w:p>
            <w:pPr>
              <w:pStyle w:val="13"/>
            </w:pPr>
            <w:r>
              <w:t>46.32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2080901</w:t>
            </w:r>
          </w:p>
        </w:tc>
        <w:tc>
          <w:tcPr>
            <w:tcW w:w="4535" w:type="dxa"/>
            <w:vAlign w:val="center"/>
          </w:tcPr>
          <w:p>
            <w:pPr>
              <w:pStyle w:val="14"/>
            </w:pPr>
            <w:r>
              <w:t>退役士兵安置</w:t>
            </w:r>
          </w:p>
        </w:tc>
        <w:tc>
          <w:tcPr>
            <w:tcW w:w="2551" w:type="dxa"/>
            <w:vAlign w:val="center"/>
          </w:tcPr>
          <w:p>
            <w:pPr>
              <w:pStyle w:val="13"/>
            </w:pPr>
            <w:r>
              <w:t>46.32</w:t>
            </w:r>
          </w:p>
        </w:tc>
        <w:tc>
          <w:tcPr>
            <w:tcW w:w="2551" w:type="dxa"/>
            <w:vAlign w:val="center"/>
          </w:tcPr>
          <w:p>
            <w:pPr>
              <w:pStyle w:val="13"/>
            </w:pPr>
          </w:p>
        </w:tc>
        <w:tc>
          <w:tcPr>
            <w:tcW w:w="2551" w:type="dxa"/>
            <w:vAlign w:val="center"/>
          </w:tcPr>
          <w:p>
            <w:pPr>
              <w:pStyle w:val="13"/>
            </w:pPr>
            <w:r>
              <w:t>46.32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59.74</w:t>
            </w:r>
          </w:p>
        </w:tc>
        <w:tc>
          <w:tcPr>
            <w:tcW w:w="2551" w:type="dxa"/>
            <w:vAlign w:val="center"/>
          </w:tcPr>
          <w:p>
            <w:pPr>
              <w:pStyle w:val="13"/>
            </w:pPr>
            <w:r>
              <w:t>59.74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59.74</w:t>
            </w:r>
          </w:p>
        </w:tc>
        <w:tc>
          <w:tcPr>
            <w:tcW w:w="2551" w:type="dxa"/>
            <w:vAlign w:val="center"/>
          </w:tcPr>
          <w:p>
            <w:pPr>
              <w:pStyle w:val="13"/>
            </w:pPr>
            <w:r>
              <w:t>59.74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59.74</w:t>
            </w:r>
          </w:p>
        </w:tc>
        <w:tc>
          <w:tcPr>
            <w:tcW w:w="2551" w:type="dxa"/>
            <w:vAlign w:val="center"/>
          </w:tcPr>
          <w:p>
            <w:pPr>
              <w:pStyle w:val="13"/>
            </w:pPr>
            <w:r>
              <w:t>59.74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299.48</w:t>
            </w:r>
          </w:p>
        </w:tc>
        <w:tc>
          <w:tcPr>
            <w:tcW w:w="2551" w:type="dxa"/>
            <w:vAlign w:val="center"/>
          </w:tcPr>
          <w:p>
            <w:pPr>
              <w:pStyle w:val="13"/>
            </w:pPr>
          </w:p>
        </w:tc>
        <w:tc>
          <w:tcPr>
            <w:tcW w:w="2551" w:type="dxa"/>
            <w:vAlign w:val="center"/>
          </w:tcPr>
          <w:p>
            <w:pPr>
              <w:pStyle w:val="13"/>
            </w:pPr>
            <w:r>
              <w:t>299.48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16.00</w:t>
            </w:r>
          </w:p>
        </w:tc>
        <w:tc>
          <w:tcPr>
            <w:tcW w:w="2551" w:type="dxa"/>
            <w:vAlign w:val="center"/>
          </w:tcPr>
          <w:p>
            <w:pPr>
              <w:pStyle w:val="13"/>
            </w:pPr>
          </w:p>
        </w:tc>
        <w:tc>
          <w:tcPr>
            <w:tcW w:w="2551"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2130126</w:t>
            </w:r>
          </w:p>
        </w:tc>
        <w:tc>
          <w:tcPr>
            <w:tcW w:w="4535" w:type="dxa"/>
            <w:vAlign w:val="center"/>
          </w:tcPr>
          <w:p>
            <w:pPr>
              <w:pStyle w:val="14"/>
            </w:pPr>
            <w:r>
              <w:t>农村社会事业</w:t>
            </w:r>
          </w:p>
        </w:tc>
        <w:tc>
          <w:tcPr>
            <w:tcW w:w="2551" w:type="dxa"/>
            <w:vAlign w:val="center"/>
          </w:tcPr>
          <w:p>
            <w:pPr>
              <w:pStyle w:val="13"/>
            </w:pPr>
            <w:r>
              <w:t>16.00</w:t>
            </w:r>
          </w:p>
        </w:tc>
        <w:tc>
          <w:tcPr>
            <w:tcW w:w="2551" w:type="dxa"/>
            <w:vAlign w:val="center"/>
          </w:tcPr>
          <w:p>
            <w:pPr>
              <w:pStyle w:val="13"/>
            </w:pPr>
          </w:p>
        </w:tc>
        <w:tc>
          <w:tcPr>
            <w:tcW w:w="2551"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21305</w:t>
            </w:r>
          </w:p>
        </w:tc>
        <w:tc>
          <w:tcPr>
            <w:tcW w:w="4535" w:type="dxa"/>
            <w:vAlign w:val="center"/>
          </w:tcPr>
          <w:p>
            <w:pPr>
              <w:pStyle w:val="14"/>
            </w:pPr>
            <w:r>
              <w:t>巩固脱贫攻坚成果衔接乡村振兴</w:t>
            </w:r>
          </w:p>
        </w:tc>
        <w:tc>
          <w:tcPr>
            <w:tcW w:w="2551" w:type="dxa"/>
            <w:vAlign w:val="center"/>
          </w:tcPr>
          <w:p>
            <w:pPr>
              <w:pStyle w:val="13"/>
            </w:pPr>
            <w:r>
              <w:t>36.51</w:t>
            </w:r>
          </w:p>
        </w:tc>
        <w:tc>
          <w:tcPr>
            <w:tcW w:w="2551" w:type="dxa"/>
            <w:vAlign w:val="center"/>
          </w:tcPr>
          <w:p>
            <w:pPr>
              <w:pStyle w:val="13"/>
            </w:pPr>
          </w:p>
        </w:tc>
        <w:tc>
          <w:tcPr>
            <w:tcW w:w="2551" w:type="dxa"/>
            <w:vAlign w:val="center"/>
          </w:tcPr>
          <w:p>
            <w:pPr>
              <w:pStyle w:val="13"/>
            </w:pPr>
            <w:r>
              <w:t>36.51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2130599</w:t>
            </w:r>
          </w:p>
        </w:tc>
        <w:tc>
          <w:tcPr>
            <w:tcW w:w="4535" w:type="dxa"/>
            <w:vAlign w:val="center"/>
          </w:tcPr>
          <w:p>
            <w:pPr>
              <w:pStyle w:val="14"/>
            </w:pPr>
            <w:r>
              <w:t>其他巩固脱贫攻坚成果衔接乡村振兴支出</w:t>
            </w:r>
          </w:p>
        </w:tc>
        <w:tc>
          <w:tcPr>
            <w:tcW w:w="2551" w:type="dxa"/>
            <w:vAlign w:val="center"/>
          </w:tcPr>
          <w:p>
            <w:pPr>
              <w:pStyle w:val="13"/>
            </w:pPr>
            <w:r>
              <w:t>36.51</w:t>
            </w:r>
          </w:p>
        </w:tc>
        <w:tc>
          <w:tcPr>
            <w:tcW w:w="2551" w:type="dxa"/>
            <w:vAlign w:val="center"/>
          </w:tcPr>
          <w:p>
            <w:pPr>
              <w:pStyle w:val="13"/>
            </w:pPr>
          </w:p>
        </w:tc>
        <w:tc>
          <w:tcPr>
            <w:tcW w:w="2551" w:type="dxa"/>
            <w:vAlign w:val="center"/>
          </w:tcPr>
          <w:p>
            <w:pPr>
              <w:pStyle w:val="13"/>
            </w:pPr>
            <w:r>
              <w:t>36.51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246.97</w:t>
            </w:r>
          </w:p>
        </w:tc>
        <w:tc>
          <w:tcPr>
            <w:tcW w:w="2551" w:type="dxa"/>
            <w:vAlign w:val="center"/>
          </w:tcPr>
          <w:p>
            <w:pPr>
              <w:pStyle w:val="13"/>
            </w:pPr>
          </w:p>
        </w:tc>
        <w:tc>
          <w:tcPr>
            <w:tcW w:w="2551" w:type="dxa"/>
            <w:vAlign w:val="center"/>
          </w:tcPr>
          <w:p>
            <w:pPr>
              <w:pStyle w:val="13"/>
            </w:pPr>
            <w:r>
              <w:t>246.97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246.97</w:t>
            </w:r>
          </w:p>
        </w:tc>
        <w:tc>
          <w:tcPr>
            <w:tcW w:w="2551" w:type="dxa"/>
            <w:vAlign w:val="center"/>
          </w:tcPr>
          <w:p>
            <w:pPr>
              <w:pStyle w:val="13"/>
            </w:pPr>
          </w:p>
        </w:tc>
        <w:tc>
          <w:tcPr>
            <w:tcW w:w="2551" w:type="dxa"/>
            <w:vAlign w:val="center"/>
          </w:tcPr>
          <w:p>
            <w:pPr>
              <w:pStyle w:val="13"/>
            </w:pPr>
            <w:r>
              <w:t>246.97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214</w:t>
            </w:r>
          </w:p>
        </w:tc>
        <w:tc>
          <w:tcPr>
            <w:tcW w:w="4535" w:type="dxa"/>
            <w:vAlign w:val="center"/>
          </w:tcPr>
          <w:p>
            <w:pPr>
              <w:pStyle w:val="14"/>
            </w:pPr>
            <w:r>
              <w:t>交通运输支出</w:t>
            </w:r>
          </w:p>
        </w:tc>
        <w:tc>
          <w:tcPr>
            <w:tcW w:w="2551" w:type="dxa"/>
            <w:vAlign w:val="center"/>
          </w:tcPr>
          <w:p>
            <w:pPr>
              <w:pStyle w:val="13"/>
            </w:pPr>
            <w:r>
              <w:t>9.18</w:t>
            </w:r>
          </w:p>
        </w:tc>
        <w:tc>
          <w:tcPr>
            <w:tcW w:w="2551" w:type="dxa"/>
            <w:vAlign w:val="center"/>
          </w:tcPr>
          <w:p>
            <w:pPr>
              <w:pStyle w:val="13"/>
            </w:pPr>
          </w:p>
        </w:tc>
        <w:tc>
          <w:tcPr>
            <w:tcW w:w="2551" w:type="dxa"/>
            <w:vAlign w:val="center"/>
          </w:tcPr>
          <w:p>
            <w:pPr>
              <w:pStyle w:val="13"/>
            </w:pPr>
            <w: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1191" w:type="dxa"/>
            <w:vAlign w:val="center"/>
          </w:tcPr>
          <w:p>
            <w:pPr>
              <w:pStyle w:val="14"/>
            </w:pPr>
            <w:r>
              <w:t>21401</w:t>
            </w:r>
          </w:p>
        </w:tc>
        <w:tc>
          <w:tcPr>
            <w:tcW w:w="4535" w:type="dxa"/>
            <w:vAlign w:val="center"/>
          </w:tcPr>
          <w:p>
            <w:pPr>
              <w:pStyle w:val="14"/>
            </w:pPr>
            <w:r>
              <w:t>公路水路运输</w:t>
            </w:r>
          </w:p>
        </w:tc>
        <w:tc>
          <w:tcPr>
            <w:tcW w:w="2551" w:type="dxa"/>
            <w:vAlign w:val="center"/>
          </w:tcPr>
          <w:p>
            <w:pPr>
              <w:pStyle w:val="13"/>
            </w:pPr>
            <w:r>
              <w:t>9.18</w:t>
            </w:r>
          </w:p>
        </w:tc>
        <w:tc>
          <w:tcPr>
            <w:tcW w:w="2551" w:type="dxa"/>
            <w:vAlign w:val="center"/>
          </w:tcPr>
          <w:p>
            <w:pPr>
              <w:pStyle w:val="13"/>
            </w:pPr>
          </w:p>
        </w:tc>
        <w:tc>
          <w:tcPr>
            <w:tcW w:w="2551" w:type="dxa"/>
            <w:vAlign w:val="center"/>
          </w:tcPr>
          <w:p>
            <w:pPr>
              <w:pStyle w:val="13"/>
            </w:pPr>
            <w: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1191" w:type="dxa"/>
            <w:vAlign w:val="center"/>
          </w:tcPr>
          <w:p>
            <w:pPr>
              <w:pStyle w:val="14"/>
            </w:pPr>
            <w:r>
              <w:t>2140102</w:t>
            </w:r>
          </w:p>
        </w:tc>
        <w:tc>
          <w:tcPr>
            <w:tcW w:w="4535" w:type="dxa"/>
            <w:vAlign w:val="center"/>
          </w:tcPr>
          <w:p>
            <w:pPr>
              <w:pStyle w:val="14"/>
            </w:pPr>
            <w:r>
              <w:t>一般行政管理事务</w:t>
            </w:r>
          </w:p>
        </w:tc>
        <w:tc>
          <w:tcPr>
            <w:tcW w:w="2551" w:type="dxa"/>
            <w:vAlign w:val="center"/>
          </w:tcPr>
          <w:p>
            <w:pPr>
              <w:pStyle w:val="13"/>
            </w:pPr>
            <w:r>
              <w:t>9.18</w:t>
            </w:r>
          </w:p>
        </w:tc>
        <w:tc>
          <w:tcPr>
            <w:tcW w:w="2551" w:type="dxa"/>
            <w:vAlign w:val="center"/>
          </w:tcPr>
          <w:p>
            <w:pPr>
              <w:pStyle w:val="13"/>
            </w:pPr>
          </w:p>
        </w:tc>
        <w:tc>
          <w:tcPr>
            <w:tcW w:w="2551" w:type="dxa"/>
            <w:vAlign w:val="center"/>
          </w:tcPr>
          <w:p>
            <w:pPr>
              <w:pStyle w:val="13"/>
            </w:pPr>
            <w: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129.08</w:t>
            </w:r>
          </w:p>
        </w:tc>
        <w:tc>
          <w:tcPr>
            <w:tcW w:w="2551" w:type="dxa"/>
            <w:vAlign w:val="center"/>
          </w:tcPr>
          <w:p>
            <w:pPr>
              <w:pStyle w:val="13"/>
            </w:pPr>
            <w:r>
              <w:t>129.08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129.08</w:t>
            </w:r>
          </w:p>
        </w:tc>
        <w:tc>
          <w:tcPr>
            <w:tcW w:w="2551" w:type="dxa"/>
            <w:vAlign w:val="center"/>
          </w:tcPr>
          <w:p>
            <w:pPr>
              <w:pStyle w:val="13"/>
            </w:pPr>
            <w:r>
              <w:t>129.08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129.08</w:t>
            </w:r>
          </w:p>
        </w:tc>
        <w:tc>
          <w:tcPr>
            <w:tcW w:w="2551" w:type="dxa"/>
            <w:vAlign w:val="center"/>
          </w:tcPr>
          <w:p>
            <w:pPr>
              <w:pStyle w:val="13"/>
            </w:pPr>
            <w:r>
              <w:t>129.08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2.85</w:t>
            </w:r>
          </w:p>
        </w:tc>
        <w:tc>
          <w:tcPr>
            <w:tcW w:w="2551" w:type="dxa"/>
            <w:vAlign w:val="center"/>
          </w:tcPr>
          <w:p>
            <w:pPr>
              <w:pStyle w:val="13"/>
            </w:pPr>
          </w:p>
        </w:tc>
        <w:tc>
          <w:tcPr>
            <w:tcW w:w="2551" w:type="dxa"/>
            <w:vAlign w:val="center"/>
          </w:tcPr>
          <w:p>
            <w:pPr>
              <w:pStyle w:val="13"/>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2.85</w:t>
            </w:r>
          </w:p>
        </w:tc>
        <w:tc>
          <w:tcPr>
            <w:tcW w:w="2551" w:type="dxa"/>
            <w:vAlign w:val="center"/>
          </w:tcPr>
          <w:p>
            <w:pPr>
              <w:pStyle w:val="13"/>
            </w:pPr>
          </w:p>
        </w:tc>
        <w:tc>
          <w:tcPr>
            <w:tcW w:w="2551" w:type="dxa"/>
            <w:vAlign w:val="center"/>
          </w:tcPr>
          <w:p>
            <w:pPr>
              <w:pStyle w:val="13"/>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1191" w:type="dxa"/>
            <w:vAlign w:val="center"/>
          </w:tcPr>
          <w:p>
            <w:pPr>
              <w:pStyle w:val="14"/>
            </w:pPr>
            <w:r>
              <w:t>2240102</w:t>
            </w:r>
          </w:p>
        </w:tc>
        <w:tc>
          <w:tcPr>
            <w:tcW w:w="4535" w:type="dxa"/>
            <w:vAlign w:val="center"/>
          </w:tcPr>
          <w:p>
            <w:pPr>
              <w:pStyle w:val="14"/>
            </w:pPr>
            <w:r>
              <w:t>一般行政管理事务</w:t>
            </w:r>
          </w:p>
        </w:tc>
        <w:tc>
          <w:tcPr>
            <w:tcW w:w="2551" w:type="dxa"/>
            <w:vAlign w:val="center"/>
          </w:tcPr>
          <w:p>
            <w:pPr>
              <w:pStyle w:val="13"/>
            </w:pPr>
            <w:r>
              <w:t>2.85</w:t>
            </w:r>
          </w:p>
        </w:tc>
        <w:tc>
          <w:tcPr>
            <w:tcW w:w="2551" w:type="dxa"/>
            <w:vAlign w:val="center"/>
          </w:tcPr>
          <w:p>
            <w:pPr>
              <w:pStyle w:val="13"/>
            </w:pPr>
          </w:p>
        </w:tc>
        <w:tc>
          <w:tcPr>
            <w:tcW w:w="2551" w:type="dxa"/>
            <w:vAlign w:val="center"/>
          </w:tcPr>
          <w:p>
            <w:pPr>
              <w:pStyle w:val="13"/>
            </w:pPr>
            <w:r>
              <w:t>2.85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902001保定市徐水区崔庄镇人民政府本级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2007.60</w:t>
            </w:r>
          </w:p>
        </w:tc>
        <w:tc>
          <w:tcPr>
            <w:tcW w:w="2551" w:type="dxa"/>
            <w:vAlign w:val="center"/>
          </w:tcPr>
          <w:p>
            <w:pPr>
              <w:pStyle w:val="17"/>
            </w:pPr>
            <w:r>
              <w:t>1882.03</w:t>
            </w:r>
          </w:p>
        </w:tc>
        <w:tc>
          <w:tcPr>
            <w:tcW w:w="2551" w:type="dxa"/>
            <w:vAlign w:val="center"/>
          </w:tcPr>
          <w:p>
            <w:pPr>
              <w:pStyle w:val="17"/>
            </w:pPr>
            <w:r>
              <w:t>125.58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1798.75</w:t>
            </w:r>
          </w:p>
        </w:tc>
        <w:tc>
          <w:tcPr>
            <w:tcW w:w="2551" w:type="dxa"/>
            <w:vAlign w:val="center"/>
          </w:tcPr>
          <w:p>
            <w:pPr>
              <w:pStyle w:val="13"/>
            </w:pPr>
            <w:r>
              <w:t>1798.75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429.58</w:t>
            </w:r>
          </w:p>
        </w:tc>
        <w:tc>
          <w:tcPr>
            <w:tcW w:w="2551" w:type="dxa"/>
            <w:vAlign w:val="center"/>
          </w:tcPr>
          <w:p>
            <w:pPr>
              <w:pStyle w:val="13"/>
            </w:pPr>
            <w:r>
              <w:t>429.58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235.80</w:t>
            </w:r>
          </w:p>
        </w:tc>
        <w:tc>
          <w:tcPr>
            <w:tcW w:w="2551" w:type="dxa"/>
            <w:vAlign w:val="center"/>
          </w:tcPr>
          <w:p>
            <w:pPr>
              <w:pStyle w:val="13"/>
            </w:pPr>
            <w:r>
              <w:t>235.80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203.25</w:t>
            </w:r>
          </w:p>
        </w:tc>
        <w:tc>
          <w:tcPr>
            <w:tcW w:w="2551" w:type="dxa"/>
            <w:vAlign w:val="center"/>
          </w:tcPr>
          <w:p>
            <w:pPr>
              <w:pStyle w:val="13"/>
            </w:pPr>
            <w:r>
              <w:t>203.25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238.78</w:t>
            </w:r>
          </w:p>
        </w:tc>
        <w:tc>
          <w:tcPr>
            <w:tcW w:w="2551" w:type="dxa"/>
            <w:vAlign w:val="center"/>
          </w:tcPr>
          <w:p>
            <w:pPr>
              <w:pStyle w:val="13"/>
            </w:pPr>
            <w:r>
              <w:t>238.78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156.24</w:t>
            </w:r>
          </w:p>
        </w:tc>
        <w:tc>
          <w:tcPr>
            <w:tcW w:w="2551" w:type="dxa"/>
            <w:vAlign w:val="center"/>
          </w:tcPr>
          <w:p>
            <w:pPr>
              <w:pStyle w:val="13"/>
            </w:pPr>
            <w:r>
              <w:t>156.24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51.24</w:t>
            </w:r>
          </w:p>
        </w:tc>
        <w:tc>
          <w:tcPr>
            <w:tcW w:w="2551" w:type="dxa"/>
            <w:vAlign w:val="center"/>
          </w:tcPr>
          <w:p>
            <w:pPr>
              <w:pStyle w:val="13"/>
            </w:pPr>
            <w:r>
              <w:t>51.24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58.87</w:t>
            </w:r>
          </w:p>
        </w:tc>
        <w:tc>
          <w:tcPr>
            <w:tcW w:w="2551" w:type="dxa"/>
            <w:vAlign w:val="center"/>
          </w:tcPr>
          <w:p>
            <w:pPr>
              <w:pStyle w:val="13"/>
            </w:pPr>
            <w:r>
              <w:t>58.87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8.57</w:t>
            </w:r>
          </w:p>
        </w:tc>
        <w:tc>
          <w:tcPr>
            <w:tcW w:w="2551" w:type="dxa"/>
            <w:vAlign w:val="center"/>
          </w:tcPr>
          <w:p>
            <w:pPr>
              <w:pStyle w:val="13"/>
            </w:pPr>
            <w:r>
              <w:t>8.57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129.08</w:t>
            </w:r>
          </w:p>
        </w:tc>
        <w:tc>
          <w:tcPr>
            <w:tcW w:w="2551" w:type="dxa"/>
            <w:vAlign w:val="center"/>
          </w:tcPr>
          <w:p>
            <w:pPr>
              <w:pStyle w:val="13"/>
            </w:pPr>
            <w:r>
              <w:t>129.08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287.34</w:t>
            </w:r>
          </w:p>
        </w:tc>
        <w:tc>
          <w:tcPr>
            <w:tcW w:w="2551" w:type="dxa"/>
            <w:vAlign w:val="center"/>
          </w:tcPr>
          <w:p>
            <w:pPr>
              <w:pStyle w:val="13"/>
            </w:pPr>
            <w:r>
              <w:t>287.34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120.58</w:t>
            </w:r>
          </w:p>
        </w:tc>
        <w:tc>
          <w:tcPr>
            <w:tcW w:w="2551" w:type="dxa"/>
            <w:vAlign w:val="center"/>
          </w:tcPr>
          <w:p>
            <w:pPr>
              <w:pStyle w:val="13"/>
            </w:pPr>
          </w:p>
        </w:tc>
        <w:tc>
          <w:tcPr>
            <w:tcW w:w="2551" w:type="dxa"/>
            <w:vAlign w:val="center"/>
          </w:tcPr>
          <w:p>
            <w:pPr>
              <w:pStyle w:val="13"/>
            </w:pPr>
            <w:r>
              <w:t>120.58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26.27</w:t>
            </w:r>
          </w:p>
        </w:tc>
        <w:tc>
          <w:tcPr>
            <w:tcW w:w="2551" w:type="dxa"/>
            <w:vAlign w:val="center"/>
          </w:tcPr>
          <w:p>
            <w:pPr>
              <w:pStyle w:val="13"/>
            </w:pPr>
          </w:p>
        </w:tc>
        <w:tc>
          <w:tcPr>
            <w:tcW w:w="2551" w:type="dxa"/>
            <w:vAlign w:val="center"/>
          </w:tcPr>
          <w:p>
            <w:pPr>
              <w:pStyle w:val="13"/>
            </w:pPr>
            <w:r>
              <w:t>26.27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18.32</w:t>
            </w:r>
          </w:p>
        </w:tc>
        <w:tc>
          <w:tcPr>
            <w:tcW w:w="2551" w:type="dxa"/>
            <w:vAlign w:val="center"/>
          </w:tcPr>
          <w:p>
            <w:pPr>
              <w:pStyle w:val="13"/>
            </w:pPr>
          </w:p>
        </w:tc>
        <w:tc>
          <w:tcPr>
            <w:tcW w:w="2551" w:type="dxa"/>
            <w:vAlign w:val="center"/>
          </w:tcPr>
          <w:p>
            <w:pPr>
              <w:pStyle w:val="13"/>
            </w:pPr>
            <w:r>
              <w:t>18.32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7.77</w:t>
            </w:r>
          </w:p>
        </w:tc>
        <w:tc>
          <w:tcPr>
            <w:tcW w:w="2551" w:type="dxa"/>
            <w:vAlign w:val="center"/>
          </w:tcPr>
          <w:p>
            <w:pPr>
              <w:pStyle w:val="13"/>
            </w:pPr>
          </w:p>
        </w:tc>
        <w:tc>
          <w:tcPr>
            <w:tcW w:w="2551" w:type="dxa"/>
            <w:vAlign w:val="center"/>
          </w:tcPr>
          <w:p>
            <w:pPr>
              <w:pStyle w:val="13"/>
            </w:pPr>
            <w:r>
              <w:t>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5.02</w:t>
            </w:r>
          </w:p>
        </w:tc>
        <w:tc>
          <w:tcPr>
            <w:tcW w:w="2551" w:type="dxa"/>
            <w:vAlign w:val="center"/>
          </w:tcPr>
          <w:p>
            <w:pPr>
              <w:pStyle w:val="13"/>
            </w:pPr>
          </w:p>
        </w:tc>
        <w:tc>
          <w:tcPr>
            <w:tcW w:w="2551" w:type="dxa"/>
            <w:vAlign w:val="center"/>
          </w:tcPr>
          <w:p>
            <w:pPr>
              <w:pStyle w:val="13"/>
            </w:pPr>
            <w:r>
              <w:t>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15.68</w:t>
            </w:r>
          </w:p>
        </w:tc>
        <w:tc>
          <w:tcPr>
            <w:tcW w:w="2551" w:type="dxa"/>
            <w:vAlign w:val="center"/>
          </w:tcPr>
          <w:p>
            <w:pPr>
              <w:pStyle w:val="13"/>
            </w:pPr>
          </w:p>
        </w:tc>
        <w:tc>
          <w:tcPr>
            <w:tcW w:w="2551" w:type="dxa"/>
            <w:vAlign w:val="center"/>
          </w:tcPr>
          <w:p>
            <w:pPr>
              <w:pStyle w:val="13"/>
            </w:pPr>
            <w:r>
              <w:t>15.68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10.74</w:t>
            </w:r>
          </w:p>
        </w:tc>
        <w:tc>
          <w:tcPr>
            <w:tcW w:w="2551" w:type="dxa"/>
            <w:vAlign w:val="center"/>
          </w:tcPr>
          <w:p>
            <w:pPr>
              <w:pStyle w:val="13"/>
            </w:pPr>
          </w:p>
        </w:tc>
        <w:tc>
          <w:tcPr>
            <w:tcW w:w="2551" w:type="dxa"/>
            <w:vAlign w:val="center"/>
          </w:tcPr>
          <w:p>
            <w:pPr>
              <w:pStyle w:val="13"/>
            </w:pPr>
            <w:r>
              <w:t>10.74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12.15</w:t>
            </w:r>
          </w:p>
        </w:tc>
        <w:tc>
          <w:tcPr>
            <w:tcW w:w="2551" w:type="dxa"/>
            <w:vAlign w:val="center"/>
          </w:tcPr>
          <w:p>
            <w:pPr>
              <w:pStyle w:val="13"/>
            </w:pPr>
          </w:p>
        </w:tc>
        <w:tc>
          <w:tcPr>
            <w:tcW w:w="2551" w:type="dxa"/>
            <w:vAlign w:val="center"/>
          </w:tcPr>
          <w:p>
            <w:pPr>
              <w:pStyle w:val="13"/>
            </w:pPr>
            <w: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21.42</w:t>
            </w:r>
          </w:p>
        </w:tc>
        <w:tc>
          <w:tcPr>
            <w:tcW w:w="2551" w:type="dxa"/>
            <w:vAlign w:val="center"/>
          </w:tcPr>
          <w:p>
            <w:pPr>
              <w:pStyle w:val="13"/>
            </w:pPr>
          </w:p>
        </w:tc>
        <w:tc>
          <w:tcPr>
            <w:tcW w:w="2551" w:type="dxa"/>
            <w:vAlign w:val="center"/>
          </w:tcPr>
          <w:p>
            <w:pPr>
              <w:pStyle w:val="13"/>
            </w:pPr>
            <w:r>
              <w:t>21.42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3.21</w:t>
            </w:r>
          </w:p>
        </w:tc>
        <w:tc>
          <w:tcPr>
            <w:tcW w:w="2551" w:type="dxa"/>
            <w:vAlign w:val="center"/>
          </w:tcPr>
          <w:p>
            <w:pPr>
              <w:pStyle w:val="13"/>
            </w:pPr>
          </w:p>
        </w:tc>
        <w:tc>
          <w:tcPr>
            <w:tcW w:w="2551" w:type="dxa"/>
            <w:vAlign w:val="center"/>
          </w:tcPr>
          <w:p>
            <w:pPr>
              <w:pStyle w:val="13"/>
            </w:pPr>
            <w:r>
              <w:t>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83.28</w:t>
            </w:r>
          </w:p>
        </w:tc>
        <w:tc>
          <w:tcPr>
            <w:tcW w:w="2551" w:type="dxa"/>
            <w:vAlign w:val="center"/>
          </w:tcPr>
          <w:p>
            <w:pPr>
              <w:pStyle w:val="13"/>
            </w:pPr>
            <w:r>
              <w:t>83.28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76.38</w:t>
            </w:r>
          </w:p>
        </w:tc>
        <w:tc>
          <w:tcPr>
            <w:tcW w:w="2551" w:type="dxa"/>
            <w:vAlign w:val="center"/>
          </w:tcPr>
          <w:p>
            <w:pPr>
              <w:pStyle w:val="13"/>
            </w:pPr>
            <w:r>
              <w:t>76.38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6.68</w:t>
            </w:r>
          </w:p>
        </w:tc>
        <w:tc>
          <w:tcPr>
            <w:tcW w:w="2551" w:type="dxa"/>
            <w:vAlign w:val="center"/>
          </w:tcPr>
          <w:p>
            <w:pPr>
              <w:pStyle w:val="13"/>
            </w:pPr>
            <w:r>
              <w:t>6.68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0.22</w:t>
            </w:r>
          </w:p>
        </w:tc>
        <w:tc>
          <w:tcPr>
            <w:tcW w:w="2551" w:type="dxa"/>
            <w:vAlign w:val="center"/>
          </w:tcPr>
          <w:p>
            <w:pPr>
              <w:pStyle w:val="13"/>
            </w:pPr>
            <w:r>
              <w:t>0.22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902001保定市徐水区崔庄镇人民政府本级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11.30</w:t>
            </w:r>
          </w:p>
        </w:tc>
        <w:tc>
          <w:tcPr>
            <w:tcW w:w="2551" w:type="dxa"/>
            <w:vAlign w:val="center"/>
          </w:tcPr>
          <w:p>
            <w:pPr>
              <w:pStyle w:val="17"/>
            </w:pPr>
          </w:p>
        </w:tc>
        <w:tc>
          <w:tcPr>
            <w:tcW w:w="2551" w:type="dxa"/>
            <w:vAlign w:val="center"/>
          </w:tcPr>
          <w:p>
            <w:pPr>
              <w:pStyle w:val="17"/>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11.30</w:t>
            </w:r>
          </w:p>
        </w:tc>
        <w:tc>
          <w:tcPr>
            <w:tcW w:w="2551" w:type="dxa"/>
            <w:vAlign w:val="center"/>
          </w:tcPr>
          <w:p>
            <w:pPr>
              <w:pStyle w:val="13"/>
            </w:pPr>
          </w:p>
        </w:tc>
        <w:tc>
          <w:tcPr>
            <w:tcW w:w="2551" w:type="dxa"/>
            <w:vAlign w:val="center"/>
          </w:tcPr>
          <w:p>
            <w:pPr>
              <w:pStyle w:val="13"/>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11.30</w:t>
            </w:r>
          </w:p>
        </w:tc>
        <w:tc>
          <w:tcPr>
            <w:tcW w:w="2551" w:type="dxa"/>
            <w:vAlign w:val="center"/>
          </w:tcPr>
          <w:p>
            <w:pPr>
              <w:pStyle w:val="13"/>
            </w:pPr>
          </w:p>
        </w:tc>
        <w:tc>
          <w:tcPr>
            <w:tcW w:w="2551" w:type="dxa"/>
            <w:vAlign w:val="center"/>
          </w:tcPr>
          <w:p>
            <w:pPr>
              <w:pStyle w:val="13"/>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11.30</w:t>
            </w:r>
          </w:p>
        </w:tc>
        <w:tc>
          <w:tcPr>
            <w:tcW w:w="2551" w:type="dxa"/>
            <w:vAlign w:val="center"/>
          </w:tcPr>
          <w:p>
            <w:pPr>
              <w:pStyle w:val="13"/>
            </w:pPr>
          </w:p>
        </w:tc>
        <w:tc>
          <w:tcPr>
            <w:tcW w:w="2551" w:type="dxa"/>
            <w:vAlign w:val="center"/>
          </w:tcPr>
          <w:p>
            <w:pPr>
              <w:pStyle w:val="13"/>
            </w:pPr>
            <w:r>
              <w:t>11.30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902001保定市徐水区崔庄镇人民政府本级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902001保定市徐水区崔庄镇人民政府本级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17.17</w:t>
            </w:r>
          </w:p>
        </w:tc>
        <w:tc>
          <w:tcPr>
            <w:tcW w:w="1643" w:type="dxa"/>
            <w:vAlign w:val="center"/>
          </w:tcPr>
          <w:p>
            <w:pPr>
              <w:pStyle w:val="17"/>
            </w:pPr>
            <w:r>
              <w:t>17.17</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17.17</w:t>
            </w:r>
          </w:p>
        </w:tc>
        <w:tc>
          <w:tcPr>
            <w:tcW w:w="1643" w:type="dxa"/>
            <w:vAlign w:val="center"/>
          </w:tcPr>
          <w:p>
            <w:pPr>
              <w:pStyle w:val="13"/>
            </w:pPr>
            <w:r>
              <w:t>17.17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12.15</w:t>
            </w:r>
          </w:p>
        </w:tc>
        <w:tc>
          <w:tcPr>
            <w:tcW w:w="1643" w:type="dxa"/>
            <w:vAlign w:val="center"/>
          </w:tcPr>
          <w:p>
            <w:pPr>
              <w:pStyle w:val="13"/>
            </w:pPr>
            <w:r>
              <w:t>12.15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12.15</w:t>
            </w:r>
          </w:p>
        </w:tc>
        <w:tc>
          <w:tcPr>
            <w:tcW w:w="1643" w:type="dxa"/>
            <w:vAlign w:val="center"/>
          </w:tcPr>
          <w:p>
            <w:pPr>
              <w:pStyle w:val="13"/>
            </w:pPr>
            <w:r>
              <w:t>12.15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5.02</w:t>
            </w:r>
          </w:p>
        </w:tc>
        <w:tc>
          <w:tcPr>
            <w:tcW w:w="1643" w:type="dxa"/>
            <w:vAlign w:val="center"/>
          </w:tcPr>
          <w:p>
            <w:pPr>
              <w:pStyle w:val="13"/>
            </w:pPr>
            <w:r>
              <w:t>5.02</w:t>
            </w: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保定市徐水区崔庄镇人民政府本级2023年单位预算信息公开情况说明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》、《地方预决算公开操作规程》和《关于进一步推进预算公开工作的实施意见》规定，现将保定市徐水区崔庄镇人民政府本级2023年单位预算公开如下：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根据《保定市徐水区崔庄镇人民政府职能配置、内设机构和人员编制规定》， 保定市徐水区崔庄镇人民政府的主要职责是：</w:t>
      </w:r>
    </w:p>
    <w:p>
      <w:pPr>
        <w:pStyle w:val="27"/>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27"/>
      </w:pPr>
      <w:r>
        <w:t>（二）加强党对基层治理的全面领导，统筹抓好基层党建工作和基层党组织各项制度建设。推进全面从严治党，强化“两个责任”，确保党的路线方针政策在基层得到全面贯彻落实。</w:t>
      </w:r>
    </w:p>
    <w:p>
      <w:pPr>
        <w:pStyle w:val="27"/>
      </w:pPr>
      <w:r>
        <w:t>(三)讨论和决定本乡镇经济建设、政治建设</w:t>
      </w:r>
      <w:bookmarkStart w:id="0" w:name="_GoBack"/>
      <w:bookmarkEnd w:id="0"/>
      <w:r>
        <w:t>、文化建设社会建设、生态文明建设和党的建设以及乡村振兴中的重大问题。</w:t>
      </w:r>
    </w:p>
    <w:p>
      <w:pPr>
        <w:pStyle w:val="27"/>
      </w:pPr>
      <w:r>
        <w:t>(四)组织召开本级人民代表大会，充分行使重大事项决定权、监督权和任免权，做好人大代表工作，联系选民、反映群众意见和要求。</w:t>
      </w:r>
    </w:p>
    <w:p>
      <w:pPr>
        <w:pStyle w:val="27"/>
      </w:pPr>
      <w: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pStyle w:val="27"/>
      </w:pPr>
      <w:r>
        <w:t>(六)执行本行政区域内的经济和社会发展计划、预算，管理本行政区域内的经济、教育、科学、文化、卫生健康、体育事业、人力资源和社会保障、医疗保障和财政、统计、民政、司法行政等行政工作。落实本行政区城内发展规划、专项规划、区域规划、国土空间规划。</w:t>
      </w:r>
    </w:p>
    <w:p>
      <w:pPr>
        <w:pStyle w:val="27"/>
      </w:pPr>
      <w: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27"/>
      </w:pPr>
      <w:r>
        <w:t>（八）加强乡镇党委自身建设和村党组织建设，以及其他隶属乡镇党委的党组织建设，抓好发展党员工作，加强党员队伍建设。维护和执行党的纪律，监督党员干部和其他任何工作人员严格遵守国家法律法规。</w:t>
      </w:r>
    </w:p>
    <w:p>
      <w:pPr>
        <w:pStyle w:val="27"/>
      </w:pPr>
      <w:r>
        <w:t>（九）按照干部管理权限，负责对干部的教育，培训、选拔、考核和监督工作。协助管理上级有关单位驻乡镇单位的干部，做好人才服务工作。</w:t>
      </w:r>
    </w:p>
    <w:p>
      <w:pPr>
        <w:pStyle w:val="27"/>
      </w:pPr>
      <w: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27"/>
      </w:pPr>
      <w: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保定市徐水区崔庄镇人民政府本级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一、收入说明</w:t>
      </w:r>
    </w:p>
    <w:p>
      <w:pPr>
        <w:pStyle w:val="28"/>
      </w:pPr>
      <w:r>
        <w:t>反映本单位当年全部收入。2023年预算收入2486.19万元，其中：一般公共预算收入2474.80万元，基金预算收入11.30万元，国有资本经营预算收入0万元，财政专户核拨收入0万元，单位资金收入0.1万元，上年结转结余0万元。</w:t>
      </w:r>
    </w:p>
    <w:p>
      <w:pPr>
        <w:pStyle w:val="28"/>
      </w:pPr>
      <w:r>
        <w:t>二、支出说明</w:t>
      </w:r>
    </w:p>
    <w:p>
      <w:pPr>
        <w:pStyle w:val="28"/>
      </w:pPr>
      <w:r>
        <w:t>收支预算总表支出栏、基本支出表、项目支出表按经济分类和支出功能分类科目编制，反映保定市徐水区崔庄镇人民政府年度单位预算中支出预算的总体情况。2023年支出预算2486.19万元，其中基本支出2007.60万元，包括人员经费 1882.03元和日常公用经费125.58万元；项目支出478.59万元，主要为镇人大、政府、纪检、武装、团委、大气污染等业务支出，以及脱贫公益岗补贴、退役军人公益岗补贴、京原公路人员补贴、村级组织经费等社会保障和相关事业运转。</w:t>
      </w:r>
    </w:p>
    <w:p>
      <w:pPr>
        <w:pStyle w:val="28"/>
      </w:pPr>
      <w:r>
        <w:t>三、比上年增减情况</w:t>
      </w:r>
    </w:p>
    <w:p>
      <w:pPr>
        <w:pStyle w:val="28"/>
      </w:pPr>
      <w:r>
        <w:t>本年度预算收支安排2486.19万元，较上年减少1619.98万元。其中:基本支出减少204.42万元，主要原因是人员和公用支出减少；项目支出减少1415.55万元，主要原因是绿化占地土地流转金未列入预算。</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2023年我单位机关运行经费安排125.58万元，其中办公费26.27万元，邮电费18.32万元，工会经费、福利费26.42万元，公务用车运行维护费12.15万元，其他支出42.42万元。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 我单位财政拨款“三公” 经费预算安排17.17万元，其中因公出国（境）费0万元；公务用车购置及运维费12.15万元（其中：公务用车购置费为0万元，公务用车运维费12.15万元)；公务接待费5.02万元。与 2022年相比无变化。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 选任专职人民调解员经费绩效目标表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1.保障人员工资、保险等方面的经费支出，按月发放调解员工资，及时缴纳保险；</w:t>
            </w:r>
          </w:p>
          <w:p>
            <w:pPr>
              <w:pStyle w:val="14"/>
            </w:pPr>
            <w:r>
              <w:t>2.减少社会矛盾，化解社会纠纷；</w:t>
            </w:r>
          </w:p>
          <w:p>
            <w:pPr>
              <w:pStyle w:val="14"/>
            </w:pPr>
            <w:r>
              <w:t>3.做好人民调解工作，更好、更快调解诉前案件和信访案件。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参与人民调解工作数</w:t>
            </w:r>
          </w:p>
        </w:tc>
        <w:tc>
          <w:tcPr>
            <w:tcW w:w="2835" w:type="dxa"/>
            <w:vAlign w:val="center"/>
          </w:tcPr>
          <w:p>
            <w:pPr>
              <w:pStyle w:val="14"/>
            </w:pPr>
            <w:r>
              <w:t>参与人民调解工作数量。</w:t>
            </w:r>
          </w:p>
        </w:tc>
        <w:tc>
          <w:tcPr>
            <w:tcW w:w="2551" w:type="dxa"/>
            <w:vAlign w:val="center"/>
          </w:tcPr>
          <w:p>
            <w:pPr>
              <w:pStyle w:val="14"/>
            </w:pPr>
            <w:r>
              <w:t>≥69次</w:t>
            </w:r>
          </w:p>
        </w:tc>
        <w:tc>
          <w:tcPr>
            <w:tcW w:w="2268" w:type="dxa"/>
            <w:vAlign w:val="center"/>
          </w:tcPr>
          <w:p>
            <w:pPr>
              <w:pStyle w:val="14"/>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调解案件成功率</w:t>
            </w:r>
          </w:p>
        </w:tc>
        <w:tc>
          <w:tcPr>
            <w:tcW w:w="2835" w:type="dxa"/>
            <w:vAlign w:val="center"/>
          </w:tcPr>
          <w:p>
            <w:pPr>
              <w:pStyle w:val="14"/>
            </w:pPr>
            <w:r>
              <w:t>调解成功案件数量占受理案件数量的比例。</w:t>
            </w:r>
          </w:p>
        </w:tc>
        <w:tc>
          <w:tcPr>
            <w:tcW w:w="2551" w:type="dxa"/>
            <w:vAlign w:val="center"/>
          </w:tcPr>
          <w:p>
            <w:pPr>
              <w:pStyle w:val="14"/>
            </w:pPr>
            <w:r>
              <w:t>≥96%</w:t>
            </w:r>
          </w:p>
        </w:tc>
        <w:tc>
          <w:tcPr>
            <w:tcW w:w="2268" w:type="dxa"/>
            <w:vAlign w:val="center"/>
          </w:tcPr>
          <w:p>
            <w:pPr>
              <w:pStyle w:val="14"/>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化解纠纷及时率</w:t>
            </w:r>
          </w:p>
        </w:tc>
        <w:tc>
          <w:tcPr>
            <w:tcW w:w="2835" w:type="dxa"/>
            <w:vAlign w:val="center"/>
          </w:tcPr>
          <w:p>
            <w:pPr>
              <w:pStyle w:val="14"/>
            </w:pPr>
            <w:r>
              <w:t>按时间结点及时有效化解纠纷</w:t>
            </w:r>
          </w:p>
        </w:tc>
        <w:tc>
          <w:tcPr>
            <w:tcW w:w="2551" w:type="dxa"/>
            <w:vAlign w:val="center"/>
          </w:tcPr>
          <w:p>
            <w:pPr>
              <w:pStyle w:val="14"/>
            </w:pPr>
            <w:r>
              <w:t>%100%</w:t>
            </w:r>
          </w:p>
        </w:tc>
        <w:tc>
          <w:tcPr>
            <w:tcW w:w="2268" w:type="dxa"/>
            <w:vAlign w:val="center"/>
          </w:tcPr>
          <w:p>
            <w:pPr>
              <w:pStyle w:val="14"/>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≤2000元/2件/人</w:t>
            </w:r>
          </w:p>
        </w:tc>
        <w:tc>
          <w:tcPr>
            <w:tcW w:w="2268" w:type="dxa"/>
            <w:vAlign w:val="center"/>
          </w:tcPr>
          <w:p>
            <w:pPr>
              <w:pStyle w:val="14"/>
            </w:pPr>
            <w:r>
              <w:t>通过2023年初预算与2023年决算进行比对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人民调解案件数提升率</w:t>
            </w:r>
          </w:p>
        </w:tc>
        <w:tc>
          <w:tcPr>
            <w:tcW w:w="2835" w:type="dxa"/>
            <w:vAlign w:val="center"/>
          </w:tcPr>
          <w:p>
            <w:pPr>
              <w:pStyle w:val="14"/>
            </w:pPr>
            <w:r>
              <w:t>人民调解案件数提升率</w:t>
            </w:r>
          </w:p>
        </w:tc>
        <w:tc>
          <w:tcPr>
            <w:tcW w:w="2551" w:type="dxa"/>
            <w:vAlign w:val="center"/>
          </w:tcPr>
          <w:p>
            <w:pPr>
              <w:pStyle w:val="14"/>
            </w:pPr>
            <w:r>
              <w:t>≥2%</w:t>
            </w:r>
          </w:p>
        </w:tc>
        <w:tc>
          <w:tcPr>
            <w:tcW w:w="2268" w:type="dxa"/>
            <w:vAlign w:val="center"/>
          </w:tcPr>
          <w:p>
            <w:pPr>
              <w:pStyle w:val="14"/>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服务对象满意程度</w:t>
            </w:r>
          </w:p>
        </w:tc>
        <w:tc>
          <w:tcPr>
            <w:tcW w:w="2835" w:type="dxa"/>
            <w:vAlign w:val="center"/>
          </w:tcPr>
          <w:p>
            <w:pPr>
              <w:pStyle w:val="14"/>
            </w:pPr>
            <w:r>
              <w:t>调解对象对专职调解员调解工作满意程度满意度&gt;90%，优；满意度&gt;80%，良；满意度&gt;70，中；满意度&lt;60%，差。</w:t>
            </w:r>
          </w:p>
        </w:tc>
        <w:tc>
          <w:tcPr>
            <w:tcW w:w="2551" w:type="dxa"/>
            <w:vAlign w:val="center"/>
          </w:tcPr>
          <w:p>
            <w:pPr>
              <w:pStyle w:val="14"/>
            </w:pPr>
            <w:r>
              <w:t>≥90%</w:t>
            </w:r>
          </w:p>
        </w:tc>
        <w:tc>
          <w:tcPr>
            <w:tcW w:w="2268" w:type="dxa"/>
            <w:vAlign w:val="center"/>
          </w:tcPr>
          <w:p>
            <w:pPr>
              <w:pStyle w:val="14"/>
            </w:pPr>
            <w:r>
              <w:t>通过调查问卷形式进行满意度测评</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2、2023年单位其他资金绩效目标表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1.用于保障我单位日常行政管理和公务活动正常开展。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利息收入次数</w:t>
            </w:r>
          </w:p>
        </w:tc>
        <w:tc>
          <w:tcPr>
            <w:tcW w:w="2835" w:type="dxa"/>
            <w:vAlign w:val="center"/>
          </w:tcPr>
          <w:p>
            <w:pPr>
              <w:pStyle w:val="14"/>
            </w:pPr>
            <w:r>
              <w:t>全年收到利息收入次数</w:t>
            </w:r>
          </w:p>
        </w:tc>
        <w:tc>
          <w:tcPr>
            <w:tcW w:w="2551" w:type="dxa"/>
            <w:vAlign w:val="center"/>
          </w:tcPr>
          <w:p>
            <w:pPr>
              <w:pStyle w:val="14"/>
            </w:pPr>
            <w:r>
              <w:t>4次</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正常运行率</w:t>
            </w:r>
          </w:p>
        </w:tc>
        <w:tc>
          <w:tcPr>
            <w:tcW w:w="2835" w:type="dxa"/>
            <w:vAlign w:val="center"/>
          </w:tcPr>
          <w:p>
            <w:pPr>
              <w:pStyle w:val="14"/>
            </w:pPr>
            <w:r>
              <w:t>日常工作的正常运转情况</w:t>
            </w:r>
          </w:p>
        </w:tc>
        <w:tc>
          <w:tcPr>
            <w:tcW w:w="2551" w:type="dxa"/>
            <w:vAlign w:val="center"/>
          </w:tcPr>
          <w:p>
            <w:pPr>
              <w:pStyle w:val="14"/>
            </w:pPr>
            <w:r>
              <w:t>≥90%</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≥90%</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按照支出进度要求和预算构成执行</w:t>
            </w:r>
          </w:p>
        </w:tc>
        <w:tc>
          <w:tcPr>
            <w:tcW w:w="2551" w:type="dxa"/>
            <w:vAlign w:val="center"/>
          </w:tcPr>
          <w:p>
            <w:pPr>
              <w:pStyle w:val="14"/>
            </w:pPr>
            <w:r>
              <w:t>≥90%</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日常业务办公活动保障度</w:t>
            </w:r>
          </w:p>
        </w:tc>
        <w:tc>
          <w:tcPr>
            <w:tcW w:w="2551" w:type="dxa"/>
            <w:vAlign w:val="center"/>
          </w:tcPr>
          <w:p>
            <w:pPr>
              <w:pStyle w:val="14"/>
            </w:pPr>
            <w:r>
              <w:t>≥90%</w:t>
            </w:r>
          </w:p>
        </w:tc>
        <w:tc>
          <w:tcPr>
            <w:tcW w:w="2268" w:type="dxa"/>
            <w:vAlign w:val="center"/>
          </w:tcPr>
          <w:p>
            <w:pPr>
              <w:pStyle w:val="14"/>
            </w:pPr>
            <w:r>
              <w:t>依据工作要求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3、“三馆一站”免费开放资金绩效目标表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1.为群众提供更好的文化环境</w:t>
            </w:r>
          </w:p>
          <w:p>
            <w:pPr>
              <w:pStyle w:val="14"/>
            </w:pPr>
            <w:r>
              <w:t>2.保障图书馆、文化馆、乡村文化站各项工作有序进行，开展文化活动次数≥1次</w:t>
            </w:r>
          </w:p>
          <w:p>
            <w:pPr>
              <w:pStyle w:val="14"/>
            </w:pPr>
            <w:r>
              <w:t>3.项目资金按月支付，预计3月支出25%，6月支出50%，9月支出75%，12月支出100%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开展文化活动次数</w:t>
            </w:r>
          </w:p>
        </w:tc>
        <w:tc>
          <w:tcPr>
            <w:tcW w:w="2835" w:type="dxa"/>
            <w:vAlign w:val="center"/>
          </w:tcPr>
          <w:p>
            <w:pPr>
              <w:pStyle w:val="14"/>
            </w:pPr>
            <w:r>
              <w:t>开展文化活动次数情况</w:t>
            </w:r>
          </w:p>
        </w:tc>
        <w:tc>
          <w:tcPr>
            <w:tcW w:w="2551" w:type="dxa"/>
            <w:vAlign w:val="center"/>
          </w:tcPr>
          <w:p>
            <w:pPr>
              <w:pStyle w:val="14"/>
            </w:pPr>
            <w:r>
              <w:t>≥1次</w:t>
            </w:r>
          </w:p>
        </w:tc>
        <w:tc>
          <w:tcPr>
            <w:tcW w:w="2268" w:type="dxa"/>
            <w:vAlign w:val="center"/>
          </w:tcPr>
          <w:p>
            <w:pPr>
              <w:pStyle w:val="14"/>
            </w:pPr>
            <w:r>
              <w:t>现代公共文化服务体系实施意见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参加活动到位率</w:t>
            </w:r>
          </w:p>
        </w:tc>
        <w:tc>
          <w:tcPr>
            <w:tcW w:w="2835" w:type="dxa"/>
            <w:vAlign w:val="center"/>
          </w:tcPr>
          <w:p>
            <w:pPr>
              <w:pStyle w:val="14"/>
            </w:pPr>
            <w:r>
              <w:t>参加活动到位情况</w:t>
            </w:r>
          </w:p>
        </w:tc>
        <w:tc>
          <w:tcPr>
            <w:tcW w:w="2551" w:type="dxa"/>
            <w:vAlign w:val="center"/>
          </w:tcPr>
          <w:p>
            <w:pPr>
              <w:pStyle w:val="14"/>
            </w:pPr>
            <w:r>
              <w:t>≥80%</w:t>
            </w:r>
          </w:p>
        </w:tc>
        <w:tc>
          <w:tcPr>
            <w:tcW w:w="2268" w:type="dxa"/>
            <w:vAlign w:val="center"/>
          </w:tcPr>
          <w:p>
            <w:pPr>
              <w:pStyle w:val="14"/>
            </w:pPr>
            <w:r>
              <w:t>根据活动实施方案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活动开展及时率</w:t>
            </w:r>
          </w:p>
        </w:tc>
        <w:tc>
          <w:tcPr>
            <w:tcW w:w="2835" w:type="dxa"/>
            <w:vAlign w:val="center"/>
          </w:tcPr>
          <w:p>
            <w:pPr>
              <w:pStyle w:val="14"/>
            </w:pPr>
            <w:r>
              <w:t>活动开展及时情况</w:t>
            </w:r>
          </w:p>
        </w:tc>
        <w:tc>
          <w:tcPr>
            <w:tcW w:w="2551" w:type="dxa"/>
            <w:vAlign w:val="center"/>
          </w:tcPr>
          <w:p>
            <w:pPr>
              <w:pStyle w:val="14"/>
            </w:pPr>
            <w:r>
              <w:t>≥80%</w:t>
            </w:r>
          </w:p>
        </w:tc>
        <w:tc>
          <w:tcPr>
            <w:tcW w:w="2268" w:type="dxa"/>
            <w:vAlign w:val="center"/>
          </w:tcPr>
          <w:p>
            <w:pPr>
              <w:pStyle w:val="14"/>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项目控制在预算范围内</w:t>
            </w:r>
          </w:p>
        </w:tc>
        <w:tc>
          <w:tcPr>
            <w:tcW w:w="2551" w:type="dxa"/>
            <w:vAlign w:val="center"/>
          </w:tcPr>
          <w:p>
            <w:pPr>
              <w:pStyle w:val="14"/>
            </w:pPr>
            <w:r>
              <w:t>≤1.5万元</w:t>
            </w:r>
          </w:p>
        </w:tc>
        <w:tc>
          <w:tcPr>
            <w:tcW w:w="2268" w:type="dxa"/>
            <w:vAlign w:val="center"/>
          </w:tcPr>
          <w:p>
            <w:pPr>
              <w:pStyle w:val="14"/>
            </w:pPr>
            <w:r>
              <w:t>根据资金批复文件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公共文化水平提升性</w:t>
            </w:r>
          </w:p>
        </w:tc>
        <w:tc>
          <w:tcPr>
            <w:tcW w:w="2835" w:type="dxa"/>
            <w:vAlign w:val="center"/>
          </w:tcPr>
          <w:p>
            <w:pPr>
              <w:pStyle w:val="14"/>
            </w:pPr>
            <w:r>
              <w:t>公共文化水平提升情况</w:t>
            </w:r>
          </w:p>
        </w:tc>
        <w:tc>
          <w:tcPr>
            <w:tcW w:w="2551" w:type="dxa"/>
            <w:vAlign w:val="center"/>
          </w:tcPr>
          <w:p>
            <w:pPr>
              <w:pStyle w:val="14"/>
            </w:pPr>
            <w:r>
              <w:t>≥95%</w:t>
            </w:r>
          </w:p>
        </w:tc>
        <w:tc>
          <w:tcPr>
            <w:tcW w:w="2268" w:type="dxa"/>
            <w:vAlign w:val="center"/>
          </w:tcPr>
          <w:p>
            <w:pPr>
              <w:pStyle w:val="14"/>
            </w:pPr>
            <w:r>
              <w:t>公共文化服务五年规划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群众满意情况</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4、“三线”铁路建设民兵生活补贴绩效目标表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1.落实好“三线”铁路民兵生活困难问题，解决相关人员生活保障问题；及时向511名补贴人员发放生活困难“三线”铁路建设民兵补贴。补贴按月发放。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补贴人员数量</w:t>
            </w:r>
          </w:p>
        </w:tc>
        <w:tc>
          <w:tcPr>
            <w:tcW w:w="2835" w:type="dxa"/>
            <w:vAlign w:val="center"/>
          </w:tcPr>
          <w:p>
            <w:pPr>
              <w:pStyle w:val="14"/>
            </w:pPr>
            <w:r>
              <w:t>“三线”铁路建设健在民兵补贴人员数</w:t>
            </w:r>
          </w:p>
        </w:tc>
        <w:tc>
          <w:tcPr>
            <w:tcW w:w="2551" w:type="dxa"/>
            <w:vAlign w:val="center"/>
          </w:tcPr>
          <w:p>
            <w:pPr>
              <w:pStyle w:val="14"/>
            </w:pPr>
            <w:r>
              <w:t>＝245人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补贴人员数量</w:t>
            </w:r>
          </w:p>
        </w:tc>
        <w:tc>
          <w:tcPr>
            <w:tcW w:w="2835" w:type="dxa"/>
            <w:vAlign w:val="center"/>
          </w:tcPr>
          <w:p>
            <w:pPr>
              <w:pStyle w:val="14"/>
            </w:pPr>
            <w:r>
              <w:t>“三线”铁路建设过世民兵配偶补贴人员数</w:t>
            </w:r>
          </w:p>
        </w:tc>
        <w:tc>
          <w:tcPr>
            <w:tcW w:w="2551" w:type="dxa"/>
            <w:vAlign w:val="center"/>
          </w:tcPr>
          <w:p>
            <w:pPr>
              <w:pStyle w:val="14"/>
            </w:pPr>
            <w:r>
              <w:t>266人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2835" w:type="dxa"/>
            <w:vAlign w:val="center"/>
          </w:tcPr>
          <w:p>
            <w:pPr>
              <w:pStyle w:val="14"/>
            </w:pPr>
            <w:r>
              <w:t>补贴发放准确情况</w:t>
            </w:r>
          </w:p>
        </w:tc>
        <w:tc>
          <w:tcPr>
            <w:tcW w:w="2551" w:type="dxa"/>
            <w:vAlign w:val="center"/>
          </w:tcPr>
          <w:p>
            <w:pPr>
              <w:pStyle w:val="14"/>
            </w:pPr>
            <w:r>
              <w:t>≥95%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补贴发放完成及时率</w:t>
            </w:r>
          </w:p>
        </w:tc>
        <w:tc>
          <w:tcPr>
            <w:tcW w:w="2835" w:type="dxa"/>
            <w:vAlign w:val="center"/>
          </w:tcPr>
          <w:p>
            <w:pPr>
              <w:pStyle w:val="14"/>
            </w:pPr>
            <w:r>
              <w:t>发放完成及时情况</w:t>
            </w:r>
          </w:p>
        </w:tc>
        <w:tc>
          <w:tcPr>
            <w:tcW w:w="2551" w:type="dxa"/>
            <w:vAlign w:val="center"/>
          </w:tcPr>
          <w:p>
            <w:pPr>
              <w:pStyle w:val="14"/>
            </w:pPr>
            <w:r>
              <w:t>≥95%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项目支出控制在预算范围内</w:t>
            </w:r>
          </w:p>
        </w:tc>
        <w:tc>
          <w:tcPr>
            <w:tcW w:w="2551" w:type="dxa"/>
            <w:vAlign w:val="center"/>
          </w:tcPr>
          <w:p>
            <w:pPr>
              <w:pStyle w:val="14"/>
            </w:pPr>
            <w:r>
              <w:t>≤54.32万元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补贴人员生活改善率</w:t>
            </w:r>
          </w:p>
        </w:tc>
        <w:tc>
          <w:tcPr>
            <w:tcW w:w="2835" w:type="dxa"/>
            <w:vAlign w:val="center"/>
          </w:tcPr>
          <w:p>
            <w:pPr>
              <w:pStyle w:val="14"/>
            </w:pPr>
            <w:r>
              <w:t>补贴用于生活保障方面的金额占补贴金额的比例</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受补贴人员满意率</w:t>
            </w:r>
          </w:p>
        </w:tc>
        <w:tc>
          <w:tcPr>
            <w:tcW w:w="2835" w:type="dxa"/>
            <w:vAlign w:val="center"/>
          </w:tcPr>
          <w:p>
            <w:pPr>
              <w:pStyle w:val="14"/>
            </w:pPr>
            <w:r>
              <w:t>受补贴人员满意情况</w:t>
            </w:r>
          </w:p>
        </w:tc>
        <w:tc>
          <w:tcPr>
            <w:tcW w:w="2551" w:type="dxa"/>
            <w:vAlign w:val="center"/>
          </w:tcPr>
          <w:p>
            <w:pPr>
              <w:pStyle w:val="14"/>
            </w:pPr>
            <w:r>
              <w:t>≥85%</w:t>
            </w:r>
          </w:p>
        </w:tc>
        <w:tc>
          <w:tcPr>
            <w:tcW w:w="2268" w:type="dxa"/>
            <w:vAlign w:val="center"/>
          </w:tcPr>
          <w:p>
            <w:pPr>
              <w:pStyle w:val="14"/>
            </w:pPr>
            <w:r>
              <w:t>依据部门工作计划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5、安全生产信息员经费绩效目标表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基层安全生产保障能力的建设，确保满足安全生产工作的实际需要，进一步加大安全生产延生到基层，掌握全区的安全生产动态。2023年此项经费2.3万元，用于发放46名安全生产信息员津贴，按要求及时支付，2023年12月底前支付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安全生产信息员人数</w:t>
            </w:r>
          </w:p>
        </w:tc>
        <w:tc>
          <w:tcPr>
            <w:tcW w:w="2835" w:type="dxa"/>
            <w:vAlign w:val="center"/>
          </w:tcPr>
          <w:p>
            <w:pPr>
              <w:pStyle w:val="14"/>
            </w:pPr>
            <w:r>
              <w:t>安全生产信息员人数</w:t>
            </w:r>
          </w:p>
        </w:tc>
        <w:tc>
          <w:tcPr>
            <w:tcW w:w="2551" w:type="dxa"/>
            <w:vAlign w:val="center"/>
          </w:tcPr>
          <w:p>
            <w:pPr>
              <w:pStyle w:val="14"/>
            </w:pPr>
            <w:r>
              <w:t>46人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2835" w:type="dxa"/>
            <w:vAlign w:val="center"/>
          </w:tcPr>
          <w:p>
            <w:pPr>
              <w:pStyle w:val="14"/>
            </w:pPr>
            <w:r>
              <w:t>补贴发放准确率</w:t>
            </w:r>
          </w:p>
        </w:tc>
        <w:tc>
          <w:tcPr>
            <w:tcW w:w="2551" w:type="dxa"/>
            <w:vAlign w:val="center"/>
          </w:tcPr>
          <w:p>
            <w:pPr>
              <w:pStyle w:val="14"/>
            </w:pPr>
            <w:r>
              <w:t>≥95%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2835" w:type="dxa"/>
            <w:vAlign w:val="center"/>
          </w:tcPr>
          <w:p>
            <w:pPr>
              <w:pStyle w:val="14"/>
            </w:pPr>
            <w:r>
              <w:t>补贴发放及时率</w:t>
            </w:r>
          </w:p>
        </w:tc>
        <w:tc>
          <w:tcPr>
            <w:tcW w:w="2551" w:type="dxa"/>
            <w:vAlign w:val="center"/>
          </w:tcPr>
          <w:p>
            <w:pPr>
              <w:pStyle w:val="14"/>
            </w:pPr>
            <w:r>
              <w:t>≥95%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岗位人均补贴标准</w:t>
            </w:r>
          </w:p>
        </w:tc>
        <w:tc>
          <w:tcPr>
            <w:tcW w:w="2835" w:type="dxa"/>
            <w:vAlign w:val="center"/>
          </w:tcPr>
          <w:p>
            <w:pPr>
              <w:pStyle w:val="14"/>
            </w:pPr>
            <w:r>
              <w:t>岗位人均补贴标准</w:t>
            </w:r>
          </w:p>
        </w:tc>
        <w:tc>
          <w:tcPr>
            <w:tcW w:w="2551" w:type="dxa"/>
            <w:vAlign w:val="center"/>
          </w:tcPr>
          <w:p>
            <w:pPr>
              <w:pStyle w:val="14"/>
            </w:pPr>
            <w:r>
              <w:t>500元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较大以上安全生产事故发生数</w:t>
            </w:r>
          </w:p>
        </w:tc>
        <w:tc>
          <w:tcPr>
            <w:tcW w:w="2835" w:type="dxa"/>
            <w:vAlign w:val="center"/>
          </w:tcPr>
          <w:p>
            <w:pPr>
              <w:pStyle w:val="14"/>
            </w:pPr>
            <w:r>
              <w:t>较大以上安全生产事故发生数</w:t>
            </w:r>
          </w:p>
        </w:tc>
        <w:tc>
          <w:tcPr>
            <w:tcW w:w="2551" w:type="dxa"/>
            <w:vAlign w:val="center"/>
          </w:tcPr>
          <w:p>
            <w:pPr>
              <w:pStyle w:val="14"/>
            </w:pPr>
            <w:r>
              <w:t>0次</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安全生产信息员满意度</w:t>
            </w:r>
          </w:p>
        </w:tc>
        <w:tc>
          <w:tcPr>
            <w:tcW w:w="2835" w:type="dxa"/>
            <w:vAlign w:val="center"/>
          </w:tcPr>
          <w:p>
            <w:pPr>
              <w:pStyle w:val="14"/>
            </w:pPr>
            <w:r>
              <w:t>安全生产信息员对补贴发放情况的满意度</w:t>
            </w:r>
          </w:p>
        </w:tc>
        <w:tc>
          <w:tcPr>
            <w:tcW w:w="2551" w:type="dxa"/>
            <w:vAlign w:val="center"/>
          </w:tcPr>
          <w:p>
            <w:pPr>
              <w:pStyle w:val="14"/>
            </w:pPr>
            <w:r>
              <w:t>≥85%</w:t>
            </w:r>
          </w:p>
        </w:tc>
        <w:tc>
          <w:tcPr>
            <w:tcW w:w="2268"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6、崔庄镇2023年脱贫帮扶公益岗位补助及保险项目绩效目标表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1.规范就业扶贫公益岗位、乡村服务岗位管理，帮助就业困难的建档立卡贫困劳动力实现持续稳定增收。</w:t>
            </w:r>
          </w:p>
          <w:p>
            <w:pPr>
              <w:pStyle w:val="14"/>
            </w:pPr>
            <w:r>
              <w:t>2.为58位在公益岗的人员发放补助并购买人身意外保险。“四员”岗每人每月500元，乡村服务岗每人每月300元，人身意外保险667元每年。</w:t>
            </w:r>
          </w:p>
          <w:p>
            <w:pPr>
              <w:pStyle w:val="14"/>
            </w:pPr>
            <w:r>
              <w:t>3.按月发放岗位补助。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补助人数</w:t>
            </w:r>
          </w:p>
        </w:tc>
        <w:tc>
          <w:tcPr>
            <w:tcW w:w="2835" w:type="dxa"/>
            <w:vAlign w:val="center"/>
          </w:tcPr>
          <w:p>
            <w:pPr>
              <w:pStyle w:val="14"/>
            </w:pPr>
            <w:r>
              <w:t>补助公益岗位人数</w:t>
            </w:r>
          </w:p>
        </w:tc>
        <w:tc>
          <w:tcPr>
            <w:tcW w:w="2551" w:type="dxa"/>
            <w:vAlign w:val="center"/>
          </w:tcPr>
          <w:p>
            <w:pPr>
              <w:pStyle w:val="14"/>
            </w:pPr>
            <w:r>
              <w:t>58人</w:t>
            </w:r>
          </w:p>
        </w:tc>
        <w:tc>
          <w:tcPr>
            <w:tcW w:w="2268"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符合率</w:t>
            </w:r>
          </w:p>
        </w:tc>
        <w:tc>
          <w:tcPr>
            <w:tcW w:w="2835" w:type="dxa"/>
            <w:vAlign w:val="center"/>
          </w:tcPr>
          <w:p>
            <w:pPr>
              <w:pStyle w:val="14"/>
            </w:pPr>
            <w:r>
              <w:t>补助人员条件符合率</w:t>
            </w:r>
          </w:p>
        </w:tc>
        <w:tc>
          <w:tcPr>
            <w:tcW w:w="2551" w:type="dxa"/>
            <w:vAlign w:val="center"/>
          </w:tcPr>
          <w:p>
            <w:pPr>
              <w:pStyle w:val="14"/>
            </w:pPr>
            <w:r>
              <w:t>100%</w:t>
            </w:r>
          </w:p>
        </w:tc>
        <w:tc>
          <w:tcPr>
            <w:tcW w:w="2268"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及时发放率</w:t>
            </w:r>
          </w:p>
        </w:tc>
        <w:tc>
          <w:tcPr>
            <w:tcW w:w="2835" w:type="dxa"/>
            <w:vAlign w:val="center"/>
          </w:tcPr>
          <w:p>
            <w:pPr>
              <w:pStyle w:val="14"/>
            </w:pPr>
            <w:r>
              <w:t>资助经费发放及时率</w:t>
            </w:r>
          </w:p>
        </w:tc>
        <w:tc>
          <w:tcPr>
            <w:tcW w:w="2551" w:type="dxa"/>
            <w:vAlign w:val="center"/>
          </w:tcPr>
          <w:p>
            <w:pPr>
              <w:pStyle w:val="14"/>
            </w:pPr>
            <w:r>
              <w:t>100%</w:t>
            </w:r>
          </w:p>
        </w:tc>
        <w:tc>
          <w:tcPr>
            <w:tcW w:w="2268"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“四员”补助标准</w:t>
            </w:r>
          </w:p>
        </w:tc>
        <w:tc>
          <w:tcPr>
            <w:tcW w:w="2551" w:type="dxa"/>
            <w:vAlign w:val="center"/>
          </w:tcPr>
          <w:p>
            <w:pPr>
              <w:pStyle w:val="14"/>
            </w:pPr>
            <w:r>
              <w:t>500元/月</w:t>
            </w:r>
          </w:p>
        </w:tc>
        <w:tc>
          <w:tcPr>
            <w:tcW w:w="2268"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乡村服务岗位补助标准</w:t>
            </w:r>
          </w:p>
        </w:tc>
        <w:tc>
          <w:tcPr>
            <w:tcW w:w="2551" w:type="dxa"/>
            <w:vAlign w:val="center"/>
          </w:tcPr>
          <w:p>
            <w:pPr>
              <w:pStyle w:val="14"/>
            </w:pPr>
            <w:r>
              <w:t>300元/月</w:t>
            </w:r>
          </w:p>
        </w:tc>
        <w:tc>
          <w:tcPr>
            <w:tcW w:w="2268"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保险标准</w:t>
            </w:r>
          </w:p>
        </w:tc>
        <w:tc>
          <w:tcPr>
            <w:tcW w:w="2835" w:type="dxa"/>
            <w:vAlign w:val="center"/>
          </w:tcPr>
          <w:p>
            <w:pPr>
              <w:pStyle w:val="14"/>
            </w:pPr>
            <w:r>
              <w:t>人身意外险标准</w:t>
            </w:r>
          </w:p>
        </w:tc>
        <w:tc>
          <w:tcPr>
            <w:tcW w:w="2551" w:type="dxa"/>
            <w:vAlign w:val="center"/>
          </w:tcPr>
          <w:p>
            <w:pPr>
              <w:pStyle w:val="14"/>
            </w:pPr>
            <w:r>
              <w:t>667元/年</w:t>
            </w:r>
          </w:p>
        </w:tc>
        <w:tc>
          <w:tcPr>
            <w:tcW w:w="2268"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促进乡村振兴</w:t>
            </w:r>
          </w:p>
        </w:tc>
        <w:tc>
          <w:tcPr>
            <w:tcW w:w="2835" w:type="dxa"/>
            <w:vAlign w:val="center"/>
          </w:tcPr>
          <w:p>
            <w:pPr>
              <w:pStyle w:val="14"/>
            </w:pPr>
            <w:r>
              <w:t>促进“四员”及乡村服务岗人员收入，促进乡村振兴，确保不发生“返贫”现象</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享受公益岗、乡村服务岗家庭满意度</w:t>
            </w:r>
          </w:p>
        </w:tc>
        <w:tc>
          <w:tcPr>
            <w:tcW w:w="2835" w:type="dxa"/>
            <w:vAlign w:val="center"/>
          </w:tcPr>
          <w:p>
            <w:pPr>
              <w:pStyle w:val="14"/>
            </w:pPr>
            <w:r>
              <w:t>享受公益岗、乡村服务岗家庭满意度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1.通过拨付村党组织活动经费，保障村党组织日常活动</w:t>
            </w:r>
          </w:p>
          <w:p>
            <w:pPr>
              <w:pStyle w:val="14"/>
            </w:pPr>
            <w:r>
              <w:t>2.对辖区内2331名党员进行培训，提高农村党员的综合素质</w:t>
            </w:r>
          </w:p>
          <w:p>
            <w:pPr>
              <w:pStyle w:val="14"/>
            </w:pPr>
            <w:r>
              <w:t>3.用于村内党员活动经费支出按季度支出，一季度支出30%，二季度支出20%,三季度支出30%，四季度支出20%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组织参观学习人次</w:t>
            </w:r>
          </w:p>
        </w:tc>
        <w:tc>
          <w:tcPr>
            <w:tcW w:w="2835" w:type="dxa"/>
            <w:vAlign w:val="center"/>
          </w:tcPr>
          <w:p>
            <w:pPr>
              <w:pStyle w:val="14"/>
            </w:pPr>
            <w:r>
              <w:t>组织前往宣传教育基地参观的人次</w:t>
            </w:r>
          </w:p>
        </w:tc>
        <w:tc>
          <w:tcPr>
            <w:tcW w:w="2551" w:type="dxa"/>
            <w:vAlign w:val="center"/>
          </w:tcPr>
          <w:p>
            <w:pPr>
              <w:pStyle w:val="14"/>
            </w:pPr>
            <w:r>
              <w:t>≥50人</w:t>
            </w:r>
          </w:p>
        </w:tc>
        <w:tc>
          <w:tcPr>
            <w:tcW w:w="2268" w:type="dxa"/>
            <w:vAlign w:val="center"/>
          </w:tcPr>
          <w:p>
            <w:pPr>
              <w:pStyle w:val="14"/>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学习活动成果验收合格率</w:t>
            </w:r>
          </w:p>
        </w:tc>
        <w:tc>
          <w:tcPr>
            <w:tcW w:w="2835" w:type="dxa"/>
            <w:vAlign w:val="center"/>
          </w:tcPr>
          <w:p>
            <w:pPr>
              <w:pStyle w:val="14"/>
            </w:pPr>
            <w:r>
              <w:t>学习活动成果合格率</w:t>
            </w:r>
          </w:p>
        </w:tc>
        <w:tc>
          <w:tcPr>
            <w:tcW w:w="2551" w:type="dxa"/>
            <w:vAlign w:val="center"/>
          </w:tcPr>
          <w:p>
            <w:pPr>
              <w:pStyle w:val="14"/>
            </w:pPr>
            <w:r>
              <w:t>≥90%</w:t>
            </w:r>
          </w:p>
        </w:tc>
        <w:tc>
          <w:tcPr>
            <w:tcW w:w="2268" w:type="dxa"/>
            <w:vAlign w:val="center"/>
          </w:tcPr>
          <w:p>
            <w:pPr>
              <w:pStyle w:val="14"/>
            </w:pPr>
            <w:r>
              <w:t>依据冀组发[2018]14号、徐字[2019]3号文件规定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参观学习及时率</w:t>
            </w:r>
          </w:p>
        </w:tc>
        <w:tc>
          <w:tcPr>
            <w:tcW w:w="2835" w:type="dxa"/>
            <w:vAlign w:val="center"/>
          </w:tcPr>
          <w:p>
            <w:pPr>
              <w:pStyle w:val="14"/>
            </w:pPr>
            <w:r>
              <w:t>组织参观学习的及时率</w:t>
            </w:r>
          </w:p>
        </w:tc>
        <w:tc>
          <w:tcPr>
            <w:tcW w:w="2551" w:type="dxa"/>
            <w:vAlign w:val="center"/>
          </w:tcPr>
          <w:p>
            <w:pPr>
              <w:pStyle w:val="14"/>
            </w:pPr>
            <w:r>
              <w:t>≥90%</w:t>
            </w:r>
          </w:p>
        </w:tc>
        <w:tc>
          <w:tcPr>
            <w:tcW w:w="2268" w:type="dxa"/>
            <w:vAlign w:val="center"/>
          </w:tcPr>
          <w:p>
            <w:pPr>
              <w:pStyle w:val="14"/>
            </w:pPr>
            <w:r>
              <w:t>依据冀组发[2018]14号、徐字[2019]4号文件规定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资金使用率</w:t>
            </w:r>
          </w:p>
        </w:tc>
        <w:tc>
          <w:tcPr>
            <w:tcW w:w="2835" w:type="dxa"/>
            <w:vAlign w:val="center"/>
          </w:tcPr>
          <w:p>
            <w:pPr>
              <w:pStyle w:val="14"/>
            </w:pPr>
            <w:r>
              <w:t>资金使用率=（实际支出资金总数/计划完成项目资金总数）×100%。</w:t>
            </w:r>
          </w:p>
        </w:tc>
        <w:tc>
          <w:tcPr>
            <w:tcW w:w="2551" w:type="dxa"/>
            <w:vAlign w:val="center"/>
          </w:tcPr>
          <w:p>
            <w:pPr>
              <w:pStyle w:val="14"/>
            </w:pPr>
            <w:r>
              <w:t>≥95%</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农村党员综合素质提升率</w:t>
            </w:r>
          </w:p>
        </w:tc>
        <w:tc>
          <w:tcPr>
            <w:tcW w:w="2835" w:type="dxa"/>
            <w:vAlign w:val="center"/>
          </w:tcPr>
          <w:p>
            <w:pPr>
              <w:pStyle w:val="14"/>
            </w:pPr>
            <w:r>
              <w:t>农村党员综合素质提升率</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农村党员满意度</w:t>
            </w:r>
          </w:p>
        </w:tc>
        <w:tc>
          <w:tcPr>
            <w:tcW w:w="2835" w:type="dxa"/>
            <w:vAlign w:val="center"/>
          </w:tcPr>
          <w:p>
            <w:pPr>
              <w:pStyle w:val="14"/>
            </w:pPr>
            <w:r>
              <w:t>农村党员的满意度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8、村级退役军人服务站吸收参战（进藏）退役军人补贴绩效目标表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1.把优抚工作作为支出国家国防军队建设、保持国家长治久安的一项重要任务强力推进。项目资金22.56万元。项目支出进度：3月份达到25%，6月份达到50%，9月份达到75%，12月份达到100%。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发放村级退役军人服务站吸收参战（进藏）退役军人补贴的人数</w:t>
            </w:r>
          </w:p>
        </w:tc>
        <w:tc>
          <w:tcPr>
            <w:tcW w:w="2551" w:type="dxa"/>
            <w:vAlign w:val="center"/>
          </w:tcPr>
          <w:p>
            <w:pPr>
              <w:pStyle w:val="14"/>
            </w:pPr>
            <w:r>
              <w:t>31人</w:t>
            </w:r>
          </w:p>
        </w:tc>
        <w:tc>
          <w:tcPr>
            <w:tcW w:w="2268" w:type="dxa"/>
            <w:vAlign w:val="center"/>
          </w:tcPr>
          <w:p>
            <w:pPr>
              <w:pStyle w:val="14"/>
            </w:pPr>
            <w:r>
              <w:t>2022年12月份人数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生活补助发放足额率</w:t>
            </w:r>
          </w:p>
        </w:tc>
        <w:tc>
          <w:tcPr>
            <w:tcW w:w="2835" w:type="dxa"/>
            <w:vAlign w:val="center"/>
          </w:tcPr>
          <w:p>
            <w:pPr>
              <w:pStyle w:val="14"/>
            </w:pPr>
            <w:r>
              <w:t>足额发放生活补助人数占全部人数比例</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发放及时性</w:t>
            </w:r>
          </w:p>
        </w:tc>
        <w:tc>
          <w:tcPr>
            <w:tcW w:w="2835" w:type="dxa"/>
            <w:vAlign w:val="center"/>
          </w:tcPr>
          <w:p>
            <w:pPr>
              <w:pStyle w:val="14"/>
            </w:pPr>
            <w:r>
              <w:t>资金是否能够按照规定时间落实到位</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项目支出金额</w:t>
            </w:r>
          </w:p>
        </w:tc>
        <w:tc>
          <w:tcPr>
            <w:tcW w:w="2835" w:type="dxa"/>
            <w:vAlign w:val="center"/>
          </w:tcPr>
          <w:p>
            <w:pPr>
              <w:pStyle w:val="14"/>
            </w:pPr>
            <w:r>
              <w:t>在预算金额内支付</w:t>
            </w:r>
          </w:p>
        </w:tc>
        <w:tc>
          <w:tcPr>
            <w:tcW w:w="2551" w:type="dxa"/>
            <w:vAlign w:val="center"/>
          </w:tcPr>
          <w:p>
            <w:pPr>
              <w:pStyle w:val="14"/>
            </w:pPr>
            <w:r>
              <w:t>≤22.56万元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退役士兵上访次数</w:t>
            </w:r>
          </w:p>
        </w:tc>
        <w:tc>
          <w:tcPr>
            <w:tcW w:w="2835" w:type="dxa"/>
            <w:vAlign w:val="center"/>
          </w:tcPr>
          <w:p>
            <w:pPr>
              <w:pStyle w:val="14"/>
            </w:pPr>
            <w:r>
              <w:t>项目相关的退役士兵上访次数</w:t>
            </w:r>
          </w:p>
        </w:tc>
        <w:tc>
          <w:tcPr>
            <w:tcW w:w="2551" w:type="dxa"/>
            <w:vAlign w:val="center"/>
          </w:tcPr>
          <w:p>
            <w:pPr>
              <w:pStyle w:val="14"/>
            </w:pPr>
            <w:r>
              <w:t>≤2次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退役军人的满意度</w:t>
            </w:r>
          </w:p>
        </w:tc>
        <w:tc>
          <w:tcPr>
            <w:tcW w:w="2835" w:type="dxa"/>
            <w:vAlign w:val="center"/>
          </w:tcPr>
          <w:p>
            <w:pPr>
              <w:pStyle w:val="14"/>
            </w:pPr>
            <w:r>
              <w:t>村级退役军人服务站吸收的参战（进藏）退役军人的满意度</w:t>
            </w:r>
          </w:p>
        </w:tc>
        <w:tc>
          <w:tcPr>
            <w:tcW w:w="2551" w:type="dxa"/>
            <w:vAlign w:val="center"/>
          </w:tcPr>
          <w:p>
            <w:pPr>
              <w:pStyle w:val="14"/>
            </w:pPr>
            <w:r>
              <w:t>≥90%</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1.及时足额拨付资金。</w:t>
            </w:r>
          </w:p>
          <w:p>
            <w:pPr>
              <w:pStyle w:val="14"/>
            </w:pPr>
            <w:r>
              <w:t>2.及时足额拨付资金，保障村级组织的正常运转，以推进村级组织健康发展，搞好服务保障。</w:t>
            </w:r>
          </w:p>
          <w:p>
            <w:pPr>
              <w:pStyle w:val="14"/>
            </w:pPr>
            <w:r>
              <w:t>3.此项目预计2022年6月份完成支出。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经费保障村数</w:t>
            </w:r>
          </w:p>
        </w:tc>
        <w:tc>
          <w:tcPr>
            <w:tcW w:w="2835" w:type="dxa"/>
            <w:vAlign w:val="center"/>
          </w:tcPr>
          <w:p>
            <w:pPr>
              <w:pStyle w:val="14"/>
            </w:pPr>
            <w:r>
              <w:t>村级组织办公经费实际保障的村庄数量数</w:t>
            </w:r>
          </w:p>
        </w:tc>
        <w:tc>
          <w:tcPr>
            <w:tcW w:w="2551" w:type="dxa"/>
            <w:vAlign w:val="center"/>
          </w:tcPr>
          <w:p>
            <w:pPr>
              <w:pStyle w:val="14"/>
            </w:pPr>
            <w:r>
              <w:t>27个</w:t>
            </w:r>
          </w:p>
        </w:tc>
        <w:tc>
          <w:tcPr>
            <w:tcW w:w="2268" w:type="dxa"/>
            <w:vAlign w:val="center"/>
          </w:tcPr>
          <w:p>
            <w:pPr>
              <w:pStyle w:val="14"/>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保障覆盖率</w:t>
            </w:r>
          </w:p>
        </w:tc>
        <w:tc>
          <w:tcPr>
            <w:tcW w:w="2835" w:type="dxa"/>
            <w:vAlign w:val="center"/>
          </w:tcPr>
          <w:p>
            <w:pPr>
              <w:pStyle w:val="14"/>
            </w:pPr>
            <w:r>
              <w:t>保障村级组织数量占总村数比重</w:t>
            </w:r>
          </w:p>
        </w:tc>
        <w:tc>
          <w:tcPr>
            <w:tcW w:w="2551" w:type="dxa"/>
            <w:vAlign w:val="center"/>
          </w:tcPr>
          <w:p>
            <w:pPr>
              <w:pStyle w:val="14"/>
            </w:pPr>
            <w:r>
              <w:t>≥85%</w:t>
            </w:r>
          </w:p>
        </w:tc>
        <w:tc>
          <w:tcPr>
            <w:tcW w:w="2268" w:type="dxa"/>
            <w:vAlign w:val="center"/>
          </w:tcPr>
          <w:p>
            <w:pPr>
              <w:pStyle w:val="14"/>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拨付此项资金及时率</w:t>
            </w:r>
          </w:p>
        </w:tc>
        <w:tc>
          <w:tcPr>
            <w:tcW w:w="2551" w:type="dxa"/>
            <w:vAlign w:val="center"/>
          </w:tcPr>
          <w:p>
            <w:pPr>
              <w:pStyle w:val="14"/>
            </w:pPr>
            <w:r>
              <w:t>≥90%</w:t>
            </w:r>
          </w:p>
        </w:tc>
        <w:tc>
          <w:tcPr>
            <w:tcW w:w="2268" w:type="dxa"/>
            <w:vAlign w:val="center"/>
          </w:tcPr>
          <w:p>
            <w:pPr>
              <w:pStyle w:val="14"/>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项目支出控制在预算范围内</w:t>
            </w:r>
          </w:p>
        </w:tc>
        <w:tc>
          <w:tcPr>
            <w:tcW w:w="2551" w:type="dxa"/>
            <w:vAlign w:val="center"/>
          </w:tcPr>
          <w:p>
            <w:pPr>
              <w:pStyle w:val="14"/>
            </w:pPr>
            <w:r>
              <w:t>≤65.35万元</w:t>
            </w:r>
          </w:p>
        </w:tc>
        <w:tc>
          <w:tcPr>
            <w:tcW w:w="2268" w:type="dxa"/>
            <w:vAlign w:val="center"/>
          </w:tcPr>
          <w:p>
            <w:pPr>
              <w:pStyle w:val="14"/>
            </w:pPr>
            <w:r>
              <w:t>预算批复文本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村级组织运转保障水平提升率</w:t>
            </w:r>
          </w:p>
        </w:tc>
        <w:tc>
          <w:tcPr>
            <w:tcW w:w="2835" w:type="dxa"/>
            <w:vAlign w:val="center"/>
          </w:tcPr>
          <w:p>
            <w:pPr>
              <w:pStyle w:val="14"/>
            </w:pPr>
            <w:r>
              <w:t>村级组织在办公用品费、办公设施维护费、水电暖费等方面保障水平的提升比率</w:t>
            </w:r>
          </w:p>
        </w:tc>
        <w:tc>
          <w:tcPr>
            <w:tcW w:w="2551" w:type="dxa"/>
            <w:vAlign w:val="center"/>
          </w:tcPr>
          <w:p>
            <w:pPr>
              <w:pStyle w:val="14"/>
            </w:pPr>
            <w:r>
              <w:t>≥85%</w:t>
            </w:r>
          </w:p>
        </w:tc>
        <w:tc>
          <w:tcPr>
            <w:tcW w:w="2268" w:type="dxa"/>
            <w:vAlign w:val="center"/>
          </w:tcPr>
          <w:p>
            <w:pPr>
              <w:pStyle w:val="14"/>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村级组织满意度</w:t>
            </w:r>
          </w:p>
        </w:tc>
        <w:tc>
          <w:tcPr>
            <w:tcW w:w="2835" w:type="dxa"/>
            <w:vAlign w:val="center"/>
          </w:tcPr>
          <w:p>
            <w:pPr>
              <w:pStyle w:val="14"/>
            </w:pPr>
            <w:r>
              <w:t>受办公经费保障的村级组织满意情况</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10、大气污染防治经费（运转保障）绩效目标表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1.根据工作计划，此项目预算资金3万元。保护和改善环境，防治大气污染，保障公众健康，推进生态文明建设。</w:t>
            </w:r>
          </w:p>
          <w:p>
            <w:pPr>
              <w:pStyle w:val="14"/>
            </w:pPr>
            <w:r>
              <w:t>2.此项目资金按序时进度支出：6月份支出50%，10月份支出90%，12月份支出100%，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发动宣传的次数</w:t>
            </w:r>
          </w:p>
        </w:tc>
        <w:tc>
          <w:tcPr>
            <w:tcW w:w="2835" w:type="dxa"/>
            <w:vAlign w:val="center"/>
          </w:tcPr>
          <w:p>
            <w:pPr>
              <w:pStyle w:val="14"/>
            </w:pPr>
            <w:r>
              <w:t>反映针对大气污染防治的宣传次数情况</w:t>
            </w:r>
          </w:p>
        </w:tc>
        <w:tc>
          <w:tcPr>
            <w:tcW w:w="2551" w:type="dxa"/>
            <w:vAlign w:val="center"/>
          </w:tcPr>
          <w:p>
            <w:pPr>
              <w:pStyle w:val="14"/>
            </w:pPr>
            <w:r>
              <w:t>≥5次</w:t>
            </w:r>
          </w:p>
        </w:tc>
        <w:tc>
          <w:tcPr>
            <w:tcW w:w="2268" w:type="dxa"/>
            <w:vAlign w:val="center"/>
          </w:tcPr>
          <w:p>
            <w:pPr>
              <w:pStyle w:val="14"/>
            </w:pPr>
            <w:r>
              <w:t>依据徐大气办[2021]163号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宣传覆盖率</w:t>
            </w:r>
          </w:p>
        </w:tc>
        <w:tc>
          <w:tcPr>
            <w:tcW w:w="2835" w:type="dxa"/>
            <w:vAlign w:val="center"/>
          </w:tcPr>
          <w:p>
            <w:pPr>
              <w:pStyle w:val="14"/>
            </w:pPr>
            <w:r>
              <w:t>大反映气污染防治宣传覆盖村数占总村数比重情况</w:t>
            </w:r>
          </w:p>
        </w:tc>
        <w:tc>
          <w:tcPr>
            <w:tcW w:w="2551" w:type="dxa"/>
            <w:vAlign w:val="center"/>
          </w:tcPr>
          <w:p>
            <w:pPr>
              <w:pStyle w:val="14"/>
            </w:pPr>
            <w:r>
              <w:t>≥100%</w:t>
            </w:r>
          </w:p>
        </w:tc>
        <w:tc>
          <w:tcPr>
            <w:tcW w:w="2268" w:type="dxa"/>
            <w:vAlign w:val="center"/>
          </w:tcPr>
          <w:p>
            <w:pPr>
              <w:pStyle w:val="14"/>
            </w:pPr>
            <w:r>
              <w:t>依据徐大气办[2021]163号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宣传及时率</w:t>
            </w:r>
          </w:p>
        </w:tc>
        <w:tc>
          <w:tcPr>
            <w:tcW w:w="2835" w:type="dxa"/>
            <w:vAlign w:val="center"/>
          </w:tcPr>
          <w:p>
            <w:pPr>
              <w:pStyle w:val="14"/>
            </w:pPr>
            <w:r>
              <w:t>反映大气污染防治宣传工作按计划时间完成的比例情况</w:t>
            </w:r>
          </w:p>
        </w:tc>
        <w:tc>
          <w:tcPr>
            <w:tcW w:w="2551" w:type="dxa"/>
            <w:vAlign w:val="center"/>
          </w:tcPr>
          <w:p>
            <w:pPr>
              <w:pStyle w:val="14"/>
            </w:pPr>
            <w:r>
              <w:t>≥100%</w:t>
            </w:r>
          </w:p>
        </w:tc>
        <w:tc>
          <w:tcPr>
            <w:tcW w:w="2268" w:type="dxa"/>
            <w:vAlign w:val="center"/>
          </w:tcPr>
          <w:p>
            <w:pPr>
              <w:pStyle w:val="14"/>
            </w:pPr>
            <w:r>
              <w:t>依据徐大气办[2021]163号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反映项目支出控制在预算范围内情况</w:t>
            </w:r>
          </w:p>
        </w:tc>
        <w:tc>
          <w:tcPr>
            <w:tcW w:w="2551" w:type="dxa"/>
            <w:vAlign w:val="center"/>
          </w:tcPr>
          <w:p>
            <w:pPr>
              <w:pStyle w:val="14"/>
            </w:pPr>
            <w:r>
              <w:t>≤3万元</w:t>
            </w:r>
          </w:p>
        </w:tc>
        <w:tc>
          <w:tcPr>
            <w:tcW w:w="2268" w:type="dxa"/>
            <w:vAlign w:val="center"/>
          </w:tcPr>
          <w:p>
            <w:pPr>
              <w:pStyle w:val="14"/>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环境保护意识提高率</w:t>
            </w:r>
          </w:p>
        </w:tc>
        <w:tc>
          <w:tcPr>
            <w:tcW w:w="2835" w:type="dxa"/>
            <w:vAlign w:val="center"/>
          </w:tcPr>
          <w:p>
            <w:pPr>
              <w:pStyle w:val="14"/>
            </w:pPr>
            <w:r>
              <w:t>反映环境保护意识提高情况</w:t>
            </w:r>
          </w:p>
        </w:tc>
        <w:tc>
          <w:tcPr>
            <w:tcW w:w="2551" w:type="dxa"/>
            <w:vAlign w:val="center"/>
          </w:tcPr>
          <w:p>
            <w:pPr>
              <w:pStyle w:val="14"/>
            </w:pPr>
            <w:r>
              <w:t>≥85%</w:t>
            </w:r>
          </w:p>
        </w:tc>
        <w:tc>
          <w:tcPr>
            <w:tcW w:w="2268" w:type="dxa"/>
            <w:vAlign w:val="center"/>
          </w:tcPr>
          <w:p>
            <w:pPr>
              <w:pStyle w:val="14"/>
            </w:pPr>
            <w:r>
              <w:t>依据徐大气办[2021]163号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反映受益群众满意度情况</w:t>
            </w:r>
          </w:p>
        </w:tc>
        <w:tc>
          <w:tcPr>
            <w:tcW w:w="2551" w:type="dxa"/>
            <w:vAlign w:val="center"/>
          </w:tcPr>
          <w:p>
            <w:pPr>
              <w:pStyle w:val="14"/>
            </w:pPr>
            <w:r>
              <w:t>≥80%</w:t>
            </w:r>
          </w:p>
        </w:tc>
        <w:tc>
          <w:tcPr>
            <w:tcW w:w="2268" w:type="dxa"/>
            <w:vAlign w:val="center"/>
          </w:tcPr>
          <w:p>
            <w:pPr>
              <w:pStyle w:val="14"/>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11、地震群测群防岗位津贴绩效目标表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项目实施，维持地震群测群防队伍的稳定。有效降低地震灾害造成的人身及财产损失。该项目主要用于补助地震群测群防队伍津贴。此项经费共计0.546万元，用于发放地震群测群防队伍30人津贴。按要求及时支付，2023年12月底前支付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享受津贴人数</w:t>
            </w:r>
          </w:p>
        </w:tc>
        <w:tc>
          <w:tcPr>
            <w:tcW w:w="2835" w:type="dxa"/>
            <w:vAlign w:val="center"/>
          </w:tcPr>
          <w:p>
            <w:pPr>
              <w:pStyle w:val="14"/>
            </w:pPr>
            <w:r>
              <w:t>享受津贴人数</w:t>
            </w:r>
          </w:p>
        </w:tc>
        <w:tc>
          <w:tcPr>
            <w:tcW w:w="2551" w:type="dxa"/>
            <w:vAlign w:val="center"/>
          </w:tcPr>
          <w:p>
            <w:pPr>
              <w:pStyle w:val="14"/>
            </w:pPr>
            <w:r>
              <w:t>30人</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2835" w:type="dxa"/>
            <w:vAlign w:val="center"/>
          </w:tcPr>
          <w:p>
            <w:pPr>
              <w:pStyle w:val="14"/>
            </w:pPr>
            <w:r>
              <w:t>补贴发放准确率</w:t>
            </w:r>
          </w:p>
        </w:tc>
        <w:tc>
          <w:tcPr>
            <w:tcW w:w="2551" w:type="dxa"/>
            <w:vAlign w:val="center"/>
          </w:tcPr>
          <w:p>
            <w:pPr>
              <w:pStyle w:val="14"/>
            </w:pPr>
            <w:r>
              <w:t>≥90%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2835" w:type="dxa"/>
            <w:vAlign w:val="center"/>
          </w:tcPr>
          <w:p>
            <w:pPr>
              <w:pStyle w:val="14"/>
            </w:pPr>
            <w:r>
              <w:t>补贴发放及时率</w:t>
            </w:r>
          </w:p>
        </w:tc>
        <w:tc>
          <w:tcPr>
            <w:tcW w:w="2551" w:type="dxa"/>
            <w:vAlign w:val="center"/>
          </w:tcPr>
          <w:p>
            <w:pPr>
              <w:pStyle w:val="14"/>
            </w:pPr>
            <w:r>
              <w:t>≥90%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≤5460元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地震群测群防队伍稳定率</w:t>
            </w:r>
          </w:p>
        </w:tc>
        <w:tc>
          <w:tcPr>
            <w:tcW w:w="2835" w:type="dxa"/>
            <w:vAlign w:val="center"/>
          </w:tcPr>
          <w:p>
            <w:pPr>
              <w:pStyle w:val="14"/>
            </w:pPr>
            <w:r>
              <w:t>地震群测群防队伍稳定性</w:t>
            </w:r>
          </w:p>
        </w:tc>
        <w:tc>
          <w:tcPr>
            <w:tcW w:w="2551" w:type="dxa"/>
            <w:vAlign w:val="center"/>
          </w:tcPr>
          <w:p>
            <w:pPr>
              <w:pStyle w:val="14"/>
            </w:pPr>
            <w:r>
              <w:t>≥90%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地震群测群防人员满意度</w:t>
            </w:r>
          </w:p>
        </w:tc>
        <w:tc>
          <w:tcPr>
            <w:tcW w:w="2835" w:type="dxa"/>
            <w:vAlign w:val="center"/>
          </w:tcPr>
          <w:p>
            <w:pPr>
              <w:pStyle w:val="14"/>
            </w:pPr>
            <w:r>
              <w:t>地震群测群防人员满意度</w:t>
            </w:r>
          </w:p>
        </w:tc>
        <w:tc>
          <w:tcPr>
            <w:tcW w:w="2551" w:type="dxa"/>
            <w:vAlign w:val="center"/>
          </w:tcPr>
          <w:p>
            <w:pPr>
              <w:pStyle w:val="14"/>
            </w:pPr>
            <w:r>
              <w:t>≥90%</w:t>
            </w:r>
          </w:p>
        </w:tc>
        <w:tc>
          <w:tcPr>
            <w:tcW w:w="2268" w:type="dxa"/>
            <w:vAlign w:val="center"/>
          </w:tcPr>
          <w:p>
            <w:pPr>
              <w:pStyle w:val="14"/>
            </w:pPr>
            <w:r>
              <w:t>满意度调查问卷</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1.运用服务群众专项经费，保障村内组织日常活动。</w:t>
            </w:r>
          </w:p>
          <w:p>
            <w:pPr>
              <w:pStyle w:val="14"/>
            </w:pPr>
            <w:r>
              <w:t>2.正确使用服务群众专项经费用于村内公益事业,达到群众满意。</w:t>
            </w:r>
          </w:p>
          <w:p>
            <w:pPr>
              <w:pStyle w:val="14"/>
            </w:pPr>
            <w:r>
              <w:t>3.通过实施此项目，促进社会稳定水平逐步提高。支出按季度支出，一季度支出30%，二季度支出20%,三季度支出30%，四季度支出20%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服务保障完成率</w:t>
            </w:r>
          </w:p>
        </w:tc>
        <w:tc>
          <w:tcPr>
            <w:tcW w:w="2835" w:type="dxa"/>
            <w:vAlign w:val="center"/>
          </w:tcPr>
          <w:p>
            <w:pPr>
              <w:pStyle w:val="14"/>
            </w:pPr>
            <w:r>
              <w:t>服务保障完成量/应服务保障总量</w:t>
            </w:r>
          </w:p>
        </w:tc>
        <w:tc>
          <w:tcPr>
            <w:tcW w:w="2551" w:type="dxa"/>
            <w:vAlign w:val="center"/>
          </w:tcPr>
          <w:p>
            <w:pPr>
              <w:pStyle w:val="14"/>
            </w:pPr>
            <w:r>
              <w:t>≥95%</w:t>
            </w:r>
          </w:p>
        </w:tc>
        <w:tc>
          <w:tcPr>
            <w:tcW w:w="2268" w:type="dxa"/>
            <w:vAlign w:val="center"/>
          </w:tcPr>
          <w:p>
            <w:pPr>
              <w:pStyle w:val="14"/>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农村社区综合服务设施覆盖率</w:t>
            </w:r>
          </w:p>
        </w:tc>
        <w:tc>
          <w:tcPr>
            <w:tcW w:w="2835" w:type="dxa"/>
            <w:vAlign w:val="center"/>
          </w:tcPr>
          <w:p>
            <w:pPr>
              <w:pStyle w:val="14"/>
            </w:pPr>
            <w:r>
              <w:t>农村社区综合服务设施覆盖率</w:t>
            </w:r>
          </w:p>
        </w:tc>
        <w:tc>
          <w:tcPr>
            <w:tcW w:w="2551" w:type="dxa"/>
            <w:vAlign w:val="center"/>
          </w:tcPr>
          <w:p>
            <w:pPr>
              <w:pStyle w:val="14"/>
            </w:pPr>
            <w:r>
              <w:t>≥95%</w:t>
            </w:r>
          </w:p>
        </w:tc>
        <w:tc>
          <w:tcPr>
            <w:tcW w:w="2268" w:type="dxa"/>
            <w:vAlign w:val="center"/>
          </w:tcPr>
          <w:p>
            <w:pPr>
              <w:pStyle w:val="14"/>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服务群众工作完成及时率</w:t>
            </w:r>
          </w:p>
        </w:tc>
        <w:tc>
          <w:tcPr>
            <w:tcW w:w="2835" w:type="dxa"/>
            <w:vAlign w:val="center"/>
          </w:tcPr>
          <w:p>
            <w:pPr>
              <w:pStyle w:val="14"/>
            </w:pPr>
            <w:r>
              <w:t>服务群众工作完成及时率</w:t>
            </w:r>
          </w:p>
        </w:tc>
        <w:tc>
          <w:tcPr>
            <w:tcW w:w="2551" w:type="dxa"/>
            <w:vAlign w:val="center"/>
          </w:tcPr>
          <w:p>
            <w:pPr>
              <w:pStyle w:val="14"/>
            </w:pPr>
            <w:r>
              <w:t>≥90%</w:t>
            </w:r>
          </w:p>
        </w:tc>
        <w:tc>
          <w:tcPr>
            <w:tcW w:w="2268" w:type="dxa"/>
            <w:vAlign w:val="center"/>
          </w:tcPr>
          <w:p>
            <w:pPr>
              <w:pStyle w:val="14"/>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运行保障成本控制率</w:t>
            </w:r>
          </w:p>
        </w:tc>
        <w:tc>
          <w:tcPr>
            <w:tcW w:w="2835" w:type="dxa"/>
            <w:vAlign w:val="center"/>
          </w:tcPr>
          <w:p>
            <w:pPr>
              <w:pStyle w:val="14"/>
            </w:pPr>
            <w:r>
              <w:t>依照具体服务内容制定运行保障成本</w:t>
            </w:r>
          </w:p>
        </w:tc>
        <w:tc>
          <w:tcPr>
            <w:tcW w:w="2551" w:type="dxa"/>
            <w:vAlign w:val="center"/>
          </w:tcPr>
          <w:p>
            <w:pPr>
              <w:pStyle w:val="14"/>
            </w:pPr>
            <w:r>
              <w:t>≤135万元</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服务保障效果影响程度</w:t>
            </w:r>
          </w:p>
        </w:tc>
        <w:tc>
          <w:tcPr>
            <w:tcW w:w="2835" w:type="dxa"/>
            <w:vAlign w:val="center"/>
          </w:tcPr>
          <w:p>
            <w:pPr>
              <w:pStyle w:val="14"/>
            </w:pPr>
            <w:r>
              <w:t>村内公益事业服务效果影响程度</w:t>
            </w:r>
          </w:p>
        </w:tc>
        <w:tc>
          <w:tcPr>
            <w:tcW w:w="2551" w:type="dxa"/>
            <w:vAlign w:val="center"/>
          </w:tcPr>
          <w:p>
            <w:pPr>
              <w:pStyle w:val="14"/>
            </w:pPr>
            <w:r>
              <w: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13、纪检保障经费（运转保障）绩效目标表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纪检监察工作正常开展，对辖区内公职人员开展廉政警示教育和履职情况监督，开展对辖区村、单位的不定期巡查，开展纪检监督案件调查办理。根据文件，此项资金预算资金4.4万元。支出进度3月份支出进度达到25%，6月份支出进度达到50%，9月份支出进度达到75%，12月份支出进度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查办案件数量</w:t>
            </w:r>
          </w:p>
        </w:tc>
        <w:tc>
          <w:tcPr>
            <w:tcW w:w="2835" w:type="dxa"/>
            <w:vAlign w:val="center"/>
          </w:tcPr>
          <w:p>
            <w:pPr>
              <w:pStyle w:val="14"/>
            </w:pPr>
            <w:r>
              <w:t>查办案件数量</w:t>
            </w:r>
          </w:p>
        </w:tc>
        <w:tc>
          <w:tcPr>
            <w:tcW w:w="2551" w:type="dxa"/>
            <w:vAlign w:val="center"/>
          </w:tcPr>
          <w:p>
            <w:pPr>
              <w:pStyle w:val="14"/>
            </w:pPr>
            <w:r>
              <w:t>≥6件</w:t>
            </w:r>
          </w:p>
        </w:tc>
        <w:tc>
          <w:tcPr>
            <w:tcW w:w="2268" w:type="dxa"/>
            <w:vAlign w:val="center"/>
          </w:tcPr>
          <w:p>
            <w:pPr>
              <w:pStyle w:val="14"/>
            </w:pPr>
            <w:r>
              <w:t>徐纪字[2019]7号和徐办发[2012]34号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案件查处完成率</w:t>
            </w:r>
          </w:p>
        </w:tc>
        <w:tc>
          <w:tcPr>
            <w:tcW w:w="2835" w:type="dxa"/>
            <w:vAlign w:val="center"/>
          </w:tcPr>
          <w:p>
            <w:pPr>
              <w:pStyle w:val="14"/>
            </w:pPr>
            <w:r>
              <w:t>案件查处完成率</w:t>
            </w:r>
          </w:p>
        </w:tc>
        <w:tc>
          <w:tcPr>
            <w:tcW w:w="2551" w:type="dxa"/>
            <w:vAlign w:val="center"/>
          </w:tcPr>
          <w:p>
            <w:pPr>
              <w:pStyle w:val="14"/>
            </w:pPr>
            <w:r>
              <w:t>≥90%</w:t>
            </w:r>
          </w:p>
        </w:tc>
        <w:tc>
          <w:tcPr>
            <w:tcW w:w="2268" w:type="dxa"/>
            <w:vAlign w:val="center"/>
          </w:tcPr>
          <w:p>
            <w:pPr>
              <w:pStyle w:val="14"/>
            </w:pPr>
            <w:r>
              <w:t>徐纪字[2019]7号和徐办发[2012]34号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≥90%</w:t>
            </w:r>
          </w:p>
        </w:tc>
        <w:tc>
          <w:tcPr>
            <w:tcW w:w="2268" w:type="dxa"/>
            <w:vAlign w:val="center"/>
          </w:tcPr>
          <w:p>
            <w:pPr>
              <w:pStyle w:val="14"/>
            </w:pPr>
            <w:r>
              <w:t>徐纪字[2019]7号和徐办发[2012]34号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项目支出控制在预算范围内</w:t>
            </w:r>
          </w:p>
        </w:tc>
        <w:tc>
          <w:tcPr>
            <w:tcW w:w="2551" w:type="dxa"/>
            <w:vAlign w:val="center"/>
          </w:tcPr>
          <w:p>
            <w:pPr>
              <w:pStyle w:val="14"/>
            </w:pPr>
            <w:r>
              <w:t>≤4.4万元</w:t>
            </w:r>
          </w:p>
        </w:tc>
        <w:tc>
          <w:tcPr>
            <w:tcW w:w="2268" w:type="dxa"/>
            <w:vAlign w:val="center"/>
          </w:tcPr>
          <w:p>
            <w:pPr>
              <w:pStyle w:val="14"/>
            </w:pPr>
            <w:r>
              <w:t>徐纪字[2019]7号和徐办发[2012]34号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纪检办案行为投诉率</w:t>
            </w:r>
          </w:p>
        </w:tc>
        <w:tc>
          <w:tcPr>
            <w:tcW w:w="2835" w:type="dxa"/>
            <w:vAlign w:val="center"/>
          </w:tcPr>
          <w:p>
            <w:pPr>
              <w:pStyle w:val="14"/>
            </w:pPr>
            <w:r>
              <w:t>被投诉案件占办案总量的比例。</w:t>
            </w:r>
          </w:p>
        </w:tc>
        <w:tc>
          <w:tcPr>
            <w:tcW w:w="2551" w:type="dxa"/>
            <w:vAlign w:val="center"/>
          </w:tcPr>
          <w:p>
            <w:pPr>
              <w:pStyle w:val="14"/>
            </w:pPr>
            <w:r>
              <w:t>≤10%</w:t>
            </w:r>
          </w:p>
        </w:tc>
        <w:tc>
          <w:tcPr>
            <w:tcW w:w="2268" w:type="dxa"/>
            <w:vAlign w:val="center"/>
          </w:tcPr>
          <w:p>
            <w:pPr>
              <w:pStyle w:val="14"/>
            </w:pPr>
            <w:r>
              <w:t>徐纪字[2019]7号和徐办发[2012]34号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报案人员满意度</w:t>
            </w:r>
          </w:p>
          <w:p>
            <w:pPr>
              <w:pStyle w:val="14"/>
            </w:pPr>
          </w:p>
        </w:tc>
        <w:tc>
          <w:tcPr>
            <w:tcW w:w="2835" w:type="dxa"/>
            <w:vAlign w:val="center"/>
          </w:tcPr>
          <w:p>
            <w:pPr>
              <w:pStyle w:val="14"/>
            </w:pPr>
            <w:r>
              <w:t>报案人员满意程度</w:t>
            </w:r>
          </w:p>
          <w:p>
            <w:pPr>
              <w:pStyle w:val="14"/>
            </w:pPr>
          </w:p>
        </w:tc>
        <w:tc>
          <w:tcPr>
            <w:tcW w:w="2551" w:type="dxa"/>
            <w:vAlign w:val="center"/>
          </w:tcPr>
          <w:p>
            <w:pPr>
              <w:pStyle w:val="14"/>
            </w:pPr>
            <w:r>
              <w:t>≥90%</w:t>
            </w:r>
          </w:p>
        </w:tc>
        <w:tc>
          <w:tcPr>
            <w:tcW w:w="2268" w:type="dxa"/>
            <w:vAlign w:val="center"/>
          </w:tcPr>
          <w:p>
            <w:pPr>
              <w:pStyle w:val="14"/>
            </w:pPr>
            <w:r>
              <w:t>工作计划内容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14、京原公路工作人员生活补贴绩效目标表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1.解决国防公路工役制人员生活保障问题。</w:t>
            </w:r>
            <w:r>
              <w:tab/>
            </w:r>
            <w:r>
              <w:t>及时发放17名国防公路工役制人员生活保补贴。补贴按月发放。预计2023年12月31日支付完毕。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京原公路补贴人员数</w:t>
            </w:r>
          </w:p>
        </w:tc>
        <w:tc>
          <w:tcPr>
            <w:tcW w:w="2835" w:type="dxa"/>
            <w:vAlign w:val="center"/>
          </w:tcPr>
          <w:p>
            <w:pPr>
              <w:pStyle w:val="14"/>
            </w:pPr>
            <w:r>
              <w:t>补贴人员数量</w:t>
            </w:r>
          </w:p>
        </w:tc>
        <w:tc>
          <w:tcPr>
            <w:tcW w:w="2551" w:type="dxa"/>
            <w:vAlign w:val="center"/>
          </w:tcPr>
          <w:p>
            <w:pPr>
              <w:pStyle w:val="14"/>
            </w:pPr>
            <w:r>
              <w:t>＝17人</w:t>
            </w:r>
          </w:p>
        </w:tc>
        <w:tc>
          <w:tcPr>
            <w:tcW w:w="2268" w:type="dxa"/>
            <w:vAlign w:val="center"/>
          </w:tcPr>
          <w:p>
            <w:pPr>
              <w:pStyle w:val="14"/>
            </w:pPr>
            <w:r>
              <w:t>依据部门工作计划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2835" w:type="dxa"/>
            <w:vAlign w:val="center"/>
          </w:tcPr>
          <w:p>
            <w:pPr>
              <w:pStyle w:val="14"/>
            </w:pPr>
            <w:r>
              <w:t>补贴发放准确情况</w:t>
            </w:r>
          </w:p>
        </w:tc>
        <w:tc>
          <w:tcPr>
            <w:tcW w:w="2551" w:type="dxa"/>
            <w:vAlign w:val="center"/>
          </w:tcPr>
          <w:p>
            <w:pPr>
              <w:pStyle w:val="14"/>
            </w:pPr>
            <w:r>
              <w:t>＝100%</w:t>
            </w:r>
          </w:p>
        </w:tc>
        <w:tc>
          <w:tcPr>
            <w:tcW w:w="2268" w:type="dxa"/>
            <w:vAlign w:val="center"/>
          </w:tcPr>
          <w:p>
            <w:pPr>
              <w:pStyle w:val="14"/>
            </w:pPr>
            <w:r>
              <w:t>依据部门工作计划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补贴发放完成及时率</w:t>
            </w:r>
          </w:p>
        </w:tc>
        <w:tc>
          <w:tcPr>
            <w:tcW w:w="2835" w:type="dxa"/>
            <w:vAlign w:val="center"/>
          </w:tcPr>
          <w:p>
            <w:pPr>
              <w:pStyle w:val="14"/>
            </w:pPr>
            <w:r>
              <w:t>发放完成及时情况</w:t>
            </w:r>
          </w:p>
        </w:tc>
        <w:tc>
          <w:tcPr>
            <w:tcW w:w="2551" w:type="dxa"/>
            <w:vAlign w:val="center"/>
          </w:tcPr>
          <w:p>
            <w:pPr>
              <w:pStyle w:val="14"/>
            </w:pPr>
            <w:r>
              <w:t>≥95%</w:t>
            </w:r>
          </w:p>
        </w:tc>
        <w:tc>
          <w:tcPr>
            <w:tcW w:w="2268" w:type="dxa"/>
            <w:vAlign w:val="center"/>
          </w:tcPr>
          <w:p>
            <w:pPr>
              <w:pStyle w:val="14"/>
            </w:pPr>
            <w:r>
              <w:t>依据部门工作计划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项目支出控制在预算范围内</w:t>
            </w:r>
          </w:p>
        </w:tc>
        <w:tc>
          <w:tcPr>
            <w:tcW w:w="2551" w:type="dxa"/>
            <w:vAlign w:val="center"/>
          </w:tcPr>
          <w:p>
            <w:pPr>
              <w:pStyle w:val="14"/>
            </w:pPr>
            <w:r>
              <w:t>≤9.18万元</w:t>
            </w:r>
          </w:p>
        </w:tc>
        <w:tc>
          <w:tcPr>
            <w:tcW w:w="2268" w:type="dxa"/>
            <w:vAlign w:val="center"/>
          </w:tcPr>
          <w:p>
            <w:pPr>
              <w:pStyle w:val="14"/>
            </w:pPr>
            <w:r>
              <w:t>依据部门工作计划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补贴人员生活改善率</w:t>
            </w:r>
          </w:p>
        </w:tc>
        <w:tc>
          <w:tcPr>
            <w:tcW w:w="2835" w:type="dxa"/>
            <w:vAlign w:val="center"/>
          </w:tcPr>
          <w:p>
            <w:pPr>
              <w:pStyle w:val="14"/>
            </w:pPr>
            <w:r>
              <w:t>补贴用于生活保障方面的金额占补贴金额的比例</w:t>
            </w:r>
          </w:p>
        </w:tc>
        <w:tc>
          <w:tcPr>
            <w:tcW w:w="2551" w:type="dxa"/>
            <w:vAlign w:val="center"/>
          </w:tcPr>
          <w:p>
            <w:pPr>
              <w:pStyle w:val="14"/>
            </w:pPr>
            <w:r>
              <w:t>＝100%</w:t>
            </w:r>
          </w:p>
        </w:tc>
        <w:tc>
          <w:tcPr>
            <w:tcW w:w="2268" w:type="dxa"/>
            <w:vAlign w:val="center"/>
          </w:tcPr>
          <w:p>
            <w:pPr>
              <w:pStyle w:val="14"/>
            </w:pPr>
            <w:r>
              <w:t>依据部门工作计划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受补贴人员满意率</w:t>
            </w:r>
          </w:p>
        </w:tc>
        <w:tc>
          <w:tcPr>
            <w:tcW w:w="2835" w:type="dxa"/>
            <w:vAlign w:val="center"/>
          </w:tcPr>
          <w:p>
            <w:pPr>
              <w:pStyle w:val="14"/>
            </w:pPr>
            <w:r>
              <w:t>受补贴人员满意情况</w:t>
            </w:r>
          </w:p>
        </w:tc>
        <w:tc>
          <w:tcPr>
            <w:tcW w:w="2551" w:type="dxa"/>
            <w:vAlign w:val="center"/>
          </w:tcPr>
          <w:p>
            <w:pPr>
              <w:pStyle w:val="14"/>
            </w:pPr>
            <w:r>
              <w:t>≥85%</w:t>
            </w:r>
          </w:p>
        </w:tc>
        <w:tc>
          <w:tcPr>
            <w:tcW w:w="2268" w:type="dxa"/>
            <w:vAlign w:val="center"/>
          </w:tcPr>
          <w:p>
            <w:pPr>
              <w:pStyle w:val="14"/>
            </w:pPr>
            <w:r>
              <w:t>依据部门工作计划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15、人大工作经费（运转保障）绩效目标表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持保障镇人大工作顺利开展，组织开展代表活动和人代会，促进基层民主政治建设，当年度召开不少于1次人代会。根据文件，此项资金预算资金3万元。按序时进度支出：3月份支出25%，6月份支出60%，9月份支出80%，12月份支出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召开人代会次数</w:t>
            </w:r>
          </w:p>
        </w:tc>
        <w:tc>
          <w:tcPr>
            <w:tcW w:w="2835" w:type="dxa"/>
            <w:vAlign w:val="center"/>
          </w:tcPr>
          <w:p>
            <w:pPr>
              <w:pStyle w:val="14"/>
            </w:pPr>
            <w:r>
              <w:t>反映召开人代会次数情况</w:t>
            </w:r>
          </w:p>
        </w:tc>
        <w:tc>
          <w:tcPr>
            <w:tcW w:w="2551" w:type="dxa"/>
            <w:vAlign w:val="center"/>
          </w:tcPr>
          <w:p>
            <w:pPr>
              <w:pStyle w:val="14"/>
            </w:pPr>
            <w:r>
              <w:t>≥1次</w:t>
            </w:r>
          </w:p>
        </w:tc>
        <w:tc>
          <w:tcPr>
            <w:tcW w:w="2268" w:type="dxa"/>
            <w:vAlign w:val="center"/>
          </w:tcPr>
          <w:p>
            <w:pPr>
              <w:pStyle w:val="14"/>
            </w:pPr>
            <w:r>
              <w:t>依据徐字(2019)46号文件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人大代表出席率</w:t>
            </w:r>
          </w:p>
        </w:tc>
        <w:tc>
          <w:tcPr>
            <w:tcW w:w="2835" w:type="dxa"/>
            <w:vAlign w:val="center"/>
          </w:tcPr>
          <w:p>
            <w:pPr>
              <w:pStyle w:val="14"/>
            </w:pPr>
            <w:r>
              <w:t>反映人大代表出席情况</w:t>
            </w:r>
          </w:p>
        </w:tc>
        <w:tc>
          <w:tcPr>
            <w:tcW w:w="2551" w:type="dxa"/>
            <w:vAlign w:val="center"/>
          </w:tcPr>
          <w:p>
            <w:pPr>
              <w:pStyle w:val="14"/>
            </w:pPr>
            <w:r>
              <w:t>≥70%</w:t>
            </w:r>
          </w:p>
        </w:tc>
        <w:tc>
          <w:tcPr>
            <w:tcW w:w="2268" w:type="dxa"/>
            <w:vAlign w:val="center"/>
          </w:tcPr>
          <w:p>
            <w:pPr>
              <w:pStyle w:val="14"/>
            </w:pPr>
            <w:r>
              <w:t>依据徐字(2019)46号文件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人大日常工作经费保障及时率</w:t>
            </w:r>
          </w:p>
        </w:tc>
        <w:tc>
          <w:tcPr>
            <w:tcW w:w="2835" w:type="dxa"/>
            <w:vAlign w:val="center"/>
          </w:tcPr>
          <w:p>
            <w:pPr>
              <w:pStyle w:val="14"/>
            </w:pPr>
            <w:r>
              <w:t>反映保障人大日常工作及时开展情况</w:t>
            </w:r>
          </w:p>
        </w:tc>
        <w:tc>
          <w:tcPr>
            <w:tcW w:w="2551" w:type="dxa"/>
            <w:vAlign w:val="center"/>
          </w:tcPr>
          <w:p>
            <w:pPr>
              <w:pStyle w:val="14"/>
            </w:pPr>
            <w:r>
              <w:t>≥90%</w:t>
            </w:r>
          </w:p>
        </w:tc>
        <w:tc>
          <w:tcPr>
            <w:tcW w:w="2268" w:type="dxa"/>
            <w:vAlign w:val="center"/>
          </w:tcPr>
          <w:p>
            <w:pPr>
              <w:pStyle w:val="14"/>
            </w:pPr>
            <w:r>
              <w:t>依据徐字(2019)46号文件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反映项目支出控制在预算范围内情况</w:t>
            </w:r>
          </w:p>
        </w:tc>
        <w:tc>
          <w:tcPr>
            <w:tcW w:w="2551" w:type="dxa"/>
            <w:vAlign w:val="center"/>
          </w:tcPr>
          <w:p>
            <w:pPr>
              <w:pStyle w:val="14"/>
            </w:pPr>
            <w:r>
              <w:t>≤3万元</w:t>
            </w:r>
          </w:p>
        </w:tc>
        <w:tc>
          <w:tcPr>
            <w:tcW w:w="2268" w:type="dxa"/>
            <w:vAlign w:val="center"/>
          </w:tcPr>
          <w:p>
            <w:pPr>
              <w:pStyle w:val="14"/>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人大提议案件数</w:t>
            </w:r>
          </w:p>
        </w:tc>
        <w:tc>
          <w:tcPr>
            <w:tcW w:w="2835" w:type="dxa"/>
            <w:vAlign w:val="center"/>
          </w:tcPr>
          <w:p>
            <w:pPr>
              <w:pStyle w:val="14"/>
            </w:pPr>
            <w:r>
              <w:t>反映为本辖区民生事项等积极向区人大提议案件数情况</w:t>
            </w:r>
          </w:p>
        </w:tc>
        <w:tc>
          <w:tcPr>
            <w:tcW w:w="2551" w:type="dxa"/>
            <w:vAlign w:val="center"/>
          </w:tcPr>
          <w:p>
            <w:pPr>
              <w:pStyle w:val="14"/>
            </w:pPr>
            <w:r>
              <w:t>≥1件</w:t>
            </w:r>
          </w:p>
        </w:tc>
        <w:tc>
          <w:tcPr>
            <w:tcW w:w="2268" w:type="dxa"/>
            <w:vAlign w:val="center"/>
          </w:tcPr>
          <w:p>
            <w:pPr>
              <w:pStyle w:val="14"/>
            </w:pPr>
            <w:r>
              <w:t>依据徐字(2019)46号文件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人大代表满意度</w:t>
            </w:r>
          </w:p>
        </w:tc>
        <w:tc>
          <w:tcPr>
            <w:tcW w:w="2835" w:type="dxa"/>
            <w:vAlign w:val="center"/>
          </w:tcPr>
          <w:p>
            <w:pPr>
              <w:pStyle w:val="14"/>
            </w:pPr>
            <w:r>
              <w:t>反映人大代表满意度情况</w:t>
            </w:r>
          </w:p>
        </w:tc>
        <w:tc>
          <w:tcPr>
            <w:tcW w:w="2551" w:type="dxa"/>
            <w:vAlign w:val="center"/>
          </w:tcPr>
          <w:p>
            <w:pPr>
              <w:pStyle w:val="14"/>
            </w:pPr>
            <w:r>
              <w:t>≥90%</w:t>
            </w:r>
          </w:p>
        </w:tc>
        <w:tc>
          <w:tcPr>
            <w:tcW w:w="2268" w:type="dxa"/>
            <w:vAlign w:val="center"/>
          </w:tcPr>
          <w:p>
            <w:pPr>
              <w:pStyle w:val="14"/>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16、团委综合事务管理经费（运转保障）绩效目标表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1.发挥共青团先锋模范作用，支持保障团委各项工作的开展，提高办事效率。</w:t>
            </w:r>
          </w:p>
          <w:p>
            <w:pPr>
              <w:pStyle w:val="14"/>
            </w:pPr>
            <w:r>
              <w:t>2.根据文件，此项资金预算资金2万元。按序时进度支出：6月份支出进度达到50%，9月份支出进度达到75%，12月份支出进度达到100%。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组织团员活动次数</w:t>
            </w:r>
          </w:p>
        </w:tc>
        <w:tc>
          <w:tcPr>
            <w:tcW w:w="2835" w:type="dxa"/>
            <w:vAlign w:val="center"/>
          </w:tcPr>
          <w:p>
            <w:pPr>
              <w:pStyle w:val="14"/>
            </w:pPr>
            <w:r>
              <w:t>反映全年组织开展团员活动次数情况</w:t>
            </w:r>
          </w:p>
        </w:tc>
        <w:tc>
          <w:tcPr>
            <w:tcW w:w="2551" w:type="dxa"/>
            <w:vAlign w:val="center"/>
          </w:tcPr>
          <w:p>
            <w:pPr>
              <w:pStyle w:val="14"/>
            </w:pPr>
            <w:r>
              <w:t>≥4次</w:t>
            </w:r>
          </w:p>
        </w:tc>
        <w:tc>
          <w:tcPr>
            <w:tcW w:w="2268" w:type="dxa"/>
            <w:vAlign w:val="center"/>
          </w:tcPr>
          <w:p>
            <w:pPr>
              <w:pStyle w:val="14"/>
            </w:pPr>
            <w:r>
              <w:t>依据办发【2018】3号文件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团委工作考核通过率</w:t>
            </w:r>
          </w:p>
        </w:tc>
        <w:tc>
          <w:tcPr>
            <w:tcW w:w="2835" w:type="dxa"/>
            <w:vAlign w:val="center"/>
          </w:tcPr>
          <w:p>
            <w:pPr>
              <w:pStyle w:val="14"/>
            </w:pPr>
            <w:r>
              <w:t>反映各项团委工作是否通过考核情况</w:t>
            </w:r>
          </w:p>
        </w:tc>
        <w:tc>
          <w:tcPr>
            <w:tcW w:w="2551" w:type="dxa"/>
            <w:vAlign w:val="center"/>
          </w:tcPr>
          <w:p>
            <w:pPr>
              <w:pStyle w:val="14"/>
            </w:pPr>
            <w:r>
              <w:t>≥90%</w:t>
            </w:r>
          </w:p>
        </w:tc>
        <w:tc>
          <w:tcPr>
            <w:tcW w:w="2268" w:type="dxa"/>
            <w:vAlign w:val="center"/>
          </w:tcPr>
          <w:p>
            <w:pPr>
              <w:pStyle w:val="14"/>
            </w:pPr>
            <w:r>
              <w:t>依据办发【2018】3号文件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团委工作完成及时率</w:t>
            </w:r>
          </w:p>
        </w:tc>
        <w:tc>
          <w:tcPr>
            <w:tcW w:w="2835" w:type="dxa"/>
            <w:vAlign w:val="center"/>
          </w:tcPr>
          <w:p>
            <w:pPr>
              <w:pStyle w:val="14"/>
            </w:pPr>
            <w:r>
              <w:t>反映各项团委工作及时完成情况</w:t>
            </w:r>
          </w:p>
        </w:tc>
        <w:tc>
          <w:tcPr>
            <w:tcW w:w="2551" w:type="dxa"/>
            <w:vAlign w:val="center"/>
          </w:tcPr>
          <w:p>
            <w:pPr>
              <w:pStyle w:val="14"/>
            </w:pPr>
            <w:r>
              <w:t>≥90%</w:t>
            </w:r>
          </w:p>
        </w:tc>
        <w:tc>
          <w:tcPr>
            <w:tcW w:w="2268" w:type="dxa"/>
            <w:vAlign w:val="center"/>
          </w:tcPr>
          <w:p>
            <w:pPr>
              <w:pStyle w:val="14"/>
            </w:pPr>
            <w:r>
              <w:t>依据办发【2018】3号文件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反映项目支出控制在预算范围内情况</w:t>
            </w:r>
          </w:p>
        </w:tc>
        <w:tc>
          <w:tcPr>
            <w:tcW w:w="2551" w:type="dxa"/>
            <w:vAlign w:val="center"/>
          </w:tcPr>
          <w:p>
            <w:pPr>
              <w:pStyle w:val="14"/>
            </w:pPr>
            <w:r>
              <w:t>≤2万元</w:t>
            </w:r>
          </w:p>
        </w:tc>
        <w:tc>
          <w:tcPr>
            <w:tcW w:w="2268" w:type="dxa"/>
            <w:vAlign w:val="center"/>
          </w:tcPr>
          <w:p>
            <w:pPr>
              <w:pStyle w:val="14"/>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团员入党积极性提升率</w:t>
            </w:r>
          </w:p>
        </w:tc>
        <w:tc>
          <w:tcPr>
            <w:tcW w:w="2835" w:type="dxa"/>
            <w:vAlign w:val="center"/>
          </w:tcPr>
          <w:p>
            <w:pPr>
              <w:pStyle w:val="14"/>
            </w:pPr>
            <w:r>
              <w:t>反映通过调查有入党意愿团员人数较上一年度的提升比例情况</w:t>
            </w:r>
          </w:p>
        </w:tc>
        <w:tc>
          <w:tcPr>
            <w:tcW w:w="2551" w:type="dxa"/>
            <w:vAlign w:val="center"/>
          </w:tcPr>
          <w:p>
            <w:pPr>
              <w:pStyle w:val="14"/>
            </w:pPr>
            <w:r>
              <w:t>≥10%</w:t>
            </w:r>
          </w:p>
        </w:tc>
        <w:tc>
          <w:tcPr>
            <w:tcW w:w="2268" w:type="dxa"/>
            <w:vAlign w:val="center"/>
          </w:tcPr>
          <w:p>
            <w:pPr>
              <w:pStyle w:val="14"/>
            </w:pPr>
            <w:r>
              <w:t>依据办发【2018】3号文件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团员满意度</w:t>
            </w:r>
          </w:p>
        </w:tc>
        <w:tc>
          <w:tcPr>
            <w:tcW w:w="2835" w:type="dxa"/>
            <w:vAlign w:val="center"/>
          </w:tcPr>
          <w:p>
            <w:pPr>
              <w:pStyle w:val="14"/>
            </w:pPr>
            <w:r>
              <w:t>反映团员满意度情况</w:t>
            </w:r>
          </w:p>
        </w:tc>
        <w:tc>
          <w:tcPr>
            <w:tcW w:w="2551" w:type="dxa"/>
            <w:vAlign w:val="center"/>
          </w:tcPr>
          <w:p>
            <w:pPr>
              <w:pStyle w:val="14"/>
            </w:pPr>
            <w:r>
              <w:t>≥80%</w:t>
            </w:r>
          </w:p>
        </w:tc>
        <w:tc>
          <w:tcPr>
            <w:tcW w:w="2268" w:type="dxa"/>
            <w:vAlign w:val="center"/>
          </w:tcPr>
          <w:p>
            <w:pPr>
              <w:pStyle w:val="14"/>
            </w:pPr>
            <w:r>
              <w:t>依据满意度调查结果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17、退役军人公益岗人员工资绩效目标表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1.确保全区稳定，保障退役军人专岗人员更好发挥作用,项目资金23.76万元，发放人数8人。项目支出进度：3月份达到25%，6月份达到50%，9月份达到75%，12月份达到100%。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公益岗人数</w:t>
            </w:r>
          </w:p>
        </w:tc>
        <w:tc>
          <w:tcPr>
            <w:tcW w:w="2835" w:type="dxa"/>
            <w:vAlign w:val="center"/>
          </w:tcPr>
          <w:p>
            <w:pPr>
              <w:pStyle w:val="14"/>
            </w:pPr>
            <w:r>
              <w:t>公益岗人数</w:t>
            </w:r>
          </w:p>
        </w:tc>
        <w:tc>
          <w:tcPr>
            <w:tcW w:w="2551" w:type="dxa"/>
            <w:vAlign w:val="center"/>
          </w:tcPr>
          <w:p>
            <w:pPr>
              <w:pStyle w:val="14"/>
            </w:pPr>
            <w:r>
              <w:t>8人</w:t>
            </w:r>
          </w:p>
        </w:tc>
        <w:tc>
          <w:tcPr>
            <w:tcW w:w="2268" w:type="dxa"/>
            <w:vAlign w:val="center"/>
          </w:tcPr>
          <w:p>
            <w:pPr>
              <w:pStyle w:val="14"/>
            </w:pPr>
            <w:r>
              <w:t>2022年12月份人数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公益岗工资发放足额率</w:t>
            </w:r>
          </w:p>
        </w:tc>
        <w:tc>
          <w:tcPr>
            <w:tcW w:w="2835" w:type="dxa"/>
            <w:vAlign w:val="center"/>
          </w:tcPr>
          <w:p>
            <w:pPr>
              <w:pStyle w:val="14"/>
            </w:pPr>
            <w:r>
              <w:t>足额发放工资人数占全部人数比例</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资金及时发放率</w:t>
            </w:r>
          </w:p>
        </w:tc>
        <w:tc>
          <w:tcPr>
            <w:tcW w:w="2835" w:type="dxa"/>
            <w:vAlign w:val="center"/>
          </w:tcPr>
          <w:p>
            <w:pPr>
              <w:pStyle w:val="14"/>
            </w:pPr>
            <w:r>
              <w:t>该笔资金投入后是否能够按照规定时间发放到位</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项目支出金额</w:t>
            </w:r>
          </w:p>
        </w:tc>
        <w:tc>
          <w:tcPr>
            <w:tcW w:w="2835" w:type="dxa"/>
            <w:vAlign w:val="center"/>
          </w:tcPr>
          <w:p>
            <w:pPr>
              <w:pStyle w:val="14"/>
            </w:pPr>
            <w:r>
              <w:t>在预算金额内支付</w:t>
            </w:r>
          </w:p>
        </w:tc>
        <w:tc>
          <w:tcPr>
            <w:tcW w:w="2551" w:type="dxa"/>
            <w:vAlign w:val="center"/>
          </w:tcPr>
          <w:p>
            <w:pPr>
              <w:pStyle w:val="14"/>
            </w:pPr>
            <w:r>
              <w:t>≤23.76万元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退役军人公益岗人员上访次数</w:t>
            </w:r>
          </w:p>
        </w:tc>
        <w:tc>
          <w:tcPr>
            <w:tcW w:w="2835" w:type="dxa"/>
            <w:vAlign w:val="center"/>
          </w:tcPr>
          <w:p>
            <w:pPr>
              <w:pStyle w:val="14"/>
            </w:pPr>
            <w:r>
              <w:t>项目相关的退役军人公益岗人员上访次数</w:t>
            </w:r>
          </w:p>
        </w:tc>
        <w:tc>
          <w:tcPr>
            <w:tcW w:w="2551" w:type="dxa"/>
            <w:vAlign w:val="center"/>
          </w:tcPr>
          <w:p>
            <w:pPr>
              <w:pStyle w:val="14"/>
            </w:pPr>
            <w:r>
              <w:t>≤2次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退役军人公益岗人员满意度</w:t>
            </w:r>
          </w:p>
        </w:tc>
        <w:tc>
          <w:tcPr>
            <w:tcW w:w="2835" w:type="dxa"/>
            <w:vAlign w:val="center"/>
          </w:tcPr>
          <w:p>
            <w:pPr>
              <w:pStyle w:val="14"/>
            </w:pPr>
            <w:r>
              <w:t>项目相关的退役军人公益岗人员满意度</w:t>
            </w:r>
          </w:p>
        </w:tc>
        <w:tc>
          <w:tcPr>
            <w:tcW w:w="2551" w:type="dxa"/>
            <w:vAlign w:val="center"/>
          </w:tcPr>
          <w:p>
            <w:pPr>
              <w:pStyle w:val="14"/>
            </w:pPr>
            <w:r>
              <w:t>≥85%</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18、维稳经费（运转保障）绩效目标表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1.建立维稳保障长效机制，解决各种信访案件。</w:t>
            </w:r>
          </w:p>
          <w:p>
            <w:pPr>
              <w:pStyle w:val="14"/>
            </w:pPr>
            <w:r>
              <w:t>2.根据工作计划，此项资金预算资金3万元。帮助群众解决疑难问题，减少矛盾纠纷案件和不稳定因素的发生。</w:t>
            </w:r>
          </w:p>
          <w:p>
            <w:pPr>
              <w:pStyle w:val="14"/>
            </w:pPr>
            <w:r>
              <w:t>3.此项目资金按序时进度支出：3月份支出25%，6月份支出50%，9月份支出80%，11月份支出100%，资金及时拨付到位，为信访工作提供资金保障。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排查、化解矛盾纠纷的数量</w:t>
            </w:r>
          </w:p>
        </w:tc>
        <w:tc>
          <w:tcPr>
            <w:tcW w:w="2835" w:type="dxa"/>
            <w:vAlign w:val="center"/>
          </w:tcPr>
          <w:p>
            <w:pPr>
              <w:pStyle w:val="14"/>
            </w:pPr>
            <w:r>
              <w:t>反映排查、化解矛盾纠纷的数量情况</w:t>
            </w:r>
          </w:p>
        </w:tc>
        <w:tc>
          <w:tcPr>
            <w:tcW w:w="2551" w:type="dxa"/>
            <w:vAlign w:val="center"/>
          </w:tcPr>
          <w:p>
            <w:pPr>
              <w:pStyle w:val="14"/>
            </w:pPr>
            <w:r>
              <w:t>≥2件</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矛盾纠纷调处成功率</w:t>
            </w:r>
          </w:p>
        </w:tc>
        <w:tc>
          <w:tcPr>
            <w:tcW w:w="2835" w:type="dxa"/>
            <w:vAlign w:val="center"/>
          </w:tcPr>
          <w:p>
            <w:pPr>
              <w:pStyle w:val="14"/>
            </w:pPr>
            <w:r>
              <w:t>反映矛盾纠纷调处成功率情况</w:t>
            </w:r>
          </w:p>
        </w:tc>
        <w:tc>
          <w:tcPr>
            <w:tcW w:w="2551" w:type="dxa"/>
            <w:vAlign w:val="center"/>
          </w:tcPr>
          <w:p>
            <w:pPr>
              <w:pStyle w:val="14"/>
            </w:pPr>
            <w:r>
              <w:t>≥85%</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解决信访案件及时率</w:t>
            </w:r>
          </w:p>
        </w:tc>
        <w:tc>
          <w:tcPr>
            <w:tcW w:w="2835" w:type="dxa"/>
            <w:vAlign w:val="center"/>
          </w:tcPr>
          <w:p>
            <w:pPr>
              <w:pStyle w:val="14"/>
            </w:pPr>
            <w:r>
              <w:t>反映解决信访案件及时率情况</w:t>
            </w:r>
          </w:p>
        </w:tc>
        <w:tc>
          <w:tcPr>
            <w:tcW w:w="2551" w:type="dxa"/>
            <w:vAlign w:val="center"/>
          </w:tcPr>
          <w:p>
            <w:pPr>
              <w:pStyle w:val="14"/>
            </w:pPr>
            <w:r>
              <w:t>≥85%</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反映项目支出控制在预算范围内情况</w:t>
            </w:r>
          </w:p>
        </w:tc>
        <w:tc>
          <w:tcPr>
            <w:tcW w:w="2551" w:type="dxa"/>
            <w:vAlign w:val="center"/>
          </w:tcPr>
          <w:p>
            <w:pPr>
              <w:pStyle w:val="14"/>
            </w:pPr>
            <w:r>
              <w:t>≤3万元</w:t>
            </w:r>
          </w:p>
        </w:tc>
        <w:tc>
          <w:tcPr>
            <w:tcW w:w="2268" w:type="dxa"/>
            <w:vAlign w:val="center"/>
          </w:tcPr>
          <w:p>
            <w:pPr>
              <w:pStyle w:val="14"/>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社会稳定水平提升率</w:t>
            </w:r>
          </w:p>
        </w:tc>
        <w:tc>
          <w:tcPr>
            <w:tcW w:w="2835" w:type="dxa"/>
            <w:vAlign w:val="center"/>
          </w:tcPr>
          <w:p>
            <w:pPr>
              <w:pStyle w:val="14"/>
            </w:pPr>
            <w:r>
              <w:t>反映矛盾纠纷数量较上年度下降的比例情况</w:t>
            </w:r>
          </w:p>
        </w:tc>
        <w:tc>
          <w:tcPr>
            <w:tcW w:w="2551" w:type="dxa"/>
            <w:vAlign w:val="center"/>
          </w:tcPr>
          <w:p>
            <w:pPr>
              <w:pStyle w:val="14"/>
            </w:pPr>
            <w:r>
              <w:t>≥10%</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反映受益群众满意度情况</w:t>
            </w:r>
          </w:p>
        </w:tc>
        <w:tc>
          <w:tcPr>
            <w:tcW w:w="2551" w:type="dxa"/>
            <w:vAlign w:val="center"/>
          </w:tcPr>
          <w:p>
            <w:pPr>
              <w:pStyle w:val="14"/>
            </w:pPr>
            <w:r>
              <w:t>≥80%</w:t>
            </w:r>
          </w:p>
        </w:tc>
        <w:tc>
          <w:tcPr>
            <w:tcW w:w="2268" w:type="dxa"/>
            <w:vAlign w:val="center"/>
          </w:tcPr>
          <w:p>
            <w:pPr>
              <w:pStyle w:val="14"/>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19、污水处理厂占地补偿绩效目标表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1.按占地补偿协议相关约定，及时足额落实污水处理厂占地补偿资金，保障土地流转农户权益，维护社会稳定。</w:t>
            </w:r>
            <w:r>
              <w:tab/>
            </w:r>
            <w:r>
              <w:tab/>
            </w:r>
            <w:r>
              <w:tab/>
            </w:r>
            <w:r>
              <w:tab/>
            </w:r>
            <w:r>
              <w:tab/>
            </w:r>
          </w:p>
          <w:p>
            <w:pPr>
              <w:pStyle w:val="14"/>
            </w:pPr>
            <w:r>
              <w:t>2.根据占地补偿协议，项目支出进度：9月份支出进度达到100%。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补偿占用土地面积</w:t>
            </w:r>
          </w:p>
        </w:tc>
        <w:tc>
          <w:tcPr>
            <w:tcW w:w="2835" w:type="dxa"/>
            <w:vAlign w:val="center"/>
          </w:tcPr>
          <w:p>
            <w:pPr>
              <w:pStyle w:val="14"/>
            </w:pPr>
            <w:r>
              <w:t>补偿占用土地面积</w:t>
            </w:r>
          </w:p>
        </w:tc>
        <w:tc>
          <w:tcPr>
            <w:tcW w:w="2551" w:type="dxa"/>
            <w:vAlign w:val="center"/>
          </w:tcPr>
          <w:p>
            <w:pPr>
              <w:pStyle w:val="14"/>
            </w:pPr>
            <w:r>
              <w:t>152.64亩</w:t>
            </w:r>
          </w:p>
        </w:tc>
        <w:tc>
          <w:tcPr>
            <w:tcW w:w="2268" w:type="dxa"/>
            <w:vAlign w:val="center"/>
          </w:tcPr>
          <w:p>
            <w:pPr>
              <w:pStyle w:val="14"/>
            </w:pPr>
            <w:r>
              <w:t>依据协议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粮食补助款发放准确率</w:t>
            </w:r>
          </w:p>
        </w:tc>
        <w:tc>
          <w:tcPr>
            <w:tcW w:w="2835" w:type="dxa"/>
            <w:vAlign w:val="center"/>
          </w:tcPr>
          <w:p>
            <w:pPr>
              <w:pStyle w:val="14"/>
            </w:pPr>
            <w:r>
              <w:t>反映粮食补助款发放准确情况</w:t>
            </w:r>
          </w:p>
        </w:tc>
        <w:tc>
          <w:tcPr>
            <w:tcW w:w="2551" w:type="dxa"/>
            <w:vAlign w:val="center"/>
          </w:tcPr>
          <w:p>
            <w:pPr>
              <w:pStyle w:val="14"/>
            </w:pPr>
            <w:r>
              <w:t>≥90%</w:t>
            </w:r>
          </w:p>
        </w:tc>
        <w:tc>
          <w:tcPr>
            <w:tcW w:w="2268" w:type="dxa"/>
            <w:vAlign w:val="center"/>
          </w:tcPr>
          <w:p>
            <w:pPr>
              <w:pStyle w:val="14"/>
            </w:pPr>
            <w:r>
              <w:t>依据协议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发放粮食补助款及时率</w:t>
            </w:r>
          </w:p>
        </w:tc>
        <w:tc>
          <w:tcPr>
            <w:tcW w:w="2835" w:type="dxa"/>
            <w:vAlign w:val="center"/>
          </w:tcPr>
          <w:p>
            <w:pPr>
              <w:pStyle w:val="14"/>
            </w:pPr>
            <w:r>
              <w:t>反映发放粮食补助款及时情况</w:t>
            </w:r>
          </w:p>
        </w:tc>
        <w:tc>
          <w:tcPr>
            <w:tcW w:w="2551" w:type="dxa"/>
            <w:vAlign w:val="center"/>
          </w:tcPr>
          <w:p>
            <w:pPr>
              <w:pStyle w:val="14"/>
            </w:pPr>
            <w:r>
              <w:t>≥90%</w:t>
            </w:r>
          </w:p>
        </w:tc>
        <w:tc>
          <w:tcPr>
            <w:tcW w:w="2268" w:type="dxa"/>
            <w:vAlign w:val="center"/>
          </w:tcPr>
          <w:p>
            <w:pPr>
              <w:pStyle w:val="14"/>
            </w:pPr>
            <w:r>
              <w:t>依据协议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反映项目支出控制在预算范围内情况</w:t>
            </w:r>
          </w:p>
        </w:tc>
        <w:tc>
          <w:tcPr>
            <w:tcW w:w="2551" w:type="dxa"/>
            <w:vAlign w:val="center"/>
          </w:tcPr>
          <w:p>
            <w:pPr>
              <w:pStyle w:val="14"/>
            </w:pPr>
            <w:r>
              <w:t>≤11.3万元</w:t>
            </w:r>
          </w:p>
        </w:tc>
        <w:tc>
          <w:tcPr>
            <w:tcW w:w="2268" w:type="dxa"/>
            <w:vAlign w:val="center"/>
          </w:tcPr>
          <w:p>
            <w:pPr>
              <w:pStyle w:val="14"/>
            </w:pPr>
            <w:r>
              <w:t>依据协议预算绩效目标申报数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占地农民投诉次数</w:t>
            </w:r>
          </w:p>
        </w:tc>
        <w:tc>
          <w:tcPr>
            <w:tcW w:w="2835" w:type="dxa"/>
            <w:vAlign w:val="center"/>
          </w:tcPr>
          <w:p>
            <w:pPr>
              <w:pStyle w:val="14"/>
            </w:pPr>
            <w:r>
              <w:t>反应占地农民投诉次数情况</w:t>
            </w:r>
          </w:p>
        </w:tc>
        <w:tc>
          <w:tcPr>
            <w:tcW w:w="2551" w:type="dxa"/>
            <w:vAlign w:val="center"/>
          </w:tcPr>
          <w:p>
            <w:pPr>
              <w:pStyle w:val="14"/>
            </w:pPr>
            <w:r>
              <w:t>≤5次</w:t>
            </w:r>
          </w:p>
        </w:tc>
        <w:tc>
          <w:tcPr>
            <w:tcW w:w="2268" w:type="dxa"/>
            <w:vAlign w:val="center"/>
          </w:tcPr>
          <w:p>
            <w:pPr>
              <w:pStyle w:val="14"/>
            </w:pPr>
            <w:r>
              <w:t>依据协议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占地农民满意度</w:t>
            </w:r>
          </w:p>
        </w:tc>
        <w:tc>
          <w:tcPr>
            <w:tcW w:w="2835" w:type="dxa"/>
            <w:vAlign w:val="center"/>
          </w:tcPr>
          <w:p>
            <w:pPr>
              <w:pStyle w:val="14"/>
            </w:pPr>
            <w:r>
              <w:t>反映占地农民满意度情况</w:t>
            </w:r>
          </w:p>
        </w:tc>
        <w:tc>
          <w:tcPr>
            <w:tcW w:w="2551" w:type="dxa"/>
            <w:vAlign w:val="center"/>
          </w:tcPr>
          <w:p>
            <w:pPr>
              <w:pStyle w:val="14"/>
            </w:pPr>
            <w:r>
              <w:t>≥80%</w:t>
            </w:r>
          </w:p>
        </w:tc>
        <w:tc>
          <w:tcPr>
            <w:tcW w:w="2268" w:type="dxa"/>
            <w:vAlign w:val="center"/>
          </w:tcPr>
          <w:p>
            <w:pPr>
              <w:pStyle w:val="14"/>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20、乡村振兴驻村工作队经费绩效目标表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1.为驻村干部开展工作和人身安全提供基本保障提供必要工作和生活条件。</w:t>
            </w:r>
          </w:p>
          <w:p>
            <w:pPr>
              <w:pStyle w:val="14"/>
            </w:pPr>
            <w:r>
              <w:t>2.驻村第一书记和工作队员数量不少于6人，保障驻村工作队出勤率不低于95%，推进乡村振兴，保障工作队员满意度不低于85%。</w:t>
            </w:r>
          </w:p>
          <w:p>
            <w:pPr>
              <w:pStyle w:val="14"/>
            </w:pPr>
            <w:r>
              <w:t>3.上半年支出50%，下半年支出50%。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驻村第一书记和工作队员数量</w:t>
            </w:r>
          </w:p>
        </w:tc>
        <w:tc>
          <w:tcPr>
            <w:tcW w:w="2835" w:type="dxa"/>
            <w:vAlign w:val="center"/>
          </w:tcPr>
          <w:p>
            <w:pPr>
              <w:pStyle w:val="14"/>
            </w:pPr>
            <w:r>
              <w:t>反映选派到村的驻村书记和工作队员情况</w:t>
            </w:r>
          </w:p>
        </w:tc>
        <w:tc>
          <w:tcPr>
            <w:tcW w:w="2551" w:type="dxa"/>
            <w:vAlign w:val="center"/>
          </w:tcPr>
          <w:p>
            <w:pPr>
              <w:pStyle w:val="14"/>
            </w:pPr>
            <w:r>
              <w:t>6人</w:t>
            </w:r>
          </w:p>
        </w:tc>
        <w:tc>
          <w:tcPr>
            <w:tcW w:w="2268"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驻村工作队出勤率</w:t>
            </w:r>
          </w:p>
        </w:tc>
        <w:tc>
          <w:tcPr>
            <w:tcW w:w="2835" w:type="dxa"/>
            <w:vAlign w:val="center"/>
          </w:tcPr>
          <w:p>
            <w:pPr>
              <w:pStyle w:val="14"/>
            </w:pPr>
            <w:r>
              <w:t>反映实际在岗人数数量和工作队人数总量的比率</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反映工作任务完成及时情况</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工作队员意外保险费用</w:t>
            </w:r>
          </w:p>
        </w:tc>
        <w:tc>
          <w:tcPr>
            <w:tcW w:w="2835" w:type="dxa"/>
            <w:vAlign w:val="center"/>
          </w:tcPr>
          <w:p>
            <w:pPr>
              <w:pStyle w:val="14"/>
            </w:pPr>
            <w:r>
              <w:t>反映工作队员意外保险费用</w:t>
            </w:r>
          </w:p>
        </w:tc>
        <w:tc>
          <w:tcPr>
            <w:tcW w:w="2551" w:type="dxa"/>
            <w:vAlign w:val="center"/>
          </w:tcPr>
          <w:p>
            <w:pPr>
              <w:pStyle w:val="14"/>
            </w:pPr>
            <w:r>
              <w:t>≤225元</w:t>
            </w:r>
          </w:p>
        </w:tc>
        <w:tc>
          <w:tcPr>
            <w:tcW w:w="2268" w:type="dxa"/>
            <w:vAlign w:val="center"/>
          </w:tcPr>
          <w:p>
            <w:pPr>
              <w:pStyle w:val="14"/>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推进乡村振兴</w:t>
            </w:r>
          </w:p>
        </w:tc>
        <w:tc>
          <w:tcPr>
            <w:tcW w:w="2835" w:type="dxa"/>
            <w:vAlign w:val="center"/>
          </w:tcPr>
          <w:p>
            <w:pPr>
              <w:pStyle w:val="14"/>
            </w:pPr>
            <w:r>
              <w:t>反映推进乡村振兴情况</w:t>
            </w:r>
          </w:p>
        </w:tc>
        <w:tc>
          <w:tcPr>
            <w:tcW w:w="2551" w:type="dxa"/>
            <w:vAlign w:val="center"/>
          </w:tcPr>
          <w:p>
            <w:pPr>
              <w:pStyle w:val="14"/>
            </w:pPr>
            <w:r>
              <w:t>≥95%</w:t>
            </w:r>
          </w:p>
        </w:tc>
        <w:tc>
          <w:tcPr>
            <w:tcW w:w="2268"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工作队员满意度</w:t>
            </w:r>
          </w:p>
        </w:tc>
        <w:tc>
          <w:tcPr>
            <w:tcW w:w="2835" w:type="dxa"/>
            <w:vAlign w:val="center"/>
          </w:tcPr>
          <w:p>
            <w:pPr>
              <w:pStyle w:val="14"/>
            </w:pPr>
            <w:r>
              <w:t>反映驻村工作队员满意情况</w:t>
            </w:r>
          </w:p>
        </w:tc>
        <w:tc>
          <w:tcPr>
            <w:tcW w:w="2551" w:type="dxa"/>
            <w:vAlign w:val="center"/>
          </w:tcPr>
          <w:p>
            <w:pPr>
              <w:pStyle w:val="14"/>
            </w:pPr>
            <w:r>
              <w:t>≥85%</w:t>
            </w:r>
          </w:p>
        </w:tc>
        <w:tc>
          <w:tcPr>
            <w:tcW w:w="2268"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21、乡镇武装工作经费（运转保障）绩效目标表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规范本镇武装部基础设施建设，不断提升遂行任务能力；保障本单位的民兵训练，征兵等工作的正常开展，圆满完成上级交给的各项工作任务。根据文件，此项目资金预算资金3万元。按序时进度支出：6月份支出进度达到50%，9月份支出进度达到75%，12月份支出进度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每年完成上级下达征兵数量</w:t>
            </w:r>
          </w:p>
        </w:tc>
        <w:tc>
          <w:tcPr>
            <w:tcW w:w="2835" w:type="dxa"/>
            <w:vAlign w:val="center"/>
          </w:tcPr>
          <w:p>
            <w:pPr>
              <w:pStyle w:val="14"/>
            </w:pPr>
            <w:r>
              <w:t>反映按照上级下达的征兵数量完成情况</w:t>
            </w:r>
          </w:p>
        </w:tc>
        <w:tc>
          <w:tcPr>
            <w:tcW w:w="2551" w:type="dxa"/>
            <w:vAlign w:val="center"/>
          </w:tcPr>
          <w:p>
            <w:pPr>
              <w:pStyle w:val="14"/>
            </w:pPr>
            <w:r>
              <w:t>≥5人</w:t>
            </w:r>
          </w:p>
        </w:tc>
        <w:tc>
          <w:tcPr>
            <w:tcW w:w="2268" w:type="dxa"/>
            <w:vAlign w:val="center"/>
          </w:tcPr>
          <w:p>
            <w:pPr>
              <w:pStyle w:val="14"/>
            </w:pPr>
            <w:r>
              <w:t>依据徐办字[2020]29号，部门主要职责第七条职责和徐办字[2018]36号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民兵训练出勤率</w:t>
            </w:r>
          </w:p>
        </w:tc>
        <w:tc>
          <w:tcPr>
            <w:tcW w:w="2835" w:type="dxa"/>
            <w:vAlign w:val="center"/>
          </w:tcPr>
          <w:p>
            <w:pPr>
              <w:pStyle w:val="14"/>
            </w:pPr>
            <w:r>
              <w:t>反映民兵训练出勤情况</w:t>
            </w:r>
          </w:p>
        </w:tc>
        <w:tc>
          <w:tcPr>
            <w:tcW w:w="2551" w:type="dxa"/>
            <w:vAlign w:val="center"/>
          </w:tcPr>
          <w:p>
            <w:pPr>
              <w:pStyle w:val="14"/>
            </w:pPr>
            <w:r>
              <w:t>≥90%</w:t>
            </w:r>
          </w:p>
        </w:tc>
        <w:tc>
          <w:tcPr>
            <w:tcW w:w="2268" w:type="dxa"/>
            <w:vAlign w:val="center"/>
          </w:tcPr>
          <w:p>
            <w:pPr>
              <w:pStyle w:val="14"/>
            </w:pPr>
            <w:r>
              <w:t>依据徐办字[2020]29号，部门主要职责第七条职责和徐办字[2018]36号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征兵工作完成及时率</w:t>
            </w:r>
          </w:p>
        </w:tc>
        <w:tc>
          <w:tcPr>
            <w:tcW w:w="2835" w:type="dxa"/>
            <w:vAlign w:val="center"/>
          </w:tcPr>
          <w:p>
            <w:pPr>
              <w:pStyle w:val="14"/>
            </w:pPr>
            <w:r>
              <w:t>反映征兵工作完成及时情况</w:t>
            </w:r>
          </w:p>
        </w:tc>
        <w:tc>
          <w:tcPr>
            <w:tcW w:w="2551" w:type="dxa"/>
            <w:vAlign w:val="center"/>
          </w:tcPr>
          <w:p>
            <w:pPr>
              <w:pStyle w:val="14"/>
            </w:pPr>
            <w:r>
              <w:t>≥90%</w:t>
            </w:r>
          </w:p>
        </w:tc>
        <w:tc>
          <w:tcPr>
            <w:tcW w:w="2268" w:type="dxa"/>
            <w:vAlign w:val="center"/>
          </w:tcPr>
          <w:p>
            <w:pPr>
              <w:pStyle w:val="14"/>
            </w:pPr>
            <w:r>
              <w:t>依据徐办字[2020]29号，部门主要职责第七条职责和徐办字[2018]36号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反映项目支出控制在预算范围内情况</w:t>
            </w:r>
          </w:p>
        </w:tc>
        <w:tc>
          <w:tcPr>
            <w:tcW w:w="2551" w:type="dxa"/>
            <w:vAlign w:val="center"/>
          </w:tcPr>
          <w:p>
            <w:pPr>
              <w:pStyle w:val="14"/>
            </w:pPr>
            <w:r>
              <w:t>≤3万元</w:t>
            </w:r>
          </w:p>
        </w:tc>
        <w:tc>
          <w:tcPr>
            <w:tcW w:w="2268" w:type="dxa"/>
            <w:vAlign w:val="center"/>
          </w:tcPr>
          <w:p>
            <w:pPr>
              <w:pStyle w:val="14"/>
            </w:pPr>
            <w:r>
              <w:t>依据徐办字[2020]29号，部门主要职责第七条职责和徐办字[2018]36号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基层民兵能力提升比率</w:t>
            </w:r>
          </w:p>
        </w:tc>
        <w:tc>
          <w:tcPr>
            <w:tcW w:w="2835" w:type="dxa"/>
            <w:vAlign w:val="center"/>
          </w:tcPr>
          <w:p>
            <w:pPr>
              <w:pStyle w:val="14"/>
            </w:pPr>
            <w:r>
              <w:t>反映通过调研，基层民兵应急能力、装备保障能力等有所提升人数所占比重情况</w:t>
            </w:r>
          </w:p>
        </w:tc>
        <w:tc>
          <w:tcPr>
            <w:tcW w:w="2551" w:type="dxa"/>
            <w:vAlign w:val="center"/>
          </w:tcPr>
          <w:p>
            <w:pPr>
              <w:pStyle w:val="14"/>
            </w:pPr>
            <w:r>
              <w:t>≥90%</w:t>
            </w:r>
          </w:p>
        </w:tc>
        <w:tc>
          <w:tcPr>
            <w:tcW w:w="2268" w:type="dxa"/>
            <w:vAlign w:val="center"/>
          </w:tcPr>
          <w:p>
            <w:pPr>
              <w:pStyle w:val="14"/>
            </w:pPr>
            <w:r>
              <w:t>依据徐办字[2020]29号，部门主要职责第七条职责和徐办字[2018]36号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民兵满意度</w:t>
            </w:r>
          </w:p>
        </w:tc>
        <w:tc>
          <w:tcPr>
            <w:tcW w:w="2835" w:type="dxa"/>
            <w:vAlign w:val="center"/>
          </w:tcPr>
          <w:p>
            <w:pPr>
              <w:pStyle w:val="14"/>
            </w:pPr>
            <w:r>
              <w:t>反映民兵满意度情况</w:t>
            </w:r>
          </w:p>
        </w:tc>
        <w:tc>
          <w:tcPr>
            <w:tcW w:w="2551" w:type="dxa"/>
            <w:vAlign w:val="center"/>
          </w:tcPr>
          <w:p>
            <w:pPr>
              <w:pStyle w:val="14"/>
            </w:pPr>
            <w:r>
              <w:t>≥80%</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22、镇政府综合办公经费（运转保障）绩效目标表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1.项目主要用于支持保障镇政府机关各项工作顺利开展，提高工作质量和效率。</w:t>
            </w:r>
          </w:p>
          <w:p>
            <w:pPr>
              <w:pStyle w:val="14"/>
            </w:pPr>
            <w:r>
              <w:t>2.资金按时拨付，保障机关办公环境良好。</w:t>
            </w:r>
          </w:p>
          <w:p>
            <w:pPr>
              <w:pStyle w:val="14"/>
            </w:pPr>
            <w:r>
              <w:t>3.根据工作需要，本项目安排资金27.86万元。项目支出进度：6月份达到50%，9月份达到75%，12月份达到100%。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≥90%</w:t>
            </w:r>
          </w:p>
        </w:tc>
        <w:tc>
          <w:tcPr>
            <w:tcW w:w="2268" w:type="dxa"/>
            <w:vAlign w:val="center"/>
          </w:tcPr>
          <w:p>
            <w:pPr>
              <w:pStyle w:val="14"/>
            </w:pPr>
            <w:r>
              <w:t>区委办、政府办关于印发《保定市徐水区崔庄镇主要职责、机构设置和人员编制规定》的通知（徐办字【2020】29号）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正常运转率</w:t>
            </w:r>
          </w:p>
        </w:tc>
        <w:tc>
          <w:tcPr>
            <w:tcW w:w="2835" w:type="dxa"/>
            <w:vAlign w:val="center"/>
          </w:tcPr>
          <w:p>
            <w:pPr>
              <w:pStyle w:val="14"/>
            </w:pPr>
            <w:r>
              <w:t>正常运转率</w:t>
            </w:r>
          </w:p>
        </w:tc>
        <w:tc>
          <w:tcPr>
            <w:tcW w:w="2551" w:type="dxa"/>
            <w:vAlign w:val="center"/>
          </w:tcPr>
          <w:p>
            <w:pPr>
              <w:pStyle w:val="14"/>
            </w:pPr>
            <w:r>
              <w:t>≥90%</w:t>
            </w:r>
          </w:p>
        </w:tc>
        <w:tc>
          <w:tcPr>
            <w:tcW w:w="2268" w:type="dxa"/>
            <w:vAlign w:val="center"/>
          </w:tcPr>
          <w:p>
            <w:pPr>
              <w:pStyle w:val="14"/>
            </w:pPr>
            <w:r>
              <w:t>区委办、政府办关于印发《保定市徐水区崔庄镇主要职责、机构设置和人员编制规定》的通知（徐办字【2020】29号）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资金按时拨付率</w:t>
            </w:r>
          </w:p>
        </w:tc>
        <w:tc>
          <w:tcPr>
            <w:tcW w:w="2835" w:type="dxa"/>
            <w:vAlign w:val="center"/>
          </w:tcPr>
          <w:p>
            <w:pPr>
              <w:pStyle w:val="14"/>
            </w:pPr>
            <w:r>
              <w:t>资金按时拨付完成情况</w:t>
            </w:r>
          </w:p>
        </w:tc>
        <w:tc>
          <w:tcPr>
            <w:tcW w:w="2551" w:type="dxa"/>
            <w:vAlign w:val="center"/>
          </w:tcPr>
          <w:p>
            <w:pPr>
              <w:pStyle w:val="14"/>
            </w:pPr>
            <w:r>
              <w:t>≥90%</w:t>
            </w:r>
          </w:p>
        </w:tc>
        <w:tc>
          <w:tcPr>
            <w:tcW w:w="2268" w:type="dxa"/>
            <w:vAlign w:val="center"/>
          </w:tcPr>
          <w:p>
            <w:pPr>
              <w:pStyle w:val="14"/>
            </w:pPr>
            <w:r>
              <w:t>区委办、政府办关于印发《保定市徐水区崔庄镇主要职责、机构设置和人员编制规定》的通知（徐办字【2020】29号）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项目支出控制在预算范围内</w:t>
            </w:r>
          </w:p>
        </w:tc>
        <w:tc>
          <w:tcPr>
            <w:tcW w:w="2551" w:type="dxa"/>
            <w:vAlign w:val="center"/>
          </w:tcPr>
          <w:p>
            <w:pPr>
              <w:pStyle w:val="14"/>
            </w:pPr>
            <w:r>
              <w:t>≤27.86万元</w:t>
            </w:r>
          </w:p>
        </w:tc>
        <w:tc>
          <w:tcPr>
            <w:tcW w:w="2268" w:type="dxa"/>
            <w:vAlign w:val="center"/>
          </w:tcPr>
          <w:p>
            <w:pPr>
              <w:pStyle w:val="14"/>
            </w:pPr>
            <w:r>
              <w:t>区委办、政府办关于印发《保定市徐水区崔庄镇主要职责、机构设置和人员编制规定》的通知（徐办字【2020】29号）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机关运转达标率</w:t>
            </w:r>
          </w:p>
        </w:tc>
        <w:tc>
          <w:tcPr>
            <w:tcW w:w="2835" w:type="dxa"/>
            <w:vAlign w:val="center"/>
          </w:tcPr>
          <w:p>
            <w:pPr>
              <w:pStyle w:val="14"/>
            </w:pPr>
            <w:r>
              <w:t>机关运转达标率</w:t>
            </w:r>
          </w:p>
        </w:tc>
        <w:tc>
          <w:tcPr>
            <w:tcW w:w="2551" w:type="dxa"/>
            <w:vAlign w:val="center"/>
          </w:tcPr>
          <w:p>
            <w:pPr>
              <w:pStyle w:val="14"/>
            </w:pPr>
            <w:r>
              <w:t>≥90%</w:t>
            </w:r>
          </w:p>
        </w:tc>
        <w:tc>
          <w:tcPr>
            <w:tcW w:w="2268" w:type="dxa"/>
            <w:vAlign w:val="center"/>
          </w:tcPr>
          <w:p>
            <w:pPr>
              <w:pStyle w:val="14"/>
            </w:pPr>
            <w:r>
              <w:t>区委办、政府办关于印发《保定市徐水区崔庄镇主要职责、机构设置和人员编制规定》的通知（徐办字【2020】29号）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受益人员满意度</w:t>
            </w:r>
          </w:p>
          <w:p>
            <w:pPr>
              <w:pStyle w:val="14"/>
            </w:pPr>
          </w:p>
        </w:tc>
        <w:tc>
          <w:tcPr>
            <w:tcW w:w="2835" w:type="dxa"/>
            <w:vAlign w:val="center"/>
          </w:tcPr>
          <w:p>
            <w:pPr>
              <w:pStyle w:val="14"/>
            </w:pPr>
            <w:r>
              <w:t>受益人员满意情况</w:t>
            </w:r>
          </w:p>
          <w:p>
            <w:pPr>
              <w:pStyle w:val="14"/>
            </w:pPr>
          </w:p>
        </w:tc>
        <w:tc>
          <w:tcPr>
            <w:tcW w:w="2551" w:type="dxa"/>
            <w:vAlign w:val="center"/>
          </w:tcPr>
          <w:p>
            <w:pPr>
              <w:pStyle w:val="14"/>
            </w:pPr>
            <w:r>
              <w:t>≥90%</w:t>
            </w:r>
          </w:p>
        </w:tc>
        <w:tc>
          <w:tcPr>
            <w:tcW w:w="2268" w:type="dxa"/>
            <w:vAlign w:val="center"/>
          </w:tcPr>
          <w:p>
            <w:pPr>
              <w:pStyle w:val="14"/>
            </w:pPr>
            <w:r>
              <w:t>调查问卷</w:t>
            </w:r>
          </w:p>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2023年，保定市徐水区崔庄镇人民政府本级安排政府采购预算0.00万元。具体内容见下表。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902001保定市徐水区崔庄镇人民政府本级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保定市徐水区崔庄镇人民政府本级上年末固定资产金额为985.91万元（详见下表）。本年度拟购置固定资产总额为4.00万元，已按要求列入政府采购预算，详见政府采购预算表。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902001保定市徐水区崔庄镇人民政府本级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985.91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2774</w:t>
            </w:r>
          </w:p>
        </w:tc>
        <w:tc>
          <w:tcPr>
            <w:tcW w:w="2835" w:type="dxa"/>
            <w:vAlign w:val="center"/>
          </w:tcPr>
          <w:p>
            <w:pPr>
              <w:pStyle w:val="13"/>
            </w:pPr>
            <w:r>
              <w:t>265.97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2542</w:t>
            </w:r>
          </w:p>
        </w:tc>
        <w:tc>
          <w:tcPr>
            <w:tcW w:w="2835" w:type="dxa"/>
            <w:vAlign w:val="center"/>
          </w:tcPr>
          <w:p>
            <w:pPr>
              <w:pStyle w:val="13"/>
            </w:pPr>
            <w:r>
              <w:t>215.97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7</w:t>
            </w:r>
          </w:p>
        </w:tc>
        <w:tc>
          <w:tcPr>
            <w:tcW w:w="2835" w:type="dxa"/>
            <w:vAlign w:val="center"/>
          </w:tcPr>
          <w:p>
            <w:pPr>
              <w:pStyle w:val="13"/>
            </w:pPr>
            <w:r>
              <w:t>53.06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w:t>
            </w:r>
          </w:p>
        </w:tc>
        <w:tc>
          <w:tcPr>
            <w:tcW w:w="2835" w:type="dxa"/>
            <w:vAlign w:val="center"/>
          </w:tcPr>
          <w:p>
            <w:pPr>
              <w:pStyle w:val="13"/>
            </w:pPr>
            <w:r>
              <w:t>42.34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624.54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YWY2OGQzNmUzNWRlNDFjMTJiODM4MjI3NjMwMDUifQ=="/>
  </w:docVars>
  <w:rsids>
    <w:rsidRoot w:val="00000000"/>
    <w:rsid w:val="18094B10"/>
    <w:rsid w:val="293F6B8E"/>
    <w:rsid w:val="47AA0D1D"/>
    <w:rsid w:val="4AA450C3"/>
    <w:rsid w:val="6B0363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5" Type="http://schemas.openxmlformats.org/officeDocument/2006/relationships/fontTable" Target="fontTable.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2023-02-24T15:28:01Z</dcterms:created>
  <dcterms:modified xsi:type="dcterms:W3CDTF">2023-02-24T07:28:01Z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2023-02-24T15:28:01Z</dcterms:created>
  <dcterms:modified xsi:type="dcterms:W3CDTF">2023-02-24T07:28:01Z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2023-02-24T15:28:01Z</dcterms:created>
  <dcterms:modified xsi:type="dcterms:W3CDTF">2023-02-24T07:28:01Z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2023-02-24T15:28:01Z</dcterms:created>
  <dcterms:modified xsi:type="dcterms:W3CDTF">2023-02-24T07:28:01Z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2023-02-24T15:27:45Z</dcterms:created>
  <dcterms:modified xsi:type="dcterms:W3CDTF">2023-02-24T07:27:45Z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2023-02-24T15:27:45Z</dcterms:created>
  <dcterms:modified xsi:type="dcterms:W3CDTF">2023-02-24T07:27:45Z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2023-02-24T15:28:01Z</dcterms:created>
  <dcterms:modified xsi:type="dcterms:W3CDTF">2023-02-24T07:28:01Z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2023-02-24T15:28:01Z</dcterms:created>
  <dcterms:modified xsi:type="dcterms:W3CDTF">2023-02-24T07:28:01Z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2023-02-24T15:28:00Z</dcterms:created>
  <dcterms:modified xsi:type="dcterms:W3CDTF">2023-02-24T07:28:00Z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2023-02-24T15:27:45Z</dcterms:created>
  <dcterms:modified xsi:type="dcterms:W3CDTF">2023-02-24T07:27:45Z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2023-02-24T15:28:00Z</dcterms:created>
  <dcterms:modified xsi:type="dcterms:W3CDTF">2023-02-24T07:28:00Z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2023-02-24T15:27:44Z</dcterms:created>
  <dcterms:modified xsi:type="dcterms:W3CDTF">2023-02-24T07:27:44Z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2023-02-24T15:28:00Z</dcterms:created>
  <dcterms:modified xsi:type="dcterms:W3CDTF">2023-02-24T07:28:00Z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2023-02-24T15:28:00Z</dcterms:created>
  <dcterms:modified xsi:type="dcterms:W3CDTF">2023-02-24T07:28:00Z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2023-02-24T15:28:00Z</dcterms:created>
  <dcterms:modified xsi:type="dcterms:W3CDTF">2023-02-24T07:28:00Z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2023-02-24T15:28:01Z</dcterms:created>
  <dcterms:modified xsi:type="dcterms:W3CDTF">2023-02-24T07:28:01Z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2023-02-24T15:28:00Z</dcterms:created>
  <dcterms:modified xsi:type="dcterms:W3CDTF">2023-02-24T07:28:00Z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2023-02-24T15:28:00Z</dcterms:created>
  <dcterms:modified xsi:type="dcterms:W3CDTF">2023-02-24T07:28:00Z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2023-02-24T15:28:02Z</dcterms:created>
  <dcterms:modified xsi:type="dcterms:W3CDTF">2023-02-24T07:28:02Z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2023-02-24T15:28:00Z</dcterms:created>
  <dcterms:modified xsi:type="dcterms:W3CDTF">2023-02-24T07:28:00Z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2023-02-24T15:27:59Z</dcterms:created>
  <dcterms:modified xsi:type="dcterms:W3CDTF">2023-02-24T07:27:59Z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2023-02-24T15:27:59Z</dcterms:created>
  <dcterms:modified xsi:type="dcterms:W3CDTF">2023-02-24T07:27:59Z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2023-02-24T15:27:59Z</dcterms:created>
  <dcterms:modified xsi:type="dcterms:W3CDTF">2023-02-24T07:27:59Z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2023-02-24T15:27:50Z</dcterms:created>
  <dcterms:modified xsi:type="dcterms:W3CDTF">2023-02-24T07:27:50Z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2023-02-24T15:27:44Z</dcterms:created>
  <dcterms:modified xsi:type="dcterms:W3CDTF">2023-02-24T07:27:44Z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2023-02-24T15:27:47Z</dcterms:created>
  <dcterms:modified xsi:type="dcterms:W3CDTF">2023-02-24T07:27:47Z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2023-02-24T15:27:44Z</dcterms:created>
  <dcterms:modified xsi:type="dcterms:W3CDTF">2023-02-24T07:27:44Z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2023-02-24T15:27:47Z</dcterms:created>
  <dcterms:modified xsi:type="dcterms:W3CDTF">2023-02-24T07:27:47Z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2023-02-24T15:27:46Z</dcterms:created>
  <dcterms:modified xsi:type="dcterms:W3CDTF">2023-02-24T07:27:46Z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2023-02-24T15:27:46Z</dcterms:created>
  <dcterms:modified xsi:type="dcterms:W3CDTF">2023-02-24T07:27:46Z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2023-02-24T15:27:46Z</dcterms:created>
  <dcterms:modified xsi:type="dcterms:W3CDTF">2023-02-24T07:27:46Z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2023-02-24T15:27:38Z</dcterms:created>
  <dcterms:modified xsi:type="dcterms:W3CDTF">2023-02-24T07:27:38Z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2023-02-24T15:28:01Z</dcterms:created>
  <dcterms:modified xsi:type="dcterms:W3CDTF">2023-02-24T07:28:01Z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2023-02-24T15:27:46Z</dcterms:created>
  <dcterms:modified xsi:type="dcterms:W3CDTF">2023-02-24T07:27:46Z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2023-02-24T15:27:46Z</dcterms:created>
  <dcterms:modified xsi:type="dcterms:W3CDTF">2023-02-24T07:27:46Z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2023-02-24T15:27:46Z</dcterms:created>
  <dcterms:modified xsi:type="dcterms:W3CDTF">2023-02-24T07:27:46Z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2023-02-24T15:27:46Z</dcterms:created>
  <dcterms:modified xsi:type="dcterms:W3CDTF">2023-02-24T07:27:46Z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2023-02-24T15:28:02Z</dcterms:created>
  <dcterms:modified xsi:type="dcterms:W3CDTF">2023-02-24T07:28:02Z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2023-02-24T15:27:46Z</dcterms:created>
  <dcterms:modified xsi:type="dcterms:W3CDTF">2023-02-24T07:27:46Z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2023-02-24T15:27:44Z</dcterms:created>
  <dcterms:modified xsi:type="dcterms:W3CDTF">2023-02-24T07:27:44Z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2023-02-24T15:27:46Z</dcterms:created>
  <dcterms:modified xsi:type="dcterms:W3CDTF">2023-02-24T07:27:46Z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2023-02-24T15:27:46Z</dcterms:created>
  <dcterms:modified xsi:type="dcterms:W3CDTF">2023-02-24T07:27:46Z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2023-02-24T15:27:45Z</dcterms:created>
  <dcterms:modified xsi:type="dcterms:W3CDTF">2023-02-24T07:27:45Z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2023-02-24T15:28:02Z</dcterms:created>
  <dcterms:modified xsi:type="dcterms:W3CDTF">2023-02-24T07:28:02Z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2023-02-24T15:28:01Z</dcterms:created>
  <dcterms:modified xsi:type="dcterms:W3CDTF">2023-02-24T07:28:01Z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2023-02-24T15:27:45Z</dcterms:created>
  <dcterms:modified xsi:type="dcterms:W3CDTF">2023-02-24T07:27:45Z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2023-02-24T15:27:45Z</dcterms:created>
  <dcterms:modified xsi:type="dcterms:W3CDTF">2023-02-24T07:27:45Z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2023-02-24T15:27:45Z</dcterms:created>
  <dcterms:modified xsi:type="dcterms:W3CDTF">2023-02-24T07:27:45Z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2023-02-24T15:27:44Z</dcterms:created>
  <dcterms:modified xsi:type="dcterms:W3CDTF">2023-02-24T07:27:44Z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300b3ca-3b8d-47ed-a57c-ca229ac5ef98}">
  <ds:schemaRefs/>
</ds:datastoreItem>
</file>

<file path=customXml/itemProps11.xml><?xml version="1.0" encoding="utf-8"?>
<ds:datastoreItem xmlns:ds="http://schemas.openxmlformats.org/officeDocument/2006/customXml" ds:itemID="{000554f2-b07c-4608-8e3f-9e42d3adbccc}">
  <ds:schemaRefs/>
</ds:datastoreItem>
</file>

<file path=customXml/itemProps12.xml><?xml version="1.0" encoding="utf-8"?>
<ds:datastoreItem xmlns:ds="http://schemas.openxmlformats.org/officeDocument/2006/customXml" ds:itemID="{bf13f0de-a45a-46f5-a876-06afdbe191ea}">
  <ds:schemaRefs/>
</ds:datastoreItem>
</file>

<file path=customXml/itemProps13.xml><?xml version="1.0" encoding="utf-8"?>
<ds:datastoreItem xmlns:ds="http://schemas.openxmlformats.org/officeDocument/2006/customXml" ds:itemID="{c62a7dba-7084-4fb5-8d52-a7808f5b80f6}">
  <ds:schemaRefs/>
</ds:datastoreItem>
</file>

<file path=customXml/itemProps14.xml><?xml version="1.0" encoding="utf-8"?>
<ds:datastoreItem xmlns:ds="http://schemas.openxmlformats.org/officeDocument/2006/customXml" ds:itemID="{304f6d5f-f075-475e-a2f3-23013a396174}">
  <ds:schemaRefs/>
</ds:datastoreItem>
</file>

<file path=customXml/itemProps15.xml><?xml version="1.0" encoding="utf-8"?>
<ds:datastoreItem xmlns:ds="http://schemas.openxmlformats.org/officeDocument/2006/customXml" ds:itemID="{8e4dab31-731b-4fd8-b523-d53171578130}">
  <ds:schemaRefs/>
</ds:datastoreItem>
</file>

<file path=customXml/itemProps16.xml><?xml version="1.0" encoding="utf-8"?>
<ds:datastoreItem xmlns:ds="http://schemas.openxmlformats.org/officeDocument/2006/customXml" ds:itemID="{cf335761-2c8a-48d4-a432-f7522e016921}">
  <ds:schemaRefs/>
</ds:datastoreItem>
</file>

<file path=customXml/itemProps17.xml><?xml version="1.0" encoding="utf-8"?>
<ds:datastoreItem xmlns:ds="http://schemas.openxmlformats.org/officeDocument/2006/customXml" ds:itemID="{8c237076-a334-461b-909e-e1dce373575c}">
  <ds:schemaRefs/>
</ds:datastoreItem>
</file>

<file path=customXml/itemProps18.xml><?xml version="1.0" encoding="utf-8"?>
<ds:datastoreItem xmlns:ds="http://schemas.openxmlformats.org/officeDocument/2006/customXml" ds:itemID="{d3cbc160-bdfb-4189-a195-8fdd55ce51c1}">
  <ds:schemaRefs/>
</ds:datastoreItem>
</file>

<file path=customXml/itemProps19.xml><?xml version="1.0" encoding="utf-8"?>
<ds:datastoreItem xmlns:ds="http://schemas.openxmlformats.org/officeDocument/2006/customXml" ds:itemID="{bc0c65ef-199d-4f40-97ee-1f43d2fcfa02}">
  <ds:schemaRefs/>
</ds:datastoreItem>
</file>

<file path=customXml/itemProps2.xml><?xml version="1.0" encoding="utf-8"?>
<ds:datastoreItem xmlns:ds="http://schemas.openxmlformats.org/officeDocument/2006/customXml" ds:itemID="{70dfce6f-7e6c-4d1f-b081-acc6fc0bb16e}">
  <ds:schemaRefs/>
</ds:datastoreItem>
</file>

<file path=customXml/itemProps20.xml><?xml version="1.0" encoding="utf-8"?>
<ds:datastoreItem xmlns:ds="http://schemas.openxmlformats.org/officeDocument/2006/customXml" ds:itemID="{062f0444-c3ec-4435-b7c1-5b2603c1e2b5}">
  <ds:schemaRefs/>
</ds:datastoreItem>
</file>

<file path=customXml/itemProps21.xml><?xml version="1.0" encoding="utf-8"?>
<ds:datastoreItem xmlns:ds="http://schemas.openxmlformats.org/officeDocument/2006/customXml" ds:itemID="{089f0d78-b23c-40eb-b288-aadde3f86551}">
  <ds:schemaRefs/>
</ds:datastoreItem>
</file>

<file path=customXml/itemProps22.xml><?xml version="1.0" encoding="utf-8"?>
<ds:datastoreItem xmlns:ds="http://schemas.openxmlformats.org/officeDocument/2006/customXml" ds:itemID="{12f2e4f6-df75-4954-a5db-1aad52e83750}">
  <ds:schemaRefs/>
</ds:datastoreItem>
</file>

<file path=customXml/itemProps23.xml><?xml version="1.0" encoding="utf-8"?>
<ds:datastoreItem xmlns:ds="http://schemas.openxmlformats.org/officeDocument/2006/customXml" ds:itemID="{8104b2a2-2862-4347-8847-152e958f8477}">
  <ds:schemaRefs/>
</ds:datastoreItem>
</file>

<file path=customXml/itemProps24.xml><?xml version="1.0" encoding="utf-8"?>
<ds:datastoreItem xmlns:ds="http://schemas.openxmlformats.org/officeDocument/2006/customXml" ds:itemID="{efa8798e-3313-43ec-9549-70ba18f180f3}">
  <ds:schemaRefs/>
</ds:datastoreItem>
</file>

<file path=customXml/itemProps25.xml><?xml version="1.0" encoding="utf-8"?>
<ds:datastoreItem xmlns:ds="http://schemas.openxmlformats.org/officeDocument/2006/customXml" ds:itemID="{2087bf7e-7653-423b-95d8-c9197f66961d}">
  <ds:schemaRefs/>
</ds:datastoreItem>
</file>

<file path=customXml/itemProps26.xml><?xml version="1.0" encoding="utf-8"?>
<ds:datastoreItem xmlns:ds="http://schemas.openxmlformats.org/officeDocument/2006/customXml" ds:itemID="{95bca200-15b1-441a-957a-e027005f53a9}">
  <ds:schemaRefs/>
</ds:datastoreItem>
</file>

<file path=customXml/itemProps27.xml><?xml version="1.0" encoding="utf-8"?>
<ds:datastoreItem xmlns:ds="http://schemas.openxmlformats.org/officeDocument/2006/customXml" ds:itemID="{f9b90e91-820e-46bc-ab50-fcb4d368c4d5}">
  <ds:schemaRefs/>
</ds:datastoreItem>
</file>

<file path=customXml/itemProps28.xml><?xml version="1.0" encoding="utf-8"?>
<ds:datastoreItem xmlns:ds="http://schemas.openxmlformats.org/officeDocument/2006/customXml" ds:itemID="{609e5c35-6bcc-411e-bae2-ac0c95273df6}">
  <ds:schemaRefs/>
</ds:datastoreItem>
</file>

<file path=customXml/itemProps29.xml><?xml version="1.0" encoding="utf-8"?>
<ds:datastoreItem xmlns:ds="http://schemas.openxmlformats.org/officeDocument/2006/customXml" ds:itemID="{8034483b-3862-4cc3-b485-b877c50c2925}">
  <ds:schemaRefs/>
</ds:datastoreItem>
</file>

<file path=customXml/itemProps3.xml><?xml version="1.0" encoding="utf-8"?>
<ds:datastoreItem xmlns:ds="http://schemas.openxmlformats.org/officeDocument/2006/customXml" ds:itemID="{36d52fe6-f455-40aa-ad34-2dc2309fbc0a}">
  <ds:schemaRefs/>
</ds:datastoreItem>
</file>

<file path=customXml/itemProps30.xml><?xml version="1.0" encoding="utf-8"?>
<ds:datastoreItem xmlns:ds="http://schemas.openxmlformats.org/officeDocument/2006/customXml" ds:itemID="{365de84d-6dc9-4581-b598-91e6dbe1851a}">
  <ds:schemaRefs/>
</ds:datastoreItem>
</file>

<file path=customXml/itemProps31.xml><?xml version="1.0" encoding="utf-8"?>
<ds:datastoreItem xmlns:ds="http://schemas.openxmlformats.org/officeDocument/2006/customXml" ds:itemID="{1805a42d-ef97-40fe-bf78-a55483d9ee50}">
  <ds:schemaRefs/>
</ds:datastoreItem>
</file>

<file path=customXml/itemProps32.xml><?xml version="1.0" encoding="utf-8"?>
<ds:datastoreItem xmlns:ds="http://schemas.openxmlformats.org/officeDocument/2006/customXml" ds:itemID="{b0b45aef-0565-4ef6-b959-ed929a047631}">
  <ds:schemaRefs/>
</ds:datastoreItem>
</file>

<file path=customXml/itemProps33.xml><?xml version="1.0" encoding="utf-8"?>
<ds:datastoreItem xmlns:ds="http://schemas.openxmlformats.org/officeDocument/2006/customXml" ds:itemID="{6c70fb0e-867c-4e4e-baf1-0d6b37894166}">
  <ds:schemaRefs/>
</ds:datastoreItem>
</file>

<file path=customXml/itemProps34.xml><?xml version="1.0" encoding="utf-8"?>
<ds:datastoreItem xmlns:ds="http://schemas.openxmlformats.org/officeDocument/2006/customXml" ds:itemID="{c721d20d-d70f-461b-b015-d6bf5e3dcd60}">
  <ds:schemaRefs/>
</ds:datastoreItem>
</file>

<file path=customXml/itemProps35.xml><?xml version="1.0" encoding="utf-8"?>
<ds:datastoreItem xmlns:ds="http://schemas.openxmlformats.org/officeDocument/2006/customXml" ds:itemID="{35465299-02d5-420a-8b90-b425878edb9c}">
  <ds:schemaRefs/>
</ds:datastoreItem>
</file>

<file path=customXml/itemProps36.xml><?xml version="1.0" encoding="utf-8"?>
<ds:datastoreItem xmlns:ds="http://schemas.openxmlformats.org/officeDocument/2006/customXml" ds:itemID="{c250e069-4cd8-44f2-b2ce-dfdcaecf0dc3}">
  <ds:schemaRefs/>
</ds:datastoreItem>
</file>

<file path=customXml/itemProps37.xml><?xml version="1.0" encoding="utf-8"?>
<ds:datastoreItem xmlns:ds="http://schemas.openxmlformats.org/officeDocument/2006/customXml" ds:itemID="{64b2e916-2e4a-4f5f-818c-4711c673fbf8}">
  <ds:schemaRefs/>
</ds:datastoreItem>
</file>

<file path=customXml/itemProps38.xml><?xml version="1.0" encoding="utf-8"?>
<ds:datastoreItem xmlns:ds="http://schemas.openxmlformats.org/officeDocument/2006/customXml" ds:itemID="{bf7cd4b8-433b-4aa1-8208-890c32a4b363}">
  <ds:schemaRefs/>
</ds:datastoreItem>
</file>

<file path=customXml/itemProps39.xml><?xml version="1.0" encoding="utf-8"?>
<ds:datastoreItem xmlns:ds="http://schemas.openxmlformats.org/officeDocument/2006/customXml" ds:itemID="{fe109713-d736-4c66-8a17-326cb55006a8}">
  <ds:schemaRefs/>
</ds:datastoreItem>
</file>

<file path=customXml/itemProps4.xml><?xml version="1.0" encoding="utf-8"?>
<ds:datastoreItem xmlns:ds="http://schemas.openxmlformats.org/officeDocument/2006/customXml" ds:itemID="{9f35005d-5fa3-4c7c-b52d-b090fbd6b97c}">
  <ds:schemaRefs/>
</ds:datastoreItem>
</file>

<file path=customXml/itemProps40.xml><?xml version="1.0" encoding="utf-8"?>
<ds:datastoreItem xmlns:ds="http://schemas.openxmlformats.org/officeDocument/2006/customXml" ds:itemID="{013fdaa4-ff5e-4d0d-8e5c-48f58e430532}">
  <ds:schemaRefs/>
</ds:datastoreItem>
</file>

<file path=customXml/itemProps41.xml><?xml version="1.0" encoding="utf-8"?>
<ds:datastoreItem xmlns:ds="http://schemas.openxmlformats.org/officeDocument/2006/customXml" ds:itemID="{9c66e65b-b864-42f1-ad69-f3959b4c9e91}">
  <ds:schemaRefs/>
</ds:datastoreItem>
</file>

<file path=customXml/itemProps42.xml><?xml version="1.0" encoding="utf-8"?>
<ds:datastoreItem xmlns:ds="http://schemas.openxmlformats.org/officeDocument/2006/customXml" ds:itemID="{17c24a09-0d71-4517-9d05-c3550a4b2fe4}">
  <ds:schemaRefs/>
</ds:datastoreItem>
</file>

<file path=customXml/itemProps43.xml><?xml version="1.0" encoding="utf-8"?>
<ds:datastoreItem xmlns:ds="http://schemas.openxmlformats.org/officeDocument/2006/customXml" ds:itemID="{9e524d70-85d1-4160-b29b-29b87cfcd24d}">
  <ds:schemaRefs/>
</ds:datastoreItem>
</file>

<file path=customXml/itemProps44.xml><?xml version="1.0" encoding="utf-8"?>
<ds:datastoreItem xmlns:ds="http://schemas.openxmlformats.org/officeDocument/2006/customXml" ds:itemID="{e3db10ab-f325-4091-a885-e106975ed1dc}">
  <ds:schemaRefs/>
</ds:datastoreItem>
</file>

<file path=customXml/itemProps45.xml><?xml version="1.0" encoding="utf-8"?>
<ds:datastoreItem xmlns:ds="http://schemas.openxmlformats.org/officeDocument/2006/customXml" ds:itemID="{4f628b6a-3d4b-4a12-b00d-0a1e5c5e982c}">
  <ds:schemaRefs/>
</ds:datastoreItem>
</file>

<file path=customXml/itemProps46.xml><?xml version="1.0" encoding="utf-8"?>
<ds:datastoreItem xmlns:ds="http://schemas.openxmlformats.org/officeDocument/2006/customXml" ds:itemID="{6079a06f-630f-4357-aa98-8f2edb46f8cf}">
  <ds:schemaRefs/>
</ds:datastoreItem>
</file>

<file path=customXml/itemProps47.xml><?xml version="1.0" encoding="utf-8"?>
<ds:datastoreItem xmlns:ds="http://schemas.openxmlformats.org/officeDocument/2006/customXml" ds:itemID="{c4e8a9b2-e592-4bb8-baa6-5faeef8741aa}">
  <ds:schemaRefs/>
</ds:datastoreItem>
</file>

<file path=customXml/itemProps48.xml><?xml version="1.0" encoding="utf-8"?>
<ds:datastoreItem xmlns:ds="http://schemas.openxmlformats.org/officeDocument/2006/customXml" ds:itemID="{0f0a897f-abb4-4775-afad-7b8f9f531f4e}">
  <ds:schemaRefs/>
</ds:datastoreItem>
</file>

<file path=customXml/itemProps49.xml><?xml version="1.0" encoding="utf-8"?>
<ds:datastoreItem xmlns:ds="http://schemas.openxmlformats.org/officeDocument/2006/customXml" ds:itemID="{1b637af9-33cc-45d7-a347-d6481efeb749}">
  <ds:schemaRefs/>
</ds:datastoreItem>
</file>

<file path=customXml/itemProps5.xml><?xml version="1.0" encoding="utf-8"?>
<ds:datastoreItem xmlns:ds="http://schemas.openxmlformats.org/officeDocument/2006/customXml" ds:itemID="{6fa700a6-d5c4-4607-95be-89491c2687d1}">
  <ds:schemaRefs/>
</ds:datastoreItem>
</file>

<file path=customXml/itemProps50.xml><?xml version="1.0" encoding="utf-8"?>
<ds:datastoreItem xmlns:ds="http://schemas.openxmlformats.org/officeDocument/2006/customXml" ds:itemID="{a8252d3d-a76e-48a9-998e-c8513bbd9b39}">
  <ds:schemaRefs/>
</ds:datastoreItem>
</file>

<file path=customXml/itemProps51.xml><?xml version="1.0" encoding="utf-8"?>
<ds:datastoreItem xmlns:ds="http://schemas.openxmlformats.org/officeDocument/2006/customXml" ds:itemID="{982c47ae-55f6-40f6-b306-792c098821f8}">
  <ds:schemaRefs/>
</ds:datastoreItem>
</file>

<file path=customXml/itemProps52.xml><?xml version="1.0" encoding="utf-8"?>
<ds:datastoreItem xmlns:ds="http://schemas.openxmlformats.org/officeDocument/2006/customXml" ds:itemID="{8ff99a55-6e02-493d-9f8e-cfd0822d6f2a}">
  <ds:schemaRefs/>
</ds:datastoreItem>
</file>

<file path=customXml/itemProps53.xml><?xml version="1.0" encoding="utf-8"?>
<ds:datastoreItem xmlns:ds="http://schemas.openxmlformats.org/officeDocument/2006/customXml" ds:itemID="{65bee226-654a-47c8-ae4c-e10bed591086}">
  <ds:schemaRefs/>
</ds:datastoreItem>
</file>

<file path=customXml/itemProps54.xml><?xml version="1.0" encoding="utf-8"?>
<ds:datastoreItem xmlns:ds="http://schemas.openxmlformats.org/officeDocument/2006/customXml" ds:itemID="{33bc80bb-bf13-441d-a4d5-51606b840354}">
  <ds:schemaRefs/>
</ds:datastoreItem>
</file>

<file path=customXml/itemProps55.xml><?xml version="1.0" encoding="utf-8"?>
<ds:datastoreItem xmlns:ds="http://schemas.openxmlformats.org/officeDocument/2006/customXml" ds:itemID="{40cdaf6a-c9db-47f9-8d03-9c78b1e51ac2}">
  <ds:schemaRefs/>
</ds:datastoreItem>
</file>

<file path=customXml/itemProps56.xml><?xml version="1.0" encoding="utf-8"?>
<ds:datastoreItem xmlns:ds="http://schemas.openxmlformats.org/officeDocument/2006/customXml" ds:itemID="{3bae2590-d397-40f8-9a42-d02746e0b864}">
  <ds:schemaRefs/>
</ds:datastoreItem>
</file>

<file path=customXml/itemProps57.xml><?xml version="1.0" encoding="utf-8"?>
<ds:datastoreItem xmlns:ds="http://schemas.openxmlformats.org/officeDocument/2006/customXml" ds:itemID="{5dcf5972-e25b-48aa-b9f1-4c82b94d6b95}">
  <ds:schemaRefs/>
</ds:datastoreItem>
</file>

<file path=customXml/itemProps58.xml><?xml version="1.0" encoding="utf-8"?>
<ds:datastoreItem xmlns:ds="http://schemas.openxmlformats.org/officeDocument/2006/customXml" ds:itemID="{6eec0957-0e36-42d0-a8c1-fa79471202a1}">
  <ds:schemaRefs/>
</ds:datastoreItem>
</file>

<file path=customXml/itemProps59.xml><?xml version="1.0" encoding="utf-8"?>
<ds:datastoreItem xmlns:ds="http://schemas.openxmlformats.org/officeDocument/2006/customXml" ds:itemID="{21d953b4-64cd-4188-90dc-787a2aafe12f}">
  <ds:schemaRefs/>
</ds:datastoreItem>
</file>

<file path=customXml/itemProps6.xml><?xml version="1.0" encoding="utf-8"?>
<ds:datastoreItem xmlns:ds="http://schemas.openxmlformats.org/officeDocument/2006/customXml" ds:itemID="{a3d1cb75-0156-49c0-8574-eedf62d77f9d}">
  <ds:schemaRefs/>
</ds:datastoreItem>
</file>

<file path=customXml/itemProps60.xml><?xml version="1.0" encoding="utf-8"?>
<ds:datastoreItem xmlns:ds="http://schemas.openxmlformats.org/officeDocument/2006/customXml" ds:itemID="{4a4ba8d6-3048-4ed1-a0e4-d0a3081836a4}">
  <ds:schemaRefs/>
</ds:datastoreItem>
</file>

<file path=customXml/itemProps61.xml><?xml version="1.0" encoding="utf-8"?>
<ds:datastoreItem xmlns:ds="http://schemas.openxmlformats.org/officeDocument/2006/customXml" ds:itemID="{7986ba57-d96b-4169-98b4-9060139dd313}">
  <ds:schemaRefs/>
</ds:datastoreItem>
</file>

<file path=customXml/itemProps62.xml><?xml version="1.0" encoding="utf-8"?>
<ds:datastoreItem xmlns:ds="http://schemas.openxmlformats.org/officeDocument/2006/customXml" ds:itemID="{d657874b-fced-4954-a465-46ac3707c7b2}">
  <ds:schemaRefs/>
</ds:datastoreItem>
</file>

<file path=customXml/itemProps63.xml><?xml version="1.0" encoding="utf-8"?>
<ds:datastoreItem xmlns:ds="http://schemas.openxmlformats.org/officeDocument/2006/customXml" ds:itemID="{c4676a68-5e18-4123-b911-96e7cccdded3}">
  <ds:schemaRefs/>
</ds:datastoreItem>
</file>

<file path=customXml/itemProps64.xml><?xml version="1.0" encoding="utf-8"?>
<ds:datastoreItem xmlns:ds="http://schemas.openxmlformats.org/officeDocument/2006/customXml" ds:itemID="{16b6229a-e8fd-40ce-8a3b-ec33e8abc05f}">
  <ds:schemaRefs/>
</ds:datastoreItem>
</file>

<file path=customXml/itemProps65.xml><?xml version="1.0" encoding="utf-8"?>
<ds:datastoreItem xmlns:ds="http://schemas.openxmlformats.org/officeDocument/2006/customXml" ds:itemID="{4603b87d-c0dc-4007-b5af-12f048aaac31}">
  <ds:schemaRefs/>
</ds:datastoreItem>
</file>

<file path=customXml/itemProps66.xml><?xml version="1.0" encoding="utf-8"?>
<ds:datastoreItem xmlns:ds="http://schemas.openxmlformats.org/officeDocument/2006/customXml" ds:itemID="{4bfd976f-546b-47f6-8524-ad63dba7e47d}">
  <ds:schemaRefs/>
</ds:datastoreItem>
</file>

<file path=customXml/itemProps67.xml><?xml version="1.0" encoding="utf-8"?>
<ds:datastoreItem xmlns:ds="http://schemas.openxmlformats.org/officeDocument/2006/customXml" ds:itemID="{c270793b-7115-4b9e-8bce-fb75a256fa44}">
  <ds:schemaRefs/>
</ds:datastoreItem>
</file>

<file path=customXml/itemProps68.xml><?xml version="1.0" encoding="utf-8"?>
<ds:datastoreItem xmlns:ds="http://schemas.openxmlformats.org/officeDocument/2006/customXml" ds:itemID="{df57e00d-694e-41e7-a461-620c6b737632}">
  <ds:schemaRefs/>
</ds:datastoreItem>
</file>

<file path=customXml/itemProps69.xml><?xml version="1.0" encoding="utf-8"?>
<ds:datastoreItem xmlns:ds="http://schemas.openxmlformats.org/officeDocument/2006/customXml" ds:itemID="{ea6231b5-200c-4838-b31d-419be10063d6}">
  <ds:schemaRefs/>
</ds:datastoreItem>
</file>

<file path=customXml/itemProps7.xml><?xml version="1.0" encoding="utf-8"?>
<ds:datastoreItem xmlns:ds="http://schemas.openxmlformats.org/officeDocument/2006/customXml" ds:itemID="{78dd68d4-80b0-4df3-a92c-3beadb3f1eb0}">
  <ds:schemaRefs/>
</ds:datastoreItem>
</file>

<file path=customXml/itemProps70.xml><?xml version="1.0" encoding="utf-8"?>
<ds:datastoreItem xmlns:ds="http://schemas.openxmlformats.org/officeDocument/2006/customXml" ds:itemID="{6657b1a7-c282-4833-81c9-a9fe2ca96d97}">
  <ds:schemaRefs/>
</ds:datastoreItem>
</file>

<file path=customXml/itemProps71.xml><?xml version="1.0" encoding="utf-8"?>
<ds:datastoreItem xmlns:ds="http://schemas.openxmlformats.org/officeDocument/2006/customXml" ds:itemID="{09d082e1-2278-4e32-93b7-5272afafa065}">
  <ds:schemaRefs/>
</ds:datastoreItem>
</file>

<file path=customXml/itemProps72.xml><?xml version="1.0" encoding="utf-8"?>
<ds:datastoreItem xmlns:ds="http://schemas.openxmlformats.org/officeDocument/2006/customXml" ds:itemID="{37825c56-aee8-425c-bc9d-148f41e7fc59}">
  <ds:schemaRefs/>
</ds:datastoreItem>
</file>

<file path=customXml/itemProps73.xml><?xml version="1.0" encoding="utf-8"?>
<ds:datastoreItem xmlns:ds="http://schemas.openxmlformats.org/officeDocument/2006/customXml" ds:itemID="{3c0cbd59-a5b4-4667-af9b-a24eb54fbb78}">
  <ds:schemaRefs/>
</ds:datastoreItem>
</file>

<file path=customXml/itemProps74.xml><?xml version="1.0" encoding="utf-8"?>
<ds:datastoreItem xmlns:ds="http://schemas.openxmlformats.org/officeDocument/2006/customXml" ds:itemID="{4ede9de5-96d7-4a74-8a9a-b00863c5353e}">
  <ds:schemaRefs/>
</ds:datastoreItem>
</file>

<file path=customXml/itemProps75.xml><?xml version="1.0" encoding="utf-8"?>
<ds:datastoreItem xmlns:ds="http://schemas.openxmlformats.org/officeDocument/2006/customXml" ds:itemID="{c0dd1dcc-a367-4fe9-863a-a5b0ca46c41a}">
  <ds:schemaRefs/>
</ds:datastoreItem>
</file>

<file path=customXml/itemProps76.xml><?xml version="1.0" encoding="utf-8"?>
<ds:datastoreItem xmlns:ds="http://schemas.openxmlformats.org/officeDocument/2006/customXml" ds:itemID="{9483e93f-aa7d-4595-b6c2-d62530116c4c}">
  <ds:schemaRefs/>
</ds:datastoreItem>
</file>

<file path=customXml/itemProps77.xml><?xml version="1.0" encoding="utf-8"?>
<ds:datastoreItem xmlns:ds="http://schemas.openxmlformats.org/officeDocument/2006/customXml" ds:itemID="{c7fd5680-4a05-4f83-93bf-620cbfab87ee}">
  <ds:schemaRefs/>
</ds:datastoreItem>
</file>

<file path=customXml/itemProps78.xml><?xml version="1.0" encoding="utf-8"?>
<ds:datastoreItem xmlns:ds="http://schemas.openxmlformats.org/officeDocument/2006/customXml" ds:itemID="{749c36f0-df4e-44b7-95e4-178b3cae0dc7}">
  <ds:schemaRefs/>
</ds:datastoreItem>
</file>

<file path=customXml/itemProps79.xml><?xml version="1.0" encoding="utf-8"?>
<ds:datastoreItem xmlns:ds="http://schemas.openxmlformats.org/officeDocument/2006/customXml" ds:itemID="{d4a869ca-e63a-4f35-a4a4-42da3b00633a}">
  <ds:schemaRefs/>
</ds:datastoreItem>
</file>

<file path=customXml/itemProps8.xml><?xml version="1.0" encoding="utf-8"?>
<ds:datastoreItem xmlns:ds="http://schemas.openxmlformats.org/officeDocument/2006/customXml" ds:itemID="{d24ade27-1d8d-4658-adcd-3e8b82a89856}">
  <ds:schemaRefs/>
</ds:datastoreItem>
</file>

<file path=customXml/itemProps80.xml><?xml version="1.0" encoding="utf-8"?>
<ds:datastoreItem xmlns:ds="http://schemas.openxmlformats.org/officeDocument/2006/customXml" ds:itemID="{796ddc09-4cf9-462c-8350-ec259a22ad31}">
  <ds:schemaRefs/>
</ds:datastoreItem>
</file>

<file path=customXml/itemProps81.xml><?xml version="1.0" encoding="utf-8"?>
<ds:datastoreItem xmlns:ds="http://schemas.openxmlformats.org/officeDocument/2006/customXml" ds:itemID="{26679e5c-b7b9-4ae8-8fa1-61801e2b2095}">
  <ds:schemaRefs/>
</ds:datastoreItem>
</file>

<file path=customXml/itemProps82.xml><?xml version="1.0" encoding="utf-8"?>
<ds:datastoreItem xmlns:ds="http://schemas.openxmlformats.org/officeDocument/2006/customXml" ds:itemID="{04f8af42-5b01-4952-b225-7246ecb83aa4}">
  <ds:schemaRefs/>
</ds:datastoreItem>
</file>

<file path=customXml/itemProps83.xml><?xml version="1.0" encoding="utf-8"?>
<ds:datastoreItem xmlns:ds="http://schemas.openxmlformats.org/officeDocument/2006/customXml" ds:itemID="{88d5370b-daa6-443c-bec3-70164c96d05a}">
  <ds:schemaRefs/>
</ds:datastoreItem>
</file>

<file path=customXml/itemProps84.xml><?xml version="1.0" encoding="utf-8"?>
<ds:datastoreItem xmlns:ds="http://schemas.openxmlformats.org/officeDocument/2006/customXml" ds:itemID="{4e317de8-2a27-4310-bcda-1be7364fc4a2}">
  <ds:schemaRefs/>
</ds:datastoreItem>
</file>

<file path=customXml/itemProps85.xml><?xml version="1.0" encoding="utf-8"?>
<ds:datastoreItem xmlns:ds="http://schemas.openxmlformats.org/officeDocument/2006/customXml" ds:itemID="{a2571805-e70a-4124-aaa2-f76d8387d355}">
  <ds:schemaRefs/>
</ds:datastoreItem>
</file>

<file path=customXml/itemProps86.xml><?xml version="1.0" encoding="utf-8"?>
<ds:datastoreItem xmlns:ds="http://schemas.openxmlformats.org/officeDocument/2006/customXml" ds:itemID="{6db429d6-075c-45e4-9f30-3d37328922e7}">
  <ds:schemaRefs/>
</ds:datastoreItem>
</file>

<file path=customXml/itemProps87.xml><?xml version="1.0" encoding="utf-8"?>
<ds:datastoreItem xmlns:ds="http://schemas.openxmlformats.org/officeDocument/2006/customXml" ds:itemID="{da9aeec2-4cf1-4f06-b71a-c90e25cbe37e}">
  <ds:schemaRefs/>
</ds:datastoreItem>
</file>

<file path=customXml/itemProps88.xml><?xml version="1.0" encoding="utf-8"?>
<ds:datastoreItem xmlns:ds="http://schemas.openxmlformats.org/officeDocument/2006/customXml" ds:itemID="{386dae42-91cb-43cc-99e1-d0bd535ec1bf}">
  <ds:schemaRefs/>
</ds:datastoreItem>
</file>

<file path=customXml/itemProps89.xml><?xml version="1.0" encoding="utf-8"?>
<ds:datastoreItem xmlns:ds="http://schemas.openxmlformats.org/officeDocument/2006/customXml" ds:itemID="{7607f239-213c-469b-bee6-05d58834ad6d}">
  <ds:schemaRefs/>
</ds:datastoreItem>
</file>

<file path=customXml/itemProps9.xml><?xml version="1.0" encoding="utf-8"?>
<ds:datastoreItem xmlns:ds="http://schemas.openxmlformats.org/officeDocument/2006/customXml" ds:itemID="{767dec65-20eb-4a42-942f-0bbf94caa229}">
  <ds:schemaRefs/>
</ds:datastoreItem>
</file>

<file path=customXml/itemProps90.xml><?xml version="1.0" encoding="utf-8"?>
<ds:datastoreItem xmlns:ds="http://schemas.openxmlformats.org/officeDocument/2006/customXml" ds:itemID="{09d0cf44-1c92-4ded-ace0-bfde7df1ecce}">
  <ds:schemaRefs/>
</ds:datastoreItem>
</file>

<file path=customXml/itemProps91.xml><?xml version="1.0" encoding="utf-8"?>
<ds:datastoreItem xmlns:ds="http://schemas.openxmlformats.org/officeDocument/2006/customXml" ds:itemID="{2a58341a-817e-4771-9905-c0e5382cdaee}">
  <ds:schemaRefs/>
</ds:datastoreItem>
</file>

<file path=customXml/itemProps92.xml><?xml version="1.0" encoding="utf-8"?>
<ds:datastoreItem xmlns:ds="http://schemas.openxmlformats.org/officeDocument/2006/customXml" ds:itemID="{5d8f2a90-743d-4cc6-bc98-bd33d75afac9}">
  <ds:schemaRefs/>
</ds:datastoreItem>
</file>

<file path=customXml/itemProps93.xml><?xml version="1.0" encoding="utf-8"?>
<ds:datastoreItem xmlns:ds="http://schemas.openxmlformats.org/officeDocument/2006/customXml" ds:itemID="{4e2d8680-bfa8-4df5-871d-52a24d421f73}">
  <ds:schemaRefs/>
</ds:datastoreItem>
</file>

<file path=customXml/itemProps94.xml><?xml version="1.0" encoding="utf-8"?>
<ds:datastoreItem xmlns:ds="http://schemas.openxmlformats.org/officeDocument/2006/customXml" ds:itemID="{33b416bc-a4b5-4408-92cd-fce42ded93b0}">
  <ds:schemaRefs/>
</ds:datastoreItem>
</file>

<file path=customXml/itemProps95.xml><?xml version="1.0" encoding="utf-8"?>
<ds:datastoreItem xmlns:ds="http://schemas.openxmlformats.org/officeDocument/2006/customXml" ds:itemID="{bab1dbaf-bcaa-490d-a995-dbdbdcecac75}">
  <ds:schemaRefs/>
</ds:datastoreItem>
</file>

<file path=customXml/itemProps96.xml><?xml version="1.0" encoding="utf-8"?>
<ds:datastoreItem xmlns:ds="http://schemas.openxmlformats.org/officeDocument/2006/customXml" ds:itemID="{9ddf479c-d8c8-4f50-9ecf-5c5632fce780}">
  <ds:schemaRefs/>
</ds:datastoreItem>
</file>

<file path=customXml/itemProps97.xml><?xml version="1.0" encoding="utf-8"?>
<ds:datastoreItem xmlns:ds="http://schemas.openxmlformats.org/officeDocument/2006/customXml" ds:itemID="{420ba3f9-b2a8-41f4-a028-4442aab23a3b}">
  <ds:schemaRefs/>
</ds:datastoreItem>
</file>

<file path=customXml/itemProps98.xml><?xml version="1.0" encoding="utf-8"?>
<ds:datastoreItem xmlns:ds="http://schemas.openxmlformats.org/officeDocument/2006/customXml" ds:itemID="{9a2db5bf-c3f4-4e71-99a1-d52303a9e3e2}">
  <ds:schemaRefs/>
</ds:datastoreItem>
</file>

<file path=customXml/itemProps99.xml><?xml version="1.0" encoding="utf-8"?>
<ds:datastoreItem xmlns:ds="http://schemas.openxmlformats.org/officeDocument/2006/customXml" ds:itemID="{0c98c6ce-33bc-4ff9-8ab6-ddfd21885285}">
  <ds:schemaRefs/>
</ds:datastoreItem>
</file>

<file path=docProps/app.xml><?xml version="1.0" encoding="utf-8"?>
<Properties xmlns="http://schemas.openxmlformats.org/officeDocument/2006/extended-properties" xmlns:vt="http://schemas.openxmlformats.org/officeDocument/2006/docPropsVTypes">
  <TotalTime>26</TotalTime>
  <ScaleCrop>false</ScaleCrop>
  <LinksUpToDate>false</LinksUpToDate>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2023-02-24T15:28:00Z</dcterms:created>
  <dc:creator>Administrator</dc:creator>
  <cp:lastModifiedBy>Lenovo</cp:lastModifiedBy>
  <dcterms:modified xsi:type="dcterms:W3CDTF">2023-11-15T02:50:53Z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38132B69A6174D96B775990F300619CE</vt:lpwstr>
  </property>
</Properties>
</file>