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EA2AC">
      <w:pPr>
        <w:jc w:val="center"/>
        <w:rPr>
          <w:rFonts w:hint="eastAsia" w:cs="宋体" w:asciiTheme="majorEastAsia" w:hAnsiTheme="majorEastAsia" w:eastAsiaTheme="majorEastAsia"/>
          <w:b/>
          <w:color w:val="000000"/>
          <w:kern w:val="0"/>
          <w:sz w:val="44"/>
          <w:szCs w:val="44"/>
          <w:lang w:eastAsia="zh-CN"/>
        </w:rPr>
      </w:pPr>
      <w:r>
        <w:rPr>
          <w:rFonts w:hint="eastAsia" w:cs="宋体" w:asciiTheme="majorEastAsia" w:hAnsiTheme="majorEastAsia" w:eastAsiaTheme="majorEastAsia"/>
          <w:b/>
          <w:color w:val="000000"/>
          <w:kern w:val="0"/>
          <w:sz w:val="44"/>
          <w:szCs w:val="44"/>
          <w:lang w:eastAsia="zh-CN"/>
        </w:rPr>
        <w:t>中共保定市徐水区委宣传部</w:t>
      </w:r>
    </w:p>
    <w:p w14:paraId="1E422365">
      <w:pPr>
        <w:jc w:val="center"/>
        <w:rPr>
          <w:rFonts w:cs="宋体" w:asciiTheme="majorEastAsia" w:hAnsiTheme="majorEastAsia" w:eastAsiaTheme="majorEastAsia"/>
          <w:b/>
          <w:color w:val="000000"/>
          <w:kern w:val="0"/>
          <w:sz w:val="44"/>
          <w:szCs w:val="44"/>
        </w:rPr>
      </w:pPr>
      <w:r>
        <w:rPr>
          <w:rFonts w:hint="eastAsia" w:cs="宋体" w:asciiTheme="majorEastAsia" w:hAnsiTheme="majorEastAsia" w:eastAsiaTheme="majorEastAsia"/>
          <w:b/>
          <w:color w:val="000000"/>
          <w:kern w:val="0"/>
          <w:sz w:val="44"/>
          <w:szCs w:val="44"/>
        </w:rPr>
        <w:t>年度绩效自评工作报告</w:t>
      </w:r>
    </w:p>
    <w:p w14:paraId="3690BFF9">
      <w:pPr>
        <w:jc w:val="center"/>
        <w:rPr>
          <w:rFonts w:ascii="仿宋_GB2312" w:hAnsi="E-BX" w:eastAsia="仿宋_GB2312" w:cs="宋体"/>
          <w:color w:val="000000"/>
          <w:kern w:val="0"/>
          <w:sz w:val="32"/>
          <w:szCs w:val="32"/>
        </w:rPr>
      </w:pPr>
    </w:p>
    <w:p w14:paraId="1EA5F187">
      <w:pPr>
        <w:spacing w:line="560" w:lineRule="exact"/>
        <w:rPr>
          <w:rFonts w:ascii="黑体" w:hAnsi="黑体" w:eastAsia="黑体" w:cs="宋体"/>
          <w:color w:val="000000"/>
          <w:kern w:val="0"/>
          <w:sz w:val="32"/>
          <w:szCs w:val="32"/>
        </w:rPr>
      </w:pPr>
      <w:r>
        <w:rPr>
          <w:rFonts w:hint="eastAsia" w:ascii="仿宋_GB2312" w:hAnsi="FZHTK--GBK1-0" w:eastAsia="仿宋_GB2312" w:cs="宋体"/>
          <w:color w:val="000000"/>
          <w:kern w:val="0"/>
          <w:sz w:val="32"/>
          <w:szCs w:val="32"/>
        </w:rPr>
        <w:t xml:space="preserve">   </w:t>
      </w:r>
      <w:r>
        <w:rPr>
          <w:rFonts w:hint="eastAsia" w:ascii="黑体" w:hAnsi="黑体" w:eastAsia="黑体" w:cs="宋体"/>
          <w:color w:val="000000"/>
          <w:kern w:val="0"/>
          <w:sz w:val="32"/>
          <w:szCs w:val="32"/>
        </w:rPr>
        <w:t xml:space="preserve"> 一、绩效自评工作组织开展情况</w:t>
      </w:r>
    </w:p>
    <w:p w14:paraId="663B2847">
      <w:pPr>
        <w:spacing w:line="580" w:lineRule="exact"/>
        <w:ind w:firstLine="660"/>
        <w:rPr>
          <w:rFonts w:ascii="仿宋_GB2312" w:hAnsi="E-BX" w:eastAsia="仿宋_GB2312" w:cs="宋体"/>
          <w:color w:val="000000"/>
          <w:kern w:val="0"/>
          <w:sz w:val="32"/>
          <w:szCs w:val="32"/>
        </w:rPr>
      </w:pPr>
      <w:r>
        <w:rPr>
          <w:rFonts w:hint="eastAsia" w:ascii="仿宋_GB2312" w:hAnsi="E-BX" w:eastAsia="仿宋_GB2312" w:cs="宋体"/>
          <w:color w:val="000000"/>
          <w:kern w:val="0"/>
          <w:sz w:val="32"/>
          <w:szCs w:val="32"/>
        </w:rPr>
        <w:t>按照徐政财字[2021]14号《关于开展2020年度财政资金部门绩效自评价工作的通知》要求，我单位高度重视，认真</w:t>
      </w:r>
      <w:r>
        <w:rPr>
          <w:rFonts w:ascii="仿宋_GB2312" w:hAnsi="E-BX" w:eastAsia="仿宋_GB2312" w:cs="宋体"/>
          <w:color w:val="000000"/>
          <w:kern w:val="0"/>
          <w:sz w:val="32"/>
          <w:szCs w:val="32"/>
        </w:rPr>
        <w:t>组织</w:t>
      </w:r>
      <w:r>
        <w:rPr>
          <w:rFonts w:hint="eastAsia" w:ascii="仿宋_GB2312" w:hAnsi="E-BX" w:eastAsia="仿宋_GB2312" w:cs="宋体"/>
          <w:color w:val="000000"/>
          <w:kern w:val="0"/>
          <w:sz w:val="32"/>
          <w:szCs w:val="32"/>
        </w:rPr>
        <w:t>，由部门财务负责人牵头组织各业务股室负责人召开部务会研究项目资金的综合评价工作。要求各职能股室就相关项目分别作出自评，由财务室进行汇总上报财政局主管股室审核，确保完成财政绩</w:t>
      </w:r>
      <w:r>
        <w:rPr>
          <w:rFonts w:ascii="仿宋_GB2312" w:hAnsi="E-BX" w:eastAsia="仿宋_GB2312" w:cs="宋体"/>
          <w:color w:val="000000"/>
          <w:kern w:val="0"/>
          <w:sz w:val="32"/>
          <w:szCs w:val="32"/>
        </w:rPr>
        <w:t>效管理工作</w:t>
      </w:r>
      <w:r>
        <w:rPr>
          <w:rFonts w:hint="eastAsia" w:ascii="仿宋_GB2312" w:hAnsi="E-BX" w:eastAsia="仿宋_GB2312" w:cs="宋体"/>
          <w:color w:val="000000"/>
          <w:kern w:val="0"/>
          <w:sz w:val="32"/>
          <w:szCs w:val="32"/>
        </w:rPr>
        <w:t>。</w:t>
      </w:r>
      <w:bookmarkStart w:id="0" w:name="_GoBack"/>
      <w:bookmarkEnd w:id="0"/>
    </w:p>
    <w:p w14:paraId="6E658EC3">
      <w:pPr>
        <w:numPr>
          <w:ilvl w:val="0"/>
          <w:numId w:val="1"/>
        </w:numPr>
        <w:spacing w:line="560" w:lineRule="exact"/>
        <w:ind w:left="640" w:leftChars="0" w:firstLine="0" w:firstLineChars="0"/>
        <w:jc w:val="both"/>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绩效目标实现情况</w:t>
      </w:r>
    </w:p>
    <w:p w14:paraId="665A47B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14:paraId="6C9342EB">
      <w:pPr>
        <w:spacing w:line="580" w:lineRule="exact"/>
        <w:ind w:firstLine="645"/>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以来，在区委的正确领导下，紧紧围绕习近平新时代中国特色社会主义思想、党的十九大精神和党的十九届四中全会精神主线，抓牢党对意识形态工作的全面领导，做大做强理论工作和舆论工作，积极推进精神文明建设和文化繁荣发展，为决胜全面建成小康社会提供坚强思想保证和强大精神力量。我</w:t>
      </w:r>
      <w:r>
        <w:rPr>
          <w:rFonts w:ascii="仿宋_GB2312" w:hAnsi="仿宋_GB2312" w:eastAsia="仿宋_GB2312" w:cs="仿宋_GB2312"/>
          <w:color w:val="000000"/>
          <w:sz w:val="32"/>
          <w:szCs w:val="32"/>
        </w:rPr>
        <w:t>单位</w:t>
      </w:r>
      <w:r>
        <w:rPr>
          <w:rFonts w:hint="eastAsia" w:ascii="仿宋_GB2312" w:hAnsi="仿宋_GB2312" w:eastAsia="仿宋_GB2312" w:cs="仿宋_GB2312"/>
          <w:color w:val="000000"/>
          <w:sz w:val="32"/>
          <w:szCs w:val="32"/>
        </w:rPr>
        <w:t>自</w:t>
      </w:r>
      <w:r>
        <w:rPr>
          <w:rFonts w:ascii="仿宋_GB2312" w:hAnsi="仿宋_GB2312" w:eastAsia="仿宋_GB2312" w:cs="仿宋_GB2312"/>
          <w:color w:val="000000"/>
          <w:sz w:val="32"/>
          <w:szCs w:val="32"/>
        </w:rPr>
        <w:t>评项目共2</w:t>
      </w:r>
      <w:r>
        <w:rPr>
          <w:rFonts w:hint="eastAsia" w:ascii="仿宋_GB2312" w:hAnsi="仿宋_GB2312" w:eastAsia="仿宋_GB2312" w:cs="仿宋_GB2312"/>
          <w:color w:val="000000"/>
          <w:sz w:val="32"/>
          <w:szCs w:val="32"/>
        </w:rPr>
        <w:t>3个，具体</w:t>
      </w:r>
      <w:r>
        <w:rPr>
          <w:rFonts w:ascii="仿宋_GB2312" w:hAnsi="仿宋_GB2312" w:eastAsia="仿宋_GB2312" w:cs="仿宋_GB2312"/>
          <w:color w:val="000000"/>
          <w:sz w:val="32"/>
          <w:szCs w:val="32"/>
        </w:rPr>
        <w:t>完成情况如下</w:t>
      </w:r>
      <w:r>
        <w:rPr>
          <w:rFonts w:hint="eastAsia" w:ascii="仿宋_GB2312" w:hAnsi="仿宋_GB2312" w:eastAsia="仿宋_GB2312" w:cs="仿宋_GB2312"/>
          <w:color w:val="000000"/>
          <w:sz w:val="32"/>
          <w:szCs w:val="32"/>
        </w:rPr>
        <w:t>：</w:t>
      </w:r>
    </w:p>
    <w:p w14:paraId="15121F0D">
      <w:pPr>
        <w:spacing w:line="60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rPr>
        <w:t>截止2020年</w:t>
      </w:r>
      <w:r>
        <w:rPr>
          <w:rFonts w:hint="eastAsia" w:ascii="仿宋" w:hAnsi="仿宋" w:eastAsia="仿宋"/>
          <w:sz w:val="30"/>
          <w:szCs w:val="30"/>
          <w:lang w:val="en-US" w:eastAsia="zh-CN"/>
        </w:rPr>
        <w:t>12</w:t>
      </w:r>
      <w:r>
        <w:rPr>
          <w:rFonts w:hint="eastAsia" w:ascii="仿宋" w:hAnsi="仿宋" w:eastAsia="仿宋"/>
          <w:sz w:val="30"/>
          <w:szCs w:val="30"/>
        </w:rPr>
        <w:t>月3</w:t>
      </w:r>
      <w:r>
        <w:rPr>
          <w:rFonts w:hint="eastAsia" w:ascii="仿宋" w:hAnsi="仿宋" w:eastAsia="仿宋"/>
          <w:sz w:val="30"/>
          <w:szCs w:val="30"/>
          <w:lang w:val="en-US" w:eastAsia="zh-CN"/>
        </w:rPr>
        <w:t>1</w:t>
      </w:r>
      <w:r>
        <w:rPr>
          <w:rFonts w:hint="eastAsia" w:ascii="仿宋" w:hAnsi="仿宋" w:eastAsia="仿宋"/>
          <w:sz w:val="30"/>
          <w:szCs w:val="30"/>
        </w:rPr>
        <w:t>日</w:t>
      </w:r>
      <w:r>
        <w:rPr>
          <w:rFonts w:ascii="仿宋" w:hAnsi="仿宋" w:eastAsia="仿宋"/>
          <w:sz w:val="30"/>
          <w:szCs w:val="30"/>
        </w:rPr>
        <w:t>，共安排</w:t>
      </w:r>
      <w:r>
        <w:rPr>
          <w:rFonts w:hint="eastAsia" w:ascii="仿宋" w:hAnsi="仿宋" w:eastAsia="仿宋"/>
          <w:sz w:val="30"/>
          <w:szCs w:val="30"/>
          <w:lang w:val="en-US" w:eastAsia="zh-CN"/>
        </w:rPr>
        <w:t>23</w:t>
      </w:r>
      <w:r>
        <w:rPr>
          <w:rFonts w:hint="eastAsia" w:ascii="仿宋" w:hAnsi="仿宋" w:eastAsia="仿宋"/>
          <w:sz w:val="30"/>
          <w:szCs w:val="30"/>
        </w:rPr>
        <w:t>个预算</w:t>
      </w:r>
      <w:r>
        <w:rPr>
          <w:rFonts w:ascii="仿宋" w:hAnsi="仿宋" w:eastAsia="仿宋"/>
          <w:sz w:val="30"/>
          <w:szCs w:val="30"/>
        </w:rPr>
        <w:t>项目，</w:t>
      </w:r>
      <w:r>
        <w:rPr>
          <w:rFonts w:hint="eastAsia" w:ascii="仿宋" w:hAnsi="仿宋" w:eastAsia="仿宋"/>
          <w:sz w:val="30"/>
          <w:szCs w:val="30"/>
        </w:rPr>
        <w:t>预算</w:t>
      </w:r>
      <w:r>
        <w:rPr>
          <w:rFonts w:ascii="仿宋" w:hAnsi="仿宋" w:eastAsia="仿宋"/>
          <w:sz w:val="30"/>
          <w:szCs w:val="30"/>
        </w:rPr>
        <w:t>金额</w:t>
      </w:r>
      <w:r>
        <w:rPr>
          <w:rFonts w:hint="eastAsia" w:ascii="仿宋" w:hAnsi="仿宋" w:eastAsia="仿宋"/>
          <w:sz w:val="30"/>
          <w:szCs w:val="30"/>
        </w:rPr>
        <w:t xml:space="preserve"> </w:t>
      </w:r>
      <w:r>
        <w:rPr>
          <w:rFonts w:hint="eastAsia" w:ascii="仿宋" w:hAnsi="仿宋" w:eastAsia="仿宋"/>
          <w:sz w:val="30"/>
          <w:szCs w:val="30"/>
          <w:lang w:val="en-US" w:eastAsia="zh-CN"/>
        </w:rPr>
        <w:t>516.16</w:t>
      </w:r>
      <w:r>
        <w:rPr>
          <w:rFonts w:hint="eastAsia" w:ascii="仿宋" w:hAnsi="仿宋" w:eastAsia="仿宋"/>
          <w:sz w:val="30"/>
          <w:szCs w:val="30"/>
        </w:rPr>
        <w:t>万元</w:t>
      </w:r>
      <w:r>
        <w:rPr>
          <w:rFonts w:ascii="仿宋" w:hAnsi="仿宋" w:eastAsia="仿宋"/>
          <w:sz w:val="30"/>
          <w:szCs w:val="30"/>
        </w:rPr>
        <w:t>，已支出</w:t>
      </w:r>
      <w:r>
        <w:rPr>
          <w:rFonts w:hint="eastAsia" w:ascii="仿宋" w:hAnsi="仿宋" w:eastAsia="仿宋"/>
          <w:sz w:val="30"/>
          <w:szCs w:val="30"/>
          <w:lang w:val="en-US" w:eastAsia="zh-CN"/>
        </w:rPr>
        <w:t>514.0067</w:t>
      </w:r>
      <w:r>
        <w:rPr>
          <w:rFonts w:hint="eastAsia" w:ascii="仿宋" w:hAnsi="仿宋" w:eastAsia="仿宋"/>
          <w:sz w:val="30"/>
          <w:szCs w:val="30"/>
        </w:rPr>
        <w:t>万元。其中</w:t>
      </w:r>
      <w:r>
        <w:rPr>
          <w:rFonts w:ascii="仿宋" w:hAnsi="仿宋" w:eastAsia="仿宋"/>
          <w:sz w:val="30"/>
          <w:szCs w:val="30"/>
        </w:rPr>
        <w:t>：</w:t>
      </w:r>
      <w:r>
        <w:rPr>
          <w:rFonts w:hint="eastAsia" w:ascii="仿宋" w:hAnsi="仿宋" w:eastAsia="仿宋"/>
          <w:sz w:val="30"/>
          <w:szCs w:val="30"/>
          <w:lang w:val="en-US" w:eastAsia="zh-CN"/>
        </w:rPr>
        <w:t>21</w:t>
      </w:r>
      <w:r>
        <w:rPr>
          <w:rFonts w:hint="eastAsia" w:ascii="仿宋" w:hAnsi="仿宋" w:eastAsia="仿宋"/>
          <w:sz w:val="30"/>
          <w:szCs w:val="30"/>
        </w:rPr>
        <w:t>个</w:t>
      </w:r>
      <w:r>
        <w:rPr>
          <w:rFonts w:ascii="仿宋" w:hAnsi="仿宋" w:eastAsia="仿宋"/>
          <w:sz w:val="30"/>
          <w:szCs w:val="30"/>
        </w:rPr>
        <w:t>项目已经</w:t>
      </w:r>
      <w:r>
        <w:rPr>
          <w:rFonts w:hint="eastAsia" w:ascii="仿宋" w:hAnsi="仿宋" w:eastAsia="仿宋"/>
          <w:sz w:val="30"/>
          <w:szCs w:val="30"/>
        </w:rPr>
        <w:t>完成</w:t>
      </w:r>
      <w:r>
        <w:rPr>
          <w:rFonts w:ascii="仿宋" w:hAnsi="仿宋" w:eastAsia="仿宋"/>
          <w:sz w:val="30"/>
          <w:szCs w:val="30"/>
        </w:rPr>
        <w:t>，</w:t>
      </w:r>
      <w:r>
        <w:rPr>
          <w:rFonts w:hint="eastAsia" w:ascii="仿宋" w:hAnsi="仿宋" w:eastAsia="仿宋"/>
          <w:sz w:val="30"/>
          <w:szCs w:val="30"/>
          <w:lang w:val="en-US" w:eastAsia="zh-CN"/>
        </w:rPr>
        <w:t>2</w:t>
      </w:r>
      <w:r>
        <w:rPr>
          <w:rFonts w:hint="eastAsia" w:ascii="仿宋" w:hAnsi="仿宋" w:eastAsia="仿宋"/>
          <w:sz w:val="30"/>
          <w:szCs w:val="30"/>
        </w:rPr>
        <w:t>个</w:t>
      </w:r>
      <w:r>
        <w:rPr>
          <w:rFonts w:ascii="仿宋" w:hAnsi="仿宋" w:eastAsia="仿宋"/>
          <w:sz w:val="30"/>
          <w:szCs w:val="30"/>
        </w:rPr>
        <w:t>项目正</w:t>
      </w:r>
      <w:r>
        <w:rPr>
          <w:rFonts w:hint="eastAsia" w:ascii="仿宋" w:hAnsi="仿宋" w:eastAsia="仿宋"/>
          <w:sz w:val="30"/>
          <w:szCs w:val="30"/>
        </w:rPr>
        <w:t>在</w:t>
      </w:r>
      <w:r>
        <w:rPr>
          <w:rFonts w:ascii="仿宋" w:hAnsi="仿宋" w:eastAsia="仿宋"/>
          <w:sz w:val="30"/>
          <w:szCs w:val="30"/>
        </w:rPr>
        <w:t>实施中</w:t>
      </w:r>
      <w:r>
        <w:rPr>
          <w:rFonts w:hint="eastAsia" w:ascii="仿宋" w:hAnsi="仿宋" w:eastAsia="仿宋"/>
          <w:sz w:val="30"/>
          <w:szCs w:val="30"/>
          <w:lang w:eastAsia="zh-CN"/>
        </w:rPr>
        <w:t>，预计</w:t>
      </w:r>
      <w:r>
        <w:rPr>
          <w:rFonts w:hint="eastAsia" w:ascii="仿宋" w:hAnsi="仿宋" w:eastAsia="仿宋"/>
          <w:sz w:val="30"/>
          <w:szCs w:val="30"/>
          <w:lang w:val="en-US" w:eastAsia="zh-CN"/>
        </w:rPr>
        <w:t>2021年</w:t>
      </w:r>
      <w:r>
        <w:rPr>
          <w:rFonts w:hint="eastAsia" w:ascii="仿宋" w:hAnsi="仿宋" w:eastAsia="仿宋"/>
          <w:sz w:val="30"/>
          <w:szCs w:val="30"/>
          <w:lang w:eastAsia="zh-CN"/>
        </w:rPr>
        <w:t>正在实施项目全部</w:t>
      </w:r>
      <w:r>
        <w:rPr>
          <w:rFonts w:hint="eastAsia" w:ascii="仿宋" w:hAnsi="仿宋" w:eastAsia="仿宋"/>
          <w:sz w:val="30"/>
          <w:szCs w:val="30"/>
          <w:lang w:val="en-US" w:eastAsia="zh-CN"/>
        </w:rPr>
        <w:t>支出完成。</w:t>
      </w:r>
    </w:p>
    <w:p w14:paraId="6C42ABF7">
      <w:pPr>
        <w:spacing w:line="60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具体情况如下：</w:t>
      </w:r>
    </w:p>
    <w:p w14:paraId="1A6148A4">
      <w:pPr>
        <w:numPr>
          <w:ilvl w:val="0"/>
          <w:numId w:val="2"/>
        </w:numPr>
        <w:spacing w:line="60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eastAsia="zh-CN"/>
        </w:rPr>
        <w:t>“下达省级文化产业发展引导资金（区级融媒体中心）项目</w:t>
      </w:r>
      <w:r>
        <w:rPr>
          <w:rFonts w:hint="default" w:ascii="仿宋" w:hAnsi="仿宋" w:eastAsia="仿宋"/>
          <w:sz w:val="30"/>
          <w:szCs w:val="30"/>
          <w:lang w:val="en-US" w:eastAsia="zh-CN"/>
        </w:rPr>
        <w:t>”</w:t>
      </w:r>
      <w:r>
        <w:rPr>
          <w:rFonts w:hint="eastAsia" w:ascii="仿宋" w:hAnsi="仿宋" w:eastAsia="仿宋"/>
          <w:sz w:val="30"/>
          <w:szCs w:val="30"/>
          <w:lang w:eastAsia="zh-CN"/>
        </w:rPr>
        <w:t>经过招投标，项目实施完成，支出</w:t>
      </w:r>
      <w:r>
        <w:rPr>
          <w:rFonts w:hint="eastAsia" w:ascii="仿宋" w:hAnsi="仿宋" w:eastAsia="仿宋"/>
          <w:sz w:val="30"/>
          <w:szCs w:val="30"/>
          <w:lang w:val="en-US" w:eastAsia="zh-CN"/>
        </w:rPr>
        <w:t>99.126万元，预计2021年支出</w:t>
      </w:r>
      <w:r>
        <w:rPr>
          <w:rFonts w:hint="eastAsia" w:ascii="仿宋" w:hAnsi="仿宋" w:eastAsia="仿宋"/>
          <w:sz w:val="30"/>
          <w:szCs w:val="30"/>
          <w:lang w:eastAsia="zh-CN"/>
        </w:rPr>
        <w:t>剩余</w:t>
      </w:r>
      <w:r>
        <w:rPr>
          <w:rFonts w:hint="eastAsia" w:ascii="仿宋" w:hAnsi="仿宋" w:eastAsia="仿宋"/>
          <w:sz w:val="30"/>
          <w:szCs w:val="30"/>
          <w:lang w:val="en-US" w:eastAsia="zh-CN"/>
        </w:rPr>
        <w:t>0.874万元全部款项。</w:t>
      </w:r>
      <w:r>
        <w:rPr>
          <w:rFonts w:hint="eastAsia" w:ascii="仿宋" w:hAnsi="仿宋" w:eastAsia="仿宋"/>
          <w:sz w:val="30"/>
          <w:szCs w:val="30"/>
        </w:rPr>
        <w:t>宣传</w:t>
      </w:r>
      <w:r>
        <w:rPr>
          <w:rFonts w:ascii="仿宋" w:hAnsi="仿宋" w:eastAsia="仿宋"/>
          <w:sz w:val="30"/>
          <w:szCs w:val="30"/>
        </w:rPr>
        <w:t>方式多样化</w:t>
      </w:r>
      <w:r>
        <w:rPr>
          <w:rFonts w:hint="eastAsia" w:ascii="仿宋" w:hAnsi="仿宋" w:eastAsia="仿宋"/>
          <w:sz w:val="30"/>
          <w:szCs w:val="30"/>
        </w:rPr>
        <w:t>，项目</w:t>
      </w:r>
      <w:r>
        <w:rPr>
          <w:rFonts w:ascii="仿宋" w:hAnsi="仿宋" w:eastAsia="仿宋"/>
          <w:sz w:val="30"/>
          <w:szCs w:val="30"/>
        </w:rPr>
        <w:t>验收合格率</w:t>
      </w:r>
      <w:r>
        <w:rPr>
          <w:rFonts w:hint="eastAsia" w:ascii="仿宋" w:hAnsi="仿宋" w:eastAsia="仿宋"/>
          <w:sz w:val="30"/>
          <w:szCs w:val="30"/>
        </w:rPr>
        <w:t>达9</w:t>
      </w:r>
      <w:r>
        <w:rPr>
          <w:rFonts w:ascii="仿宋" w:hAnsi="仿宋" w:eastAsia="仿宋"/>
          <w:sz w:val="30"/>
          <w:szCs w:val="30"/>
        </w:rPr>
        <w:t>0%</w:t>
      </w:r>
      <w:r>
        <w:rPr>
          <w:rFonts w:hint="eastAsia" w:ascii="仿宋" w:hAnsi="仿宋" w:eastAsia="仿宋"/>
          <w:sz w:val="30"/>
          <w:szCs w:val="30"/>
        </w:rPr>
        <w:t>以</w:t>
      </w:r>
      <w:r>
        <w:rPr>
          <w:rFonts w:ascii="仿宋" w:hAnsi="仿宋" w:eastAsia="仿宋"/>
          <w:sz w:val="30"/>
          <w:szCs w:val="30"/>
        </w:rPr>
        <w:t>上</w:t>
      </w:r>
      <w:r>
        <w:rPr>
          <w:rFonts w:hint="eastAsia" w:ascii="仿宋" w:hAnsi="仿宋" w:eastAsia="仿宋"/>
          <w:sz w:val="30"/>
          <w:szCs w:val="30"/>
        </w:rPr>
        <w:t>，器材</w:t>
      </w:r>
      <w:r>
        <w:rPr>
          <w:rFonts w:ascii="仿宋" w:hAnsi="仿宋" w:eastAsia="仿宋"/>
          <w:sz w:val="30"/>
          <w:szCs w:val="30"/>
        </w:rPr>
        <w:t>设备按时完成率</w:t>
      </w:r>
      <w:r>
        <w:rPr>
          <w:rFonts w:hint="eastAsia" w:ascii="仿宋" w:hAnsi="仿宋" w:eastAsia="仿宋"/>
          <w:sz w:val="30"/>
          <w:szCs w:val="30"/>
        </w:rPr>
        <w:t>95%以</w:t>
      </w:r>
      <w:r>
        <w:rPr>
          <w:rFonts w:ascii="仿宋" w:hAnsi="仿宋" w:eastAsia="仿宋"/>
          <w:sz w:val="30"/>
          <w:szCs w:val="30"/>
        </w:rPr>
        <w:t>上</w:t>
      </w:r>
      <w:r>
        <w:rPr>
          <w:rFonts w:hint="eastAsia" w:ascii="仿宋" w:hAnsi="仿宋" w:eastAsia="仿宋"/>
          <w:sz w:val="30"/>
          <w:szCs w:val="30"/>
        </w:rPr>
        <w:t>，覆盖</w:t>
      </w:r>
      <w:r>
        <w:rPr>
          <w:rFonts w:ascii="仿宋" w:hAnsi="仿宋" w:eastAsia="仿宋"/>
          <w:sz w:val="30"/>
          <w:szCs w:val="30"/>
        </w:rPr>
        <w:t>率</w:t>
      </w:r>
      <w:r>
        <w:rPr>
          <w:rFonts w:hint="eastAsia" w:ascii="仿宋" w:hAnsi="仿宋" w:eastAsia="仿宋"/>
          <w:sz w:val="30"/>
          <w:szCs w:val="30"/>
        </w:rPr>
        <w:t>80%以</w:t>
      </w:r>
      <w:r>
        <w:rPr>
          <w:rFonts w:ascii="仿宋" w:hAnsi="仿宋" w:eastAsia="仿宋"/>
          <w:sz w:val="30"/>
          <w:szCs w:val="30"/>
        </w:rPr>
        <w:t>上</w:t>
      </w:r>
      <w:r>
        <w:rPr>
          <w:rFonts w:hint="eastAsia" w:ascii="仿宋" w:hAnsi="仿宋" w:eastAsia="仿宋"/>
          <w:sz w:val="30"/>
          <w:szCs w:val="30"/>
        </w:rPr>
        <w:t>，群众</w:t>
      </w:r>
      <w:r>
        <w:rPr>
          <w:rFonts w:ascii="仿宋" w:hAnsi="仿宋" w:eastAsia="仿宋"/>
          <w:sz w:val="30"/>
          <w:szCs w:val="30"/>
        </w:rPr>
        <w:t>对媒体满意度</w:t>
      </w:r>
      <w:r>
        <w:rPr>
          <w:rFonts w:hint="eastAsia" w:ascii="仿宋" w:hAnsi="仿宋" w:eastAsia="仿宋"/>
          <w:sz w:val="30"/>
          <w:szCs w:val="30"/>
        </w:rPr>
        <w:t>8</w:t>
      </w:r>
      <w:r>
        <w:rPr>
          <w:rFonts w:hint="eastAsia" w:ascii="仿宋" w:hAnsi="仿宋" w:eastAsia="仿宋"/>
          <w:sz w:val="30"/>
          <w:szCs w:val="30"/>
          <w:lang w:val="en-US" w:eastAsia="zh-CN"/>
        </w:rPr>
        <w:t>0</w:t>
      </w:r>
      <w:r>
        <w:rPr>
          <w:rFonts w:ascii="仿宋" w:hAnsi="仿宋" w:eastAsia="仿宋"/>
          <w:sz w:val="30"/>
          <w:szCs w:val="30"/>
        </w:rPr>
        <w:t>%</w:t>
      </w:r>
      <w:r>
        <w:rPr>
          <w:rFonts w:hint="eastAsia" w:ascii="仿宋" w:hAnsi="仿宋" w:eastAsia="仿宋"/>
          <w:sz w:val="30"/>
          <w:szCs w:val="30"/>
        </w:rPr>
        <w:t>以</w:t>
      </w:r>
      <w:r>
        <w:rPr>
          <w:rFonts w:ascii="仿宋" w:hAnsi="仿宋" w:eastAsia="仿宋"/>
          <w:sz w:val="30"/>
          <w:szCs w:val="30"/>
        </w:rPr>
        <w:t>上</w:t>
      </w:r>
      <w:r>
        <w:rPr>
          <w:rFonts w:hint="eastAsia" w:ascii="仿宋" w:hAnsi="仿宋" w:eastAsia="仿宋"/>
          <w:sz w:val="30"/>
          <w:szCs w:val="30"/>
        </w:rPr>
        <w:t>等各绩</w:t>
      </w:r>
      <w:r>
        <w:rPr>
          <w:rFonts w:ascii="仿宋" w:hAnsi="仿宋" w:eastAsia="仿宋"/>
          <w:sz w:val="30"/>
          <w:szCs w:val="30"/>
        </w:rPr>
        <w:t>效指标</w:t>
      </w:r>
      <w:r>
        <w:rPr>
          <w:rFonts w:hint="eastAsia" w:ascii="仿宋" w:hAnsi="仿宋" w:eastAsia="仿宋"/>
          <w:sz w:val="30"/>
          <w:szCs w:val="30"/>
        </w:rPr>
        <w:t>均</w:t>
      </w:r>
      <w:r>
        <w:rPr>
          <w:rFonts w:hint="eastAsia" w:ascii="仿宋" w:hAnsi="仿宋" w:eastAsia="仿宋"/>
          <w:sz w:val="30"/>
          <w:szCs w:val="30"/>
          <w:lang w:eastAsia="zh-CN"/>
        </w:rPr>
        <w:t>已</w:t>
      </w:r>
      <w:r>
        <w:rPr>
          <w:rFonts w:hint="eastAsia" w:ascii="仿宋" w:hAnsi="仿宋" w:eastAsia="仿宋"/>
          <w:sz w:val="30"/>
          <w:szCs w:val="30"/>
        </w:rPr>
        <w:t>完成</w:t>
      </w:r>
      <w:r>
        <w:rPr>
          <w:rFonts w:hint="eastAsia" w:ascii="仿宋" w:hAnsi="仿宋" w:eastAsia="仿宋"/>
          <w:sz w:val="30"/>
          <w:szCs w:val="30"/>
          <w:lang w:eastAsia="zh-CN"/>
        </w:rPr>
        <w:t>。</w:t>
      </w:r>
    </w:p>
    <w:p w14:paraId="018017E7">
      <w:pPr>
        <w:numPr>
          <w:ilvl w:val="0"/>
          <w:numId w:val="2"/>
        </w:numPr>
        <w:spacing w:line="60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“提前下达2020年省级国家电影事业发展专项资金项目”根据专项资金文件要求，已全部拨付到相关影院。影院放映国产影片收入占比&gt;55%，国产影片票房收入增加&gt;=3%，群众满意度80%</w:t>
      </w:r>
      <w:r>
        <w:rPr>
          <w:rFonts w:hint="eastAsia" w:ascii="仿宋" w:hAnsi="仿宋" w:eastAsia="仿宋"/>
          <w:sz w:val="30"/>
          <w:szCs w:val="30"/>
        </w:rPr>
        <w:t>等各绩</w:t>
      </w:r>
      <w:r>
        <w:rPr>
          <w:rFonts w:ascii="仿宋" w:hAnsi="仿宋" w:eastAsia="仿宋"/>
          <w:sz w:val="30"/>
          <w:szCs w:val="30"/>
        </w:rPr>
        <w:t>效指标</w:t>
      </w:r>
      <w:r>
        <w:rPr>
          <w:rFonts w:hint="eastAsia" w:ascii="仿宋" w:hAnsi="仿宋" w:eastAsia="仿宋"/>
          <w:sz w:val="30"/>
          <w:szCs w:val="30"/>
        </w:rPr>
        <w:t>均</w:t>
      </w:r>
      <w:r>
        <w:rPr>
          <w:rFonts w:hint="eastAsia" w:ascii="仿宋" w:hAnsi="仿宋" w:eastAsia="仿宋"/>
          <w:sz w:val="30"/>
          <w:szCs w:val="30"/>
          <w:lang w:eastAsia="zh-CN"/>
        </w:rPr>
        <w:t>已</w:t>
      </w:r>
      <w:r>
        <w:rPr>
          <w:rFonts w:hint="eastAsia" w:ascii="仿宋" w:hAnsi="仿宋" w:eastAsia="仿宋"/>
          <w:sz w:val="30"/>
          <w:szCs w:val="30"/>
        </w:rPr>
        <w:t>完成</w:t>
      </w:r>
      <w:r>
        <w:rPr>
          <w:rFonts w:hint="eastAsia" w:ascii="仿宋" w:hAnsi="仿宋" w:eastAsia="仿宋"/>
          <w:sz w:val="30"/>
          <w:szCs w:val="30"/>
          <w:lang w:eastAsia="zh-CN"/>
        </w:rPr>
        <w:t>。</w:t>
      </w:r>
    </w:p>
    <w:p w14:paraId="3B00BEA3">
      <w:pPr>
        <w:numPr>
          <w:ilvl w:val="0"/>
          <w:numId w:val="2"/>
        </w:numPr>
        <w:spacing w:line="60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eastAsia="zh-CN"/>
        </w:rPr>
        <w:t>“</w:t>
      </w:r>
      <w:r>
        <w:rPr>
          <w:rFonts w:hint="eastAsia" w:ascii="仿宋" w:hAnsi="仿宋" w:eastAsia="仿宋"/>
          <w:sz w:val="30"/>
          <w:szCs w:val="30"/>
        </w:rPr>
        <w:t>2020年省级公共文化服务体系建设补助资金（第二批）</w:t>
      </w:r>
      <w:r>
        <w:rPr>
          <w:rFonts w:hint="eastAsia" w:ascii="仿宋" w:hAnsi="仿宋" w:eastAsia="仿宋"/>
          <w:sz w:val="30"/>
          <w:szCs w:val="30"/>
          <w:lang w:eastAsia="zh-CN"/>
        </w:rPr>
        <w:t>”项目，已将补助资金全部按年初预算足额发放给符合条件的老放映员，实际发放月数</w:t>
      </w:r>
      <w:r>
        <w:rPr>
          <w:rFonts w:hint="eastAsia" w:ascii="仿宋" w:hAnsi="仿宋" w:eastAsia="仿宋"/>
          <w:sz w:val="30"/>
          <w:szCs w:val="30"/>
          <w:lang w:val="en-US" w:eastAsia="zh-CN"/>
        </w:rPr>
        <w:t>12个月</w:t>
      </w:r>
      <w:r>
        <w:rPr>
          <w:rFonts w:hint="eastAsia" w:ascii="仿宋" w:hAnsi="仿宋" w:eastAsia="仿宋"/>
          <w:sz w:val="30"/>
          <w:szCs w:val="30"/>
          <w:lang w:eastAsia="zh-CN"/>
        </w:rPr>
        <w:t>、实际发放金额按每个人实际标准足额发放、生活补助发放率达到</w:t>
      </w:r>
      <w:r>
        <w:rPr>
          <w:rFonts w:hint="eastAsia" w:ascii="仿宋" w:hAnsi="仿宋" w:eastAsia="仿宋"/>
          <w:sz w:val="30"/>
          <w:szCs w:val="30"/>
          <w:lang w:val="en-US" w:eastAsia="zh-CN"/>
        </w:rPr>
        <w:t>100%</w:t>
      </w:r>
      <w:r>
        <w:rPr>
          <w:rFonts w:hint="eastAsia" w:ascii="仿宋" w:hAnsi="仿宋" w:eastAsia="仿宋"/>
          <w:sz w:val="30"/>
          <w:szCs w:val="30"/>
          <w:lang w:eastAsia="zh-CN"/>
        </w:rPr>
        <w:t>、受益人员满意度&gt;=95%，</w:t>
      </w:r>
      <w:r>
        <w:rPr>
          <w:rFonts w:hint="eastAsia" w:ascii="仿宋" w:hAnsi="仿宋" w:eastAsia="仿宋"/>
          <w:sz w:val="30"/>
          <w:szCs w:val="30"/>
        </w:rPr>
        <w:t>各绩</w:t>
      </w:r>
      <w:r>
        <w:rPr>
          <w:rFonts w:ascii="仿宋" w:hAnsi="仿宋" w:eastAsia="仿宋"/>
          <w:sz w:val="30"/>
          <w:szCs w:val="30"/>
        </w:rPr>
        <w:t>效指标</w:t>
      </w:r>
      <w:r>
        <w:rPr>
          <w:rFonts w:hint="eastAsia" w:ascii="仿宋" w:hAnsi="仿宋" w:eastAsia="仿宋"/>
          <w:sz w:val="30"/>
          <w:szCs w:val="30"/>
        </w:rPr>
        <w:t>均</w:t>
      </w:r>
      <w:r>
        <w:rPr>
          <w:rFonts w:hint="eastAsia" w:ascii="仿宋" w:hAnsi="仿宋" w:eastAsia="仿宋"/>
          <w:sz w:val="30"/>
          <w:szCs w:val="30"/>
          <w:lang w:eastAsia="zh-CN"/>
        </w:rPr>
        <w:t>已</w:t>
      </w:r>
      <w:r>
        <w:rPr>
          <w:rFonts w:hint="eastAsia" w:ascii="仿宋" w:hAnsi="仿宋" w:eastAsia="仿宋"/>
          <w:sz w:val="30"/>
          <w:szCs w:val="30"/>
        </w:rPr>
        <w:t>完成</w:t>
      </w:r>
      <w:r>
        <w:rPr>
          <w:rFonts w:hint="eastAsia" w:ascii="仿宋" w:hAnsi="仿宋" w:eastAsia="仿宋"/>
          <w:sz w:val="30"/>
          <w:szCs w:val="30"/>
          <w:lang w:eastAsia="zh-CN"/>
        </w:rPr>
        <w:t>。</w:t>
      </w:r>
    </w:p>
    <w:p w14:paraId="6AAA3821">
      <w:pPr>
        <w:numPr>
          <w:ilvl w:val="0"/>
          <w:numId w:val="2"/>
        </w:numPr>
        <w:spacing w:line="60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eastAsia="zh-CN"/>
        </w:rPr>
        <w:t>“</w:t>
      </w:r>
      <w:r>
        <w:rPr>
          <w:rFonts w:hint="eastAsia" w:ascii="仿宋" w:hAnsi="仿宋" w:eastAsia="仿宋"/>
          <w:sz w:val="30"/>
          <w:szCs w:val="30"/>
        </w:rPr>
        <w:t>2020年公共文化服务体系建设资金（行政村农家书屋）</w:t>
      </w:r>
      <w:r>
        <w:rPr>
          <w:rFonts w:hint="default" w:ascii="仿宋" w:hAnsi="仿宋" w:eastAsia="仿宋"/>
          <w:sz w:val="30"/>
          <w:szCs w:val="30"/>
          <w:lang w:val="en-US" w:eastAsia="zh-CN"/>
        </w:rPr>
        <w:t>”</w:t>
      </w:r>
      <w:r>
        <w:rPr>
          <w:rFonts w:hint="eastAsia" w:ascii="仿宋" w:hAnsi="仿宋" w:eastAsia="仿宋"/>
          <w:sz w:val="30"/>
          <w:szCs w:val="30"/>
        </w:rPr>
        <w:t xml:space="preserve"> </w:t>
      </w:r>
      <w:r>
        <w:rPr>
          <w:rFonts w:hint="eastAsia" w:ascii="仿宋" w:hAnsi="仿宋" w:eastAsia="仿宋"/>
          <w:sz w:val="30"/>
          <w:szCs w:val="30"/>
          <w:lang w:eastAsia="zh-CN"/>
        </w:rPr>
        <w:t>项目，根据规定进行了招投标，采购目录范围内书籍刊物发放到各乡镇，项目已完成，资金已支付。更新购买农家书用书的数量29488册、全民阅读率88%、长期使用性</w:t>
      </w:r>
      <w:r>
        <w:rPr>
          <w:rFonts w:hint="eastAsia" w:ascii="仿宋" w:hAnsi="仿宋" w:eastAsia="仿宋"/>
          <w:sz w:val="30"/>
          <w:szCs w:val="30"/>
        </w:rPr>
        <w:t>等各绩</w:t>
      </w:r>
      <w:r>
        <w:rPr>
          <w:rFonts w:ascii="仿宋" w:hAnsi="仿宋" w:eastAsia="仿宋"/>
          <w:sz w:val="30"/>
          <w:szCs w:val="30"/>
        </w:rPr>
        <w:t>效指标</w:t>
      </w:r>
      <w:r>
        <w:rPr>
          <w:rFonts w:hint="eastAsia" w:ascii="仿宋" w:hAnsi="仿宋" w:eastAsia="仿宋"/>
          <w:sz w:val="30"/>
          <w:szCs w:val="30"/>
        </w:rPr>
        <w:t>均</w:t>
      </w:r>
      <w:r>
        <w:rPr>
          <w:rFonts w:hint="eastAsia" w:ascii="仿宋" w:hAnsi="仿宋" w:eastAsia="仿宋"/>
          <w:sz w:val="30"/>
          <w:szCs w:val="30"/>
          <w:lang w:eastAsia="zh-CN"/>
        </w:rPr>
        <w:t>已</w:t>
      </w:r>
      <w:r>
        <w:rPr>
          <w:rFonts w:hint="eastAsia" w:ascii="仿宋" w:hAnsi="仿宋" w:eastAsia="仿宋"/>
          <w:sz w:val="30"/>
          <w:szCs w:val="30"/>
        </w:rPr>
        <w:t>完成</w:t>
      </w:r>
      <w:r>
        <w:rPr>
          <w:rFonts w:hint="eastAsia" w:ascii="仿宋" w:hAnsi="仿宋" w:eastAsia="仿宋"/>
          <w:sz w:val="30"/>
          <w:szCs w:val="30"/>
          <w:lang w:eastAsia="zh-CN"/>
        </w:rPr>
        <w:t>。</w:t>
      </w:r>
    </w:p>
    <w:p w14:paraId="12C7E637">
      <w:pPr>
        <w:numPr>
          <w:ilvl w:val="0"/>
          <w:numId w:val="2"/>
        </w:numPr>
        <w:spacing w:line="60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eastAsia="zh-CN"/>
        </w:rPr>
        <w:t>“</w:t>
      </w:r>
      <w:r>
        <w:rPr>
          <w:rFonts w:hint="eastAsia" w:ascii="仿宋" w:hAnsi="仿宋" w:eastAsia="仿宋"/>
          <w:sz w:val="30"/>
          <w:szCs w:val="30"/>
        </w:rPr>
        <w:t>下达省级国家电影事业发展专项资金（乡镇影院建设资助资金）</w:t>
      </w:r>
      <w:r>
        <w:rPr>
          <w:rFonts w:hint="eastAsia" w:ascii="仿宋" w:hAnsi="仿宋" w:eastAsia="仿宋"/>
          <w:sz w:val="30"/>
          <w:szCs w:val="30"/>
          <w:lang w:eastAsia="zh-CN"/>
        </w:rPr>
        <w:t>”项目，经我单位验收影院建设符合标准，已将补助资金全额拨到乡镇影院，本区建成乡镇影院的数量</w:t>
      </w:r>
      <w:r>
        <w:rPr>
          <w:rFonts w:hint="eastAsia" w:ascii="仿宋" w:hAnsi="仿宋" w:eastAsia="仿宋"/>
          <w:sz w:val="30"/>
          <w:szCs w:val="30"/>
          <w:lang w:val="en-US" w:eastAsia="zh-CN"/>
        </w:rPr>
        <w:t>2家；达到建设标准，保证观影质量</w:t>
      </w:r>
      <w:r>
        <w:rPr>
          <w:rFonts w:hint="eastAsia" w:ascii="仿宋" w:hAnsi="仿宋" w:eastAsia="仿宋"/>
          <w:sz w:val="30"/>
          <w:szCs w:val="30"/>
        </w:rPr>
        <w:t xml:space="preserve"> </w:t>
      </w:r>
      <w:r>
        <w:rPr>
          <w:rFonts w:hint="eastAsia" w:ascii="仿宋" w:hAnsi="仿宋" w:eastAsia="仿宋"/>
          <w:sz w:val="30"/>
          <w:szCs w:val="30"/>
          <w:lang w:eastAsia="zh-CN"/>
        </w:rPr>
        <w:t>；按时建成的比率</w:t>
      </w:r>
      <w:r>
        <w:rPr>
          <w:rFonts w:hint="eastAsia" w:ascii="仿宋" w:hAnsi="仿宋" w:eastAsia="仿宋"/>
          <w:sz w:val="30"/>
          <w:szCs w:val="30"/>
          <w:lang w:val="en-US" w:eastAsia="zh-CN"/>
        </w:rPr>
        <w:t>100%；长期使用性</w:t>
      </w:r>
      <w:r>
        <w:rPr>
          <w:rFonts w:hint="eastAsia" w:ascii="仿宋" w:hAnsi="仿宋" w:eastAsia="仿宋"/>
          <w:sz w:val="30"/>
          <w:szCs w:val="30"/>
        </w:rPr>
        <w:t>等各绩</w:t>
      </w:r>
      <w:r>
        <w:rPr>
          <w:rFonts w:ascii="仿宋" w:hAnsi="仿宋" w:eastAsia="仿宋"/>
          <w:sz w:val="30"/>
          <w:szCs w:val="30"/>
        </w:rPr>
        <w:t>效指标</w:t>
      </w:r>
      <w:r>
        <w:rPr>
          <w:rFonts w:hint="eastAsia" w:ascii="仿宋" w:hAnsi="仿宋" w:eastAsia="仿宋"/>
          <w:sz w:val="30"/>
          <w:szCs w:val="30"/>
        </w:rPr>
        <w:t>均</w:t>
      </w:r>
      <w:r>
        <w:rPr>
          <w:rFonts w:hint="eastAsia" w:ascii="仿宋" w:hAnsi="仿宋" w:eastAsia="仿宋"/>
          <w:sz w:val="30"/>
          <w:szCs w:val="30"/>
          <w:lang w:eastAsia="zh-CN"/>
        </w:rPr>
        <w:t>已</w:t>
      </w:r>
      <w:r>
        <w:rPr>
          <w:rFonts w:hint="eastAsia" w:ascii="仿宋" w:hAnsi="仿宋" w:eastAsia="仿宋"/>
          <w:sz w:val="30"/>
          <w:szCs w:val="30"/>
        </w:rPr>
        <w:t>完成</w:t>
      </w:r>
      <w:r>
        <w:rPr>
          <w:rFonts w:hint="eastAsia" w:ascii="仿宋" w:hAnsi="仿宋" w:eastAsia="仿宋"/>
          <w:sz w:val="30"/>
          <w:szCs w:val="30"/>
          <w:lang w:eastAsia="zh-CN"/>
        </w:rPr>
        <w:t>。</w:t>
      </w:r>
    </w:p>
    <w:p w14:paraId="222540C4">
      <w:pPr>
        <w:numPr>
          <w:ilvl w:val="0"/>
          <w:numId w:val="2"/>
        </w:numPr>
        <w:spacing w:line="60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eastAsia="zh-CN"/>
        </w:rPr>
        <w:t>“</w:t>
      </w:r>
      <w:r>
        <w:rPr>
          <w:rFonts w:hint="eastAsia" w:ascii="仿宋" w:hAnsi="仿宋" w:eastAsia="仿宋"/>
          <w:sz w:val="30"/>
          <w:szCs w:val="30"/>
        </w:rPr>
        <w:t>新中国成立70周年主题宣传活动经费</w:t>
      </w:r>
      <w:r>
        <w:rPr>
          <w:rFonts w:hint="eastAsia" w:ascii="仿宋" w:hAnsi="仿宋" w:eastAsia="仿宋"/>
          <w:sz w:val="30"/>
          <w:szCs w:val="30"/>
          <w:lang w:eastAsia="zh-CN"/>
        </w:rPr>
        <w:t>”项目，活动正常开展，经费已支出。开展宣传覆盖率</w:t>
      </w:r>
      <w:r>
        <w:rPr>
          <w:rFonts w:hint="eastAsia" w:ascii="仿宋" w:hAnsi="仿宋" w:eastAsia="仿宋"/>
          <w:sz w:val="30"/>
          <w:szCs w:val="30"/>
          <w:lang w:val="en-US" w:eastAsia="zh-CN"/>
        </w:rPr>
        <w:t>85%；及时率95%；群众满意度85%；</w:t>
      </w:r>
      <w:r>
        <w:rPr>
          <w:rFonts w:hint="eastAsia" w:ascii="仿宋" w:hAnsi="仿宋" w:eastAsia="仿宋"/>
          <w:sz w:val="30"/>
          <w:szCs w:val="30"/>
        </w:rPr>
        <w:t xml:space="preserve"> 各绩</w:t>
      </w:r>
      <w:r>
        <w:rPr>
          <w:rFonts w:ascii="仿宋" w:hAnsi="仿宋" w:eastAsia="仿宋"/>
          <w:sz w:val="30"/>
          <w:szCs w:val="30"/>
        </w:rPr>
        <w:t>效指标</w:t>
      </w:r>
      <w:r>
        <w:rPr>
          <w:rFonts w:hint="eastAsia" w:ascii="仿宋" w:hAnsi="仿宋" w:eastAsia="仿宋"/>
          <w:sz w:val="30"/>
          <w:szCs w:val="30"/>
        </w:rPr>
        <w:t>均</w:t>
      </w:r>
      <w:r>
        <w:rPr>
          <w:rFonts w:hint="eastAsia" w:ascii="仿宋" w:hAnsi="仿宋" w:eastAsia="仿宋"/>
          <w:sz w:val="30"/>
          <w:szCs w:val="30"/>
          <w:lang w:eastAsia="zh-CN"/>
        </w:rPr>
        <w:t>已</w:t>
      </w:r>
      <w:r>
        <w:rPr>
          <w:rFonts w:hint="eastAsia" w:ascii="仿宋" w:hAnsi="仿宋" w:eastAsia="仿宋"/>
          <w:sz w:val="30"/>
          <w:szCs w:val="30"/>
        </w:rPr>
        <w:t>完成</w:t>
      </w:r>
      <w:r>
        <w:rPr>
          <w:rFonts w:hint="eastAsia" w:ascii="仿宋" w:hAnsi="仿宋" w:eastAsia="仿宋"/>
          <w:sz w:val="30"/>
          <w:szCs w:val="30"/>
          <w:lang w:eastAsia="zh-CN"/>
        </w:rPr>
        <w:t>。</w:t>
      </w:r>
    </w:p>
    <w:p w14:paraId="59C65BB3">
      <w:pPr>
        <w:numPr>
          <w:ilvl w:val="0"/>
          <w:numId w:val="2"/>
        </w:numPr>
        <w:spacing w:line="60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eastAsia="zh-CN"/>
        </w:rPr>
        <w:t>“</w:t>
      </w:r>
      <w:r>
        <w:rPr>
          <w:rFonts w:hint="eastAsia" w:ascii="仿宋" w:hAnsi="仿宋" w:eastAsia="仿宋"/>
          <w:sz w:val="30"/>
          <w:szCs w:val="30"/>
        </w:rPr>
        <w:t>《直通县区》电视新闻节目合作经费</w:t>
      </w:r>
      <w:r>
        <w:rPr>
          <w:rFonts w:hint="eastAsia" w:ascii="仿宋" w:hAnsi="仿宋" w:eastAsia="仿宋"/>
          <w:sz w:val="30"/>
          <w:szCs w:val="30"/>
          <w:lang w:eastAsia="zh-CN"/>
        </w:rPr>
        <w:t>”项目，与保定广播电视台</w:t>
      </w:r>
      <w:r>
        <w:rPr>
          <w:rFonts w:hint="eastAsia" w:ascii="仿宋" w:hAnsi="仿宋" w:eastAsia="仿宋"/>
          <w:sz w:val="30"/>
          <w:szCs w:val="30"/>
        </w:rPr>
        <w:t>《直通县区》电视新闻节目合作</w:t>
      </w:r>
      <w:r>
        <w:rPr>
          <w:rFonts w:hint="eastAsia" w:ascii="仿宋" w:hAnsi="仿宋" w:eastAsia="仿宋"/>
          <w:sz w:val="30"/>
          <w:szCs w:val="30"/>
          <w:lang w:eastAsia="zh-CN"/>
        </w:rPr>
        <w:t>，对徐水区宣传工作有序开展，经费已正常支出。与市级媒体合作的数量</w:t>
      </w:r>
      <w:r>
        <w:rPr>
          <w:rFonts w:hint="eastAsia" w:ascii="仿宋" w:hAnsi="仿宋" w:eastAsia="仿宋"/>
          <w:sz w:val="30"/>
          <w:szCs w:val="30"/>
          <w:lang w:val="en-US" w:eastAsia="zh-CN"/>
        </w:rPr>
        <w:t>60次</w:t>
      </w:r>
      <w:r>
        <w:rPr>
          <w:rFonts w:hint="eastAsia" w:ascii="仿宋" w:hAnsi="仿宋" w:eastAsia="仿宋"/>
          <w:sz w:val="30"/>
          <w:szCs w:val="30"/>
          <w:lang w:eastAsia="zh-CN"/>
        </w:rPr>
        <w:t>；新闻稿发稿数量占新闻稿采编总量的比率90%</w:t>
      </w:r>
      <w:r>
        <w:rPr>
          <w:rFonts w:hint="eastAsia" w:ascii="仿宋" w:hAnsi="仿宋" w:eastAsia="仿宋"/>
          <w:sz w:val="30"/>
          <w:szCs w:val="30"/>
        </w:rPr>
        <w:t>等各绩</w:t>
      </w:r>
      <w:r>
        <w:rPr>
          <w:rFonts w:ascii="仿宋" w:hAnsi="仿宋" w:eastAsia="仿宋"/>
          <w:sz w:val="30"/>
          <w:szCs w:val="30"/>
        </w:rPr>
        <w:t>效指标</w:t>
      </w:r>
      <w:r>
        <w:rPr>
          <w:rFonts w:hint="eastAsia" w:ascii="仿宋" w:hAnsi="仿宋" w:eastAsia="仿宋"/>
          <w:sz w:val="30"/>
          <w:szCs w:val="30"/>
        </w:rPr>
        <w:t>均</w:t>
      </w:r>
      <w:r>
        <w:rPr>
          <w:rFonts w:hint="eastAsia" w:ascii="仿宋" w:hAnsi="仿宋" w:eastAsia="仿宋"/>
          <w:sz w:val="30"/>
          <w:szCs w:val="30"/>
          <w:lang w:eastAsia="zh-CN"/>
        </w:rPr>
        <w:t>已</w:t>
      </w:r>
      <w:r>
        <w:rPr>
          <w:rFonts w:hint="eastAsia" w:ascii="仿宋" w:hAnsi="仿宋" w:eastAsia="仿宋"/>
          <w:sz w:val="30"/>
          <w:szCs w:val="30"/>
        </w:rPr>
        <w:t>完成</w:t>
      </w:r>
      <w:r>
        <w:rPr>
          <w:rFonts w:hint="eastAsia" w:ascii="仿宋" w:hAnsi="仿宋" w:eastAsia="仿宋"/>
          <w:sz w:val="30"/>
          <w:szCs w:val="30"/>
          <w:lang w:eastAsia="zh-CN"/>
        </w:rPr>
        <w:t>。</w:t>
      </w:r>
    </w:p>
    <w:p w14:paraId="6A194395">
      <w:pPr>
        <w:numPr>
          <w:ilvl w:val="0"/>
          <w:numId w:val="2"/>
        </w:numPr>
        <w:spacing w:line="600" w:lineRule="exact"/>
        <w:ind w:firstLine="600" w:firstLineChars="200"/>
        <w:rPr>
          <w:rFonts w:ascii="仿宋" w:hAnsi="仿宋" w:eastAsia="仿宋"/>
          <w:sz w:val="30"/>
          <w:szCs w:val="30"/>
        </w:rPr>
      </w:pPr>
      <w:r>
        <w:rPr>
          <w:rFonts w:hint="eastAsia" w:ascii="仿宋" w:hAnsi="仿宋" w:eastAsia="仿宋"/>
          <w:sz w:val="30"/>
          <w:szCs w:val="30"/>
          <w:lang w:eastAsia="zh-CN"/>
        </w:rPr>
        <w:t>“</w:t>
      </w:r>
      <w:r>
        <w:rPr>
          <w:rFonts w:hint="eastAsia" w:ascii="仿宋" w:hAnsi="仿宋" w:eastAsia="仿宋"/>
          <w:sz w:val="30"/>
          <w:szCs w:val="30"/>
        </w:rPr>
        <w:t>创城工作经费</w:t>
      </w:r>
      <w:r>
        <w:rPr>
          <w:rFonts w:hint="eastAsia" w:ascii="仿宋" w:hAnsi="仿宋" w:eastAsia="仿宋"/>
          <w:sz w:val="30"/>
          <w:szCs w:val="30"/>
          <w:lang w:eastAsia="zh-CN"/>
        </w:rPr>
        <w:t>”项目，</w:t>
      </w:r>
      <w:r>
        <w:rPr>
          <w:rFonts w:hint="eastAsia" w:ascii="仿宋_GB2312" w:hAnsi="仿宋_GB2312" w:eastAsia="仿宋_GB2312" w:cs="仿宋_GB2312"/>
          <w:color w:val="000000"/>
          <w:sz w:val="32"/>
          <w:szCs w:val="32"/>
        </w:rPr>
        <w:t>推动移风易俗深化文明村镇创建工作，结合乡村振兴战略，全面推动开展文明“十个一”等文明村镇创建，树立文明乡风。</w:t>
      </w:r>
      <w:r>
        <w:rPr>
          <w:rFonts w:hint="eastAsia" w:ascii="仿宋" w:hAnsi="仿宋" w:eastAsia="仿宋"/>
          <w:sz w:val="30"/>
          <w:szCs w:val="30"/>
          <w:lang w:eastAsia="zh-CN"/>
        </w:rPr>
        <w:t>创城工作有序开展，经费用于支付公益广告宣传、创城宣传手册、</w:t>
      </w:r>
      <w:r>
        <w:rPr>
          <w:rFonts w:hint="eastAsia" w:ascii="仿宋" w:hAnsi="仿宋" w:eastAsia="仿宋"/>
          <w:sz w:val="30"/>
          <w:szCs w:val="30"/>
        </w:rPr>
        <w:t>开展</w:t>
      </w:r>
      <w:r>
        <w:rPr>
          <w:rFonts w:hint="eastAsia" w:ascii="仿宋" w:hAnsi="仿宋" w:eastAsia="仿宋"/>
          <w:sz w:val="30"/>
          <w:szCs w:val="30"/>
          <w:lang w:eastAsia="zh-CN"/>
        </w:rPr>
        <w:t>市民文明素质系列教育活动、会议培训等方面的支出。</w:t>
      </w:r>
      <w:r>
        <w:rPr>
          <w:rFonts w:hint="eastAsia" w:ascii="仿宋" w:hAnsi="仿宋" w:eastAsia="仿宋"/>
          <w:sz w:val="30"/>
          <w:szCs w:val="30"/>
        </w:rPr>
        <w:t>宣传方式的品种或数量（次或种</w:t>
      </w:r>
      <w:r>
        <w:rPr>
          <w:rFonts w:hint="eastAsia" w:ascii="仿宋" w:hAnsi="仿宋" w:eastAsia="仿宋"/>
          <w:sz w:val="30"/>
          <w:szCs w:val="30"/>
          <w:lang w:val="en-US" w:eastAsia="zh-CN"/>
        </w:rPr>
        <w:t>5次以上的绩效目标已完成，改善城市形象的程度85%的目标完成了75%，其他绩效目标基本完成。</w:t>
      </w:r>
    </w:p>
    <w:p w14:paraId="5C0DF19C">
      <w:pPr>
        <w:numPr>
          <w:ilvl w:val="0"/>
          <w:numId w:val="2"/>
        </w:numPr>
        <w:spacing w:line="600" w:lineRule="exact"/>
        <w:ind w:firstLine="600" w:firstLineChars="200"/>
        <w:rPr>
          <w:rFonts w:ascii="仿宋" w:hAnsi="仿宋" w:eastAsia="仿宋"/>
          <w:sz w:val="30"/>
          <w:szCs w:val="30"/>
        </w:rPr>
      </w:pPr>
      <w:r>
        <w:rPr>
          <w:rFonts w:hint="eastAsia" w:ascii="仿宋" w:hAnsi="仿宋" w:eastAsia="仿宋"/>
          <w:sz w:val="30"/>
          <w:szCs w:val="30"/>
          <w:lang w:eastAsia="zh-CN"/>
        </w:rPr>
        <w:t>“</w:t>
      </w:r>
      <w:r>
        <w:rPr>
          <w:rFonts w:hint="eastAsia" w:ascii="仿宋" w:hAnsi="仿宋" w:eastAsia="仿宋"/>
          <w:sz w:val="30"/>
          <w:szCs w:val="30"/>
        </w:rPr>
        <w:t>文艺精品创作奖励资金</w:t>
      </w:r>
      <w:r>
        <w:rPr>
          <w:rFonts w:hint="eastAsia" w:ascii="仿宋" w:hAnsi="仿宋" w:eastAsia="仿宋"/>
          <w:sz w:val="30"/>
          <w:szCs w:val="30"/>
          <w:lang w:eastAsia="zh-CN"/>
        </w:rPr>
        <w:t>”项目，对全区文艺精品进行有奖征集活动，评选出</w:t>
      </w:r>
      <w:r>
        <w:rPr>
          <w:rFonts w:hint="eastAsia" w:ascii="仿宋" w:hAnsi="仿宋" w:eastAsia="仿宋"/>
          <w:sz w:val="30"/>
          <w:szCs w:val="30"/>
          <w:lang w:val="en-US" w:eastAsia="zh-CN"/>
        </w:rPr>
        <w:t>16个优秀节目给予奖励</w:t>
      </w:r>
      <w:r>
        <w:rPr>
          <w:rFonts w:hint="eastAsia" w:ascii="仿宋" w:hAnsi="仿宋" w:eastAsia="仿宋"/>
          <w:sz w:val="30"/>
          <w:szCs w:val="30"/>
          <w:lang w:eastAsia="zh-CN"/>
        </w:rPr>
        <w:t>，经费正常支出。</w:t>
      </w:r>
      <w:r>
        <w:rPr>
          <w:rFonts w:hint="eastAsia" w:ascii="仿宋" w:hAnsi="仿宋" w:eastAsia="仿宋"/>
          <w:sz w:val="30"/>
          <w:szCs w:val="30"/>
        </w:rPr>
        <w:t>评选优秀作品的</w:t>
      </w:r>
      <w:r>
        <w:rPr>
          <w:rFonts w:hint="eastAsia" w:ascii="仿宋" w:hAnsi="仿宋" w:eastAsia="仿宋"/>
          <w:sz w:val="30"/>
          <w:szCs w:val="30"/>
          <w:lang w:val="en-US" w:eastAsia="zh-CN"/>
        </w:rPr>
        <w:t>16个，评选出优秀作品占参选作品的比率75%，文艺精品产生的积极性80%，群众满意度80%，绩效目标基本完成。</w:t>
      </w:r>
    </w:p>
    <w:p w14:paraId="44FF5161">
      <w:pPr>
        <w:numPr>
          <w:ilvl w:val="0"/>
          <w:numId w:val="2"/>
        </w:numPr>
        <w:spacing w:line="600" w:lineRule="exact"/>
        <w:ind w:firstLine="600" w:firstLineChars="200"/>
        <w:rPr>
          <w:rFonts w:ascii="仿宋" w:hAnsi="仿宋" w:eastAsia="仿宋"/>
          <w:sz w:val="30"/>
          <w:szCs w:val="30"/>
        </w:rPr>
      </w:pPr>
      <w:r>
        <w:rPr>
          <w:rFonts w:hint="eastAsia" w:ascii="仿宋" w:hAnsi="仿宋" w:eastAsia="仿宋"/>
          <w:sz w:val="30"/>
          <w:szCs w:val="30"/>
          <w:lang w:eastAsia="zh-CN"/>
        </w:rPr>
        <w:t>“</w:t>
      </w:r>
      <w:r>
        <w:rPr>
          <w:rFonts w:hint="eastAsia" w:ascii="仿宋" w:hAnsi="仿宋" w:eastAsia="仿宋"/>
          <w:sz w:val="30"/>
          <w:szCs w:val="30"/>
        </w:rPr>
        <w:t>徐水区与重点媒体合作经费</w:t>
      </w:r>
      <w:r>
        <w:rPr>
          <w:rFonts w:hint="eastAsia" w:ascii="仿宋" w:hAnsi="仿宋" w:eastAsia="仿宋"/>
          <w:sz w:val="30"/>
          <w:szCs w:val="30"/>
          <w:lang w:eastAsia="zh-CN"/>
        </w:rPr>
        <w:t>”项目，与保定日报等重点媒体合作，提高了徐水区媒体宣传力度，为推动徐水区创新发展、高质量发展营造良好的舆论氛围，项目进展顺利，经费已全部支出。</w:t>
      </w:r>
      <w:r>
        <w:rPr>
          <w:rFonts w:hint="eastAsia" w:ascii="仿宋" w:hAnsi="仿宋" w:eastAsia="仿宋"/>
          <w:sz w:val="30"/>
          <w:szCs w:val="30"/>
        </w:rPr>
        <w:t xml:space="preserve"> 对外宣传的数量&gt;=30次</w:t>
      </w:r>
      <w:r>
        <w:rPr>
          <w:rFonts w:hint="eastAsia" w:ascii="仿宋" w:hAnsi="仿宋" w:eastAsia="仿宋"/>
          <w:sz w:val="30"/>
          <w:szCs w:val="30"/>
          <w:lang w:eastAsia="zh-CN"/>
        </w:rPr>
        <w:t>，绩效目标完成；与重点媒体合作，营造良好的舆论氛围80%，绩效目标基本完成</w:t>
      </w:r>
      <w:r>
        <w:rPr>
          <w:rFonts w:hint="eastAsia" w:ascii="仿宋" w:hAnsi="仿宋" w:eastAsia="仿宋"/>
          <w:sz w:val="30"/>
          <w:szCs w:val="30"/>
        </w:rPr>
        <w:t xml:space="preserve"> </w:t>
      </w:r>
      <w:r>
        <w:rPr>
          <w:rFonts w:hint="eastAsia" w:ascii="仿宋" w:hAnsi="仿宋" w:eastAsia="仿宋"/>
          <w:sz w:val="30"/>
          <w:szCs w:val="30"/>
          <w:lang w:eastAsia="zh-CN"/>
        </w:rPr>
        <w:t>；服务对象满意度75%绩效目标基本完成。</w:t>
      </w:r>
    </w:p>
    <w:p w14:paraId="295C689D">
      <w:pPr>
        <w:numPr>
          <w:ilvl w:val="0"/>
          <w:numId w:val="2"/>
        </w:numPr>
        <w:spacing w:line="600" w:lineRule="exact"/>
        <w:ind w:firstLine="600" w:firstLineChars="200"/>
        <w:rPr>
          <w:rFonts w:ascii="仿宋" w:hAnsi="仿宋" w:eastAsia="仿宋"/>
          <w:sz w:val="30"/>
          <w:szCs w:val="30"/>
        </w:rPr>
      </w:pPr>
      <w:r>
        <w:rPr>
          <w:rFonts w:hint="eastAsia" w:ascii="仿宋" w:hAnsi="仿宋" w:eastAsia="仿宋"/>
          <w:sz w:val="30"/>
          <w:szCs w:val="30"/>
          <w:lang w:eastAsia="zh-CN"/>
        </w:rPr>
        <w:t>“</w:t>
      </w:r>
      <w:r>
        <w:rPr>
          <w:rFonts w:hint="eastAsia" w:ascii="仿宋" w:hAnsi="仿宋" w:eastAsia="仿宋"/>
          <w:sz w:val="30"/>
          <w:szCs w:val="30"/>
        </w:rPr>
        <w:t xml:space="preserve">宣传部宣传经费 </w:t>
      </w:r>
      <w:r>
        <w:rPr>
          <w:rFonts w:hint="eastAsia" w:ascii="仿宋" w:hAnsi="仿宋" w:eastAsia="仿宋"/>
          <w:sz w:val="30"/>
          <w:szCs w:val="30"/>
          <w:lang w:eastAsia="zh-CN"/>
        </w:rPr>
        <w:t>”项目，通过与重点媒体合作，提高了徐水区媒体宣传力度，为推动徐水区创新发展、高质量发展营造良好的舆论氛围，项目进展顺利，经费已全部支出。对外宣传的数量达到</w:t>
      </w:r>
      <w:r>
        <w:rPr>
          <w:rFonts w:hint="eastAsia" w:ascii="仿宋" w:hAnsi="仿宋" w:eastAsia="仿宋"/>
          <w:sz w:val="30"/>
          <w:szCs w:val="30"/>
          <w:lang w:val="en-US" w:eastAsia="zh-CN"/>
        </w:rPr>
        <w:t>30次，绩效目标完成；新闻稿发稿数量占新闻稿采编总量的比率85%，绩效目标</w:t>
      </w:r>
      <w:r>
        <w:rPr>
          <w:rFonts w:hint="eastAsia" w:ascii="仿宋" w:hAnsi="仿宋" w:eastAsia="仿宋"/>
          <w:sz w:val="30"/>
          <w:szCs w:val="30"/>
          <w:lang w:eastAsia="zh-CN"/>
        </w:rPr>
        <w:t>基本完成；预算执行率</w:t>
      </w:r>
      <w:r>
        <w:rPr>
          <w:rFonts w:hint="eastAsia" w:ascii="仿宋" w:hAnsi="仿宋" w:eastAsia="仿宋"/>
          <w:sz w:val="30"/>
          <w:szCs w:val="30"/>
          <w:lang w:val="en-US" w:eastAsia="zh-CN"/>
        </w:rPr>
        <w:t>100%。</w:t>
      </w:r>
    </w:p>
    <w:p w14:paraId="4A23379F">
      <w:pPr>
        <w:numPr>
          <w:ilvl w:val="0"/>
          <w:numId w:val="2"/>
        </w:numPr>
        <w:spacing w:line="600" w:lineRule="exact"/>
        <w:ind w:firstLine="600" w:firstLineChars="200"/>
        <w:rPr>
          <w:rFonts w:ascii="仿宋" w:hAnsi="仿宋" w:eastAsia="仿宋"/>
          <w:sz w:val="30"/>
          <w:szCs w:val="30"/>
        </w:rPr>
      </w:pPr>
      <w:r>
        <w:rPr>
          <w:rFonts w:hint="eastAsia" w:ascii="仿宋" w:hAnsi="仿宋" w:eastAsia="仿宋"/>
          <w:sz w:val="30"/>
          <w:szCs w:val="30"/>
          <w:lang w:eastAsia="zh-CN"/>
        </w:rPr>
        <w:t>“</w:t>
      </w:r>
      <w:r>
        <w:rPr>
          <w:rFonts w:hint="eastAsia" w:ascii="仿宋" w:hAnsi="仿宋" w:eastAsia="仿宋"/>
          <w:sz w:val="30"/>
          <w:szCs w:val="30"/>
        </w:rPr>
        <w:t>宣传部升级完善国防教育室经费</w:t>
      </w:r>
      <w:r>
        <w:rPr>
          <w:rFonts w:hint="eastAsia" w:ascii="仿宋" w:hAnsi="仿宋" w:eastAsia="仿宋"/>
          <w:sz w:val="30"/>
          <w:szCs w:val="30"/>
          <w:lang w:eastAsia="zh-CN"/>
        </w:rPr>
        <w:t>”项目，与武装部合作，对国防教育室进行了升级完善，项目顺利实施，经费已全部支出。国防教育</w:t>
      </w:r>
      <w:r>
        <w:rPr>
          <w:rFonts w:hint="eastAsia" w:ascii="仿宋" w:hAnsi="仿宋" w:eastAsia="仿宋"/>
          <w:sz w:val="30"/>
          <w:szCs w:val="30"/>
        </w:rPr>
        <w:t>普及率</w:t>
      </w:r>
      <w:r>
        <w:rPr>
          <w:rFonts w:hint="eastAsia" w:ascii="仿宋" w:hAnsi="仿宋" w:eastAsia="仿宋"/>
          <w:sz w:val="30"/>
          <w:szCs w:val="30"/>
          <w:lang w:eastAsia="zh-CN"/>
        </w:rPr>
        <w:t>达到</w:t>
      </w:r>
      <w:r>
        <w:rPr>
          <w:rFonts w:hint="eastAsia" w:ascii="仿宋" w:hAnsi="仿宋" w:eastAsia="仿宋"/>
          <w:sz w:val="30"/>
          <w:szCs w:val="30"/>
          <w:lang w:val="en-US" w:eastAsia="zh-CN"/>
        </w:rPr>
        <w:t>80%，相关设施完善率85%，加强国防教育、国防观念的影响率85%，预算执行率100%，以上绩效目标基本完成。</w:t>
      </w:r>
    </w:p>
    <w:p w14:paraId="35FFC28F">
      <w:pPr>
        <w:numPr>
          <w:ilvl w:val="0"/>
          <w:numId w:val="2"/>
        </w:numPr>
        <w:spacing w:line="600" w:lineRule="exact"/>
        <w:ind w:firstLine="600" w:firstLineChars="200"/>
        <w:rPr>
          <w:rFonts w:ascii="仿宋" w:hAnsi="仿宋" w:eastAsia="仿宋"/>
          <w:sz w:val="30"/>
          <w:szCs w:val="30"/>
        </w:rPr>
      </w:pPr>
      <w:r>
        <w:rPr>
          <w:rFonts w:hint="eastAsia" w:ascii="仿宋" w:hAnsi="仿宋" w:eastAsia="仿宋"/>
          <w:sz w:val="30"/>
          <w:szCs w:val="30"/>
          <w:lang w:eastAsia="zh-CN"/>
        </w:rPr>
        <w:t>“</w:t>
      </w:r>
      <w:r>
        <w:rPr>
          <w:rFonts w:hint="eastAsia" w:ascii="仿宋" w:hAnsi="仿宋" w:eastAsia="仿宋"/>
          <w:sz w:val="30"/>
          <w:szCs w:val="30"/>
        </w:rPr>
        <w:t>新时代文明实践活动资金</w:t>
      </w:r>
      <w:r>
        <w:rPr>
          <w:rFonts w:hint="eastAsia" w:ascii="仿宋" w:hAnsi="仿宋" w:eastAsia="仿宋"/>
          <w:sz w:val="30"/>
          <w:szCs w:val="30"/>
          <w:lang w:eastAsia="zh-CN"/>
        </w:rPr>
        <w:t>”项目，对新时代文明实践中心办公设施进行整体安排，购置电脑及办公桌椅等设备，开发了新时代文明实践</w:t>
      </w:r>
      <w:r>
        <w:rPr>
          <w:rFonts w:hint="eastAsia" w:ascii="仿宋" w:hAnsi="仿宋" w:eastAsia="仿宋"/>
          <w:sz w:val="30"/>
          <w:szCs w:val="30"/>
          <w:lang w:val="en-US" w:eastAsia="zh-CN"/>
        </w:rPr>
        <w:t>APP，</w:t>
      </w:r>
      <w:r>
        <w:rPr>
          <w:rFonts w:hint="eastAsia" w:ascii="仿宋" w:hAnsi="仿宋" w:eastAsia="仿宋"/>
          <w:sz w:val="30"/>
          <w:szCs w:val="30"/>
          <w:lang w:eastAsia="zh-CN"/>
        </w:rPr>
        <w:t>使办公环境和办公基础设施得到很大改善。项目已实施完成，资金已全部支付出。办公设备配置率</w:t>
      </w:r>
      <w:r>
        <w:rPr>
          <w:rFonts w:hint="eastAsia" w:ascii="仿宋" w:hAnsi="仿宋" w:eastAsia="仿宋"/>
          <w:sz w:val="30"/>
          <w:szCs w:val="30"/>
          <w:lang w:val="en-US" w:eastAsia="zh-CN"/>
        </w:rPr>
        <w:t>90%，绩效目标基本完成；完工及时率100%，预算执行率。</w:t>
      </w:r>
    </w:p>
    <w:p w14:paraId="6ACD5C36">
      <w:pPr>
        <w:numPr>
          <w:ilvl w:val="0"/>
          <w:numId w:val="2"/>
        </w:numPr>
        <w:spacing w:line="600" w:lineRule="exact"/>
        <w:ind w:firstLine="600" w:firstLineChars="200"/>
        <w:rPr>
          <w:rFonts w:ascii="仿宋" w:hAnsi="仿宋" w:eastAsia="仿宋"/>
          <w:sz w:val="30"/>
          <w:szCs w:val="30"/>
        </w:rPr>
      </w:pPr>
      <w:r>
        <w:rPr>
          <w:rFonts w:hint="eastAsia" w:ascii="仿宋" w:hAnsi="仿宋" w:eastAsia="仿宋"/>
          <w:sz w:val="30"/>
          <w:szCs w:val="30"/>
          <w:lang w:eastAsia="zh-CN"/>
        </w:rPr>
        <w:t>“</w:t>
      </w:r>
      <w:r>
        <w:rPr>
          <w:rFonts w:hint="eastAsia" w:ascii="仿宋" w:hAnsi="仿宋" w:eastAsia="仿宋"/>
          <w:sz w:val="30"/>
          <w:szCs w:val="30"/>
        </w:rPr>
        <w:t>党报党刊征订经费</w:t>
      </w:r>
      <w:r>
        <w:rPr>
          <w:rFonts w:hint="eastAsia" w:ascii="仿宋" w:hAnsi="仿宋" w:eastAsia="仿宋"/>
          <w:sz w:val="30"/>
          <w:szCs w:val="30"/>
          <w:lang w:eastAsia="zh-CN"/>
        </w:rPr>
        <w:t>”项目，根据上级党委要求和区委、区政府的工作部署，圆满完成了重点党报党刊发行任务。项目开展顺利，经费已正常支出。报刊杂志征订率85%，读者满意度85%，</w:t>
      </w:r>
      <w:r>
        <w:rPr>
          <w:rFonts w:hint="eastAsia" w:ascii="仿宋" w:hAnsi="仿宋" w:eastAsia="仿宋"/>
          <w:sz w:val="30"/>
          <w:szCs w:val="30"/>
          <w:lang w:val="en-US" w:eastAsia="zh-CN"/>
        </w:rPr>
        <w:t>绩效目标基本完成，预算执行率100%。</w:t>
      </w:r>
    </w:p>
    <w:p w14:paraId="673C7F98">
      <w:pPr>
        <w:spacing w:line="580" w:lineRule="exact"/>
        <w:ind w:firstLine="600" w:firstLineChars="200"/>
        <w:rPr>
          <w:rFonts w:ascii="仿宋" w:hAnsi="仿宋" w:eastAsia="仿宋"/>
          <w:sz w:val="30"/>
          <w:szCs w:val="30"/>
        </w:rPr>
      </w:pPr>
      <w:r>
        <w:rPr>
          <w:rFonts w:hint="eastAsia" w:ascii="仿宋" w:hAnsi="仿宋" w:eastAsia="仿宋"/>
          <w:sz w:val="30"/>
          <w:szCs w:val="30"/>
          <w:lang w:val="en-US" w:eastAsia="zh-CN"/>
        </w:rPr>
        <w:t>15.</w:t>
      </w:r>
      <w:r>
        <w:rPr>
          <w:rFonts w:hint="eastAsia" w:ascii="仿宋" w:hAnsi="仿宋" w:eastAsia="仿宋"/>
          <w:sz w:val="30"/>
          <w:szCs w:val="30"/>
          <w:lang w:eastAsia="zh-CN"/>
        </w:rPr>
        <w:t>“</w:t>
      </w:r>
      <w:r>
        <w:rPr>
          <w:rFonts w:hint="eastAsia" w:ascii="仿宋" w:hAnsi="仿宋" w:eastAsia="仿宋"/>
          <w:sz w:val="30"/>
          <w:szCs w:val="30"/>
        </w:rPr>
        <w:t>今日徐水和保定日报合作办报经费</w:t>
      </w:r>
      <w:r>
        <w:rPr>
          <w:rFonts w:hint="default" w:ascii="仿宋" w:hAnsi="仿宋" w:eastAsia="仿宋"/>
          <w:sz w:val="30"/>
          <w:szCs w:val="30"/>
          <w:lang w:val="en-US" w:eastAsia="zh-CN"/>
        </w:rPr>
        <w:t>”</w:t>
      </w:r>
      <w:r>
        <w:rPr>
          <w:rFonts w:hint="eastAsia" w:ascii="仿宋" w:hAnsi="仿宋" w:eastAsia="仿宋"/>
          <w:sz w:val="30"/>
          <w:szCs w:val="30"/>
          <w:lang w:val="en-US" w:eastAsia="zh-CN"/>
        </w:rPr>
        <w:t>项目，</w:t>
      </w:r>
      <w:r>
        <w:rPr>
          <w:rFonts w:hint="eastAsia" w:ascii="仿宋_GB2312" w:hAnsi="微软雅黑" w:eastAsia="仿宋_GB2312"/>
          <w:sz w:val="32"/>
          <w:szCs w:val="32"/>
        </w:rPr>
        <w:t>与保定日报合作办报，发</w:t>
      </w:r>
      <w:r>
        <w:rPr>
          <w:rFonts w:ascii="仿宋_GB2312" w:hAnsi="微软雅黑" w:eastAsia="仿宋_GB2312"/>
          <w:sz w:val="32"/>
          <w:szCs w:val="32"/>
        </w:rPr>
        <w:t>行保定日报</w:t>
      </w:r>
      <w:r>
        <w:rPr>
          <w:rFonts w:hint="eastAsia" w:ascii="仿宋_GB2312" w:hAnsi="微软雅黑" w:eastAsia="仿宋_GB2312"/>
          <w:sz w:val="32"/>
          <w:szCs w:val="32"/>
        </w:rPr>
        <w:t>徐</w:t>
      </w:r>
      <w:r>
        <w:rPr>
          <w:rFonts w:ascii="仿宋_GB2312" w:hAnsi="微软雅黑" w:eastAsia="仿宋_GB2312"/>
          <w:sz w:val="32"/>
          <w:szCs w:val="32"/>
        </w:rPr>
        <w:t>水版</w:t>
      </w:r>
      <w:r>
        <w:rPr>
          <w:rFonts w:hint="eastAsia" w:ascii="仿宋_GB2312" w:hAnsi="微软雅黑" w:eastAsia="仿宋_GB2312"/>
          <w:sz w:val="32"/>
          <w:szCs w:val="32"/>
        </w:rPr>
        <w:t>。开办专栏、刊发新闻动态、刊发重要启示等，服务于党委政府中心工作，有力地促进本地正能量的舆论宣传。</w:t>
      </w:r>
      <w:r>
        <w:rPr>
          <w:rFonts w:hint="eastAsia" w:ascii="仿宋" w:hAnsi="仿宋" w:eastAsia="仿宋"/>
          <w:sz w:val="30"/>
          <w:szCs w:val="30"/>
          <w:lang w:val="en-US" w:eastAsia="zh-CN"/>
        </w:rPr>
        <w:t>为推动徐水区创新发展、高质量发展营造良好的舆论氛围。对外宣传的数量33期，关注社会舆论及时性90%，提高了徐水区媒体宣传力度87%，预算执行率100%，项目绩效目标基本完成。</w:t>
      </w:r>
    </w:p>
    <w:p w14:paraId="4BC89F55">
      <w:pPr>
        <w:numPr>
          <w:ilvl w:val="0"/>
          <w:numId w:val="0"/>
        </w:numPr>
        <w:spacing w:line="600" w:lineRule="exact"/>
        <w:ind w:firstLine="600" w:firstLineChars="200"/>
        <w:rPr>
          <w:rFonts w:ascii="仿宋" w:hAnsi="仿宋" w:eastAsia="仿宋"/>
          <w:sz w:val="30"/>
          <w:szCs w:val="30"/>
        </w:rPr>
      </w:pPr>
      <w:r>
        <w:rPr>
          <w:rFonts w:hint="eastAsia" w:ascii="仿宋" w:hAnsi="仿宋" w:eastAsia="仿宋"/>
          <w:sz w:val="30"/>
          <w:szCs w:val="30"/>
          <w:lang w:val="en-US" w:eastAsia="zh-CN"/>
        </w:rPr>
        <w:t>16.</w:t>
      </w:r>
      <w:r>
        <w:rPr>
          <w:rFonts w:hint="eastAsia" w:ascii="仿宋" w:hAnsi="仿宋" w:eastAsia="仿宋"/>
          <w:sz w:val="30"/>
          <w:szCs w:val="30"/>
          <w:lang w:eastAsia="zh-CN"/>
        </w:rPr>
        <w:t>“</w:t>
      </w:r>
      <w:r>
        <w:rPr>
          <w:rFonts w:hint="eastAsia" w:ascii="仿宋" w:hAnsi="仿宋" w:eastAsia="仿宋"/>
          <w:sz w:val="30"/>
          <w:szCs w:val="30"/>
        </w:rPr>
        <w:t>扫黄打非工作经费</w:t>
      </w:r>
      <w:r>
        <w:rPr>
          <w:rFonts w:hint="eastAsia" w:ascii="仿宋" w:hAnsi="仿宋" w:eastAsia="仿宋"/>
          <w:sz w:val="30"/>
          <w:szCs w:val="30"/>
          <w:lang w:eastAsia="zh-CN"/>
        </w:rPr>
        <w:t>”项目，我单位积极宣传，协调、督促全区“扫黄打非”工作，项目经费已全部支出</w:t>
      </w:r>
      <w:r>
        <w:rPr>
          <w:rFonts w:hint="eastAsia" w:ascii="仿宋" w:hAnsi="仿宋" w:eastAsia="仿宋"/>
          <w:sz w:val="30"/>
          <w:szCs w:val="30"/>
        </w:rPr>
        <w:t xml:space="preserve"> </w:t>
      </w:r>
      <w:r>
        <w:rPr>
          <w:rFonts w:hint="eastAsia" w:ascii="仿宋" w:hAnsi="仿宋" w:eastAsia="仿宋"/>
          <w:sz w:val="30"/>
          <w:szCs w:val="30"/>
          <w:lang w:eastAsia="zh-CN"/>
        </w:rPr>
        <w:t>。协调全区“扫黄打非”工作的效果达到</w:t>
      </w:r>
      <w:r>
        <w:rPr>
          <w:rFonts w:hint="eastAsia" w:ascii="仿宋" w:hAnsi="仿宋" w:eastAsia="仿宋"/>
          <w:sz w:val="30"/>
          <w:szCs w:val="30"/>
          <w:lang w:val="en-US" w:eastAsia="zh-CN"/>
        </w:rPr>
        <w:t>88%</w:t>
      </w:r>
      <w:r>
        <w:rPr>
          <w:rFonts w:hint="eastAsia" w:ascii="仿宋" w:hAnsi="仿宋" w:eastAsia="仿宋"/>
          <w:sz w:val="30"/>
          <w:szCs w:val="30"/>
        </w:rPr>
        <w:t xml:space="preserve"> </w:t>
      </w:r>
      <w:r>
        <w:rPr>
          <w:rFonts w:hint="eastAsia" w:ascii="仿宋" w:hAnsi="仿宋" w:eastAsia="仿宋"/>
          <w:sz w:val="30"/>
          <w:szCs w:val="30"/>
          <w:lang w:eastAsia="zh-CN"/>
        </w:rPr>
        <w:t>，营造清风正气的社会环境达到</w:t>
      </w:r>
      <w:r>
        <w:rPr>
          <w:rFonts w:hint="eastAsia" w:ascii="仿宋" w:hAnsi="仿宋" w:eastAsia="仿宋"/>
          <w:sz w:val="30"/>
          <w:szCs w:val="30"/>
          <w:lang w:val="en-US" w:eastAsia="zh-CN"/>
        </w:rPr>
        <w:t>95%，群众满意度达到80%，预算执行率100%,项目绩效目标基本完成。</w:t>
      </w:r>
    </w:p>
    <w:p w14:paraId="02202E3A">
      <w:pPr>
        <w:numPr>
          <w:ilvl w:val="0"/>
          <w:numId w:val="0"/>
        </w:numPr>
        <w:spacing w:line="600" w:lineRule="exact"/>
        <w:ind w:firstLine="600" w:firstLineChars="200"/>
        <w:rPr>
          <w:rFonts w:ascii="仿宋" w:hAnsi="仿宋" w:eastAsia="仿宋"/>
          <w:sz w:val="30"/>
          <w:szCs w:val="30"/>
        </w:rPr>
      </w:pPr>
      <w:r>
        <w:rPr>
          <w:rFonts w:hint="eastAsia" w:ascii="仿宋" w:hAnsi="仿宋" w:eastAsia="仿宋"/>
          <w:sz w:val="30"/>
          <w:szCs w:val="30"/>
          <w:lang w:val="en-US" w:eastAsia="zh-CN"/>
        </w:rPr>
        <w:t>17.</w:t>
      </w:r>
      <w:r>
        <w:rPr>
          <w:rFonts w:hint="default" w:ascii="仿宋" w:hAnsi="仿宋" w:eastAsia="仿宋"/>
          <w:sz w:val="30"/>
          <w:szCs w:val="30"/>
          <w:lang w:val="en-US" w:eastAsia="zh-CN"/>
        </w:rPr>
        <w:t>“</w:t>
      </w:r>
      <w:r>
        <w:rPr>
          <w:rFonts w:hint="eastAsia" w:ascii="仿宋" w:hAnsi="仿宋" w:eastAsia="仿宋"/>
          <w:sz w:val="30"/>
          <w:szCs w:val="30"/>
        </w:rPr>
        <w:t>网络维护服务费</w:t>
      </w:r>
      <w:r>
        <w:rPr>
          <w:rFonts w:hint="eastAsia" w:ascii="仿宋" w:hAnsi="仿宋" w:eastAsia="仿宋"/>
          <w:sz w:val="30"/>
          <w:szCs w:val="30"/>
          <w:lang w:eastAsia="zh-CN"/>
        </w:rPr>
        <w:t>”项目，我单位与中新网和唐尧网等网站合作，为保障网络安全提供了有力保障。项目顺利开展，支出服务费11.6万元。</w:t>
      </w:r>
      <w:r>
        <w:rPr>
          <w:rFonts w:hint="eastAsia" w:ascii="仿宋" w:hAnsi="仿宋" w:eastAsia="仿宋"/>
          <w:sz w:val="30"/>
          <w:szCs w:val="30"/>
        </w:rPr>
        <w:t xml:space="preserve">  </w:t>
      </w:r>
      <w:r>
        <w:rPr>
          <w:rFonts w:hint="eastAsia" w:ascii="仿宋" w:hAnsi="仿宋" w:eastAsia="仿宋"/>
          <w:sz w:val="30"/>
          <w:szCs w:val="30"/>
          <w:lang w:eastAsia="zh-CN"/>
        </w:rPr>
        <w:t>与中新网合作，</w:t>
      </w:r>
      <w:r>
        <w:rPr>
          <w:rFonts w:hint="eastAsia" w:ascii="仿宋" w:hAnsi="仿宋" w:eastAsia="仿宋"/>
          <w:sz w:val="30"/>
          <w:szCs w:val="30"/>
        </w:rPr>
        <w:t>对外发布稿件的数量</w:t>
      </w:r>
      <w:r>
        <w:rPr>
          <w:rFonts w:hint="eastAsia" w:ascii="仿宋" w:hAnsi="仿宋" w:eastAsia="仿宋"/>
          <w:sz w:val="30"/>
          <w:szCs w:val="30"/>
          <w:lang w:val="en-US" w:eastAsia="zh-CN"/>
        </w:rPr>
        <w:t>5次以上，发布的稿件被各知名网站转发的频率达到80%，与新闻网站合作达到传播力、引导力的效果，服务对象满意度80%，预算执行率100%,</w:t>
      </w:r>
      <w:r>
        <w:rPr>
          <w:rFonts w:hint="eastAsia" w:ascii="仿宋" w:hAnsi="仿宋" w:eastAsia="仿宋"/>
          <w:sz w:val="30"/>
          <w:szCs w:val="30"/>
        </w:rPr>
        <w:t xml:space="preserve"> </w:t>
      </w:r>
      <w:r>
        <w:rPr>
          <w:rFonts w:hint="eastAsia" w:ascii="仿宋" w:hAnsi="仿宋" w:eastAsia="仿宋"/>
          <w:sz w:val="30"/>
          <w:szCs w:val="30"/>
          <w:lang w:val="en-US" w:eastAsia="zh-CN"/>
        </w:rPr>
        <w:t>项目绩效目标基本完成。</w:t>
      </w:r>
    </w:p>
    <w:p w14:paraId="6C6D8DA9">
      <w:pPr>
        <w:numPr>
          <w:ilvl w:val="0"/>
          <w:numId w:val="0"/>
        </w:numPr>
        <w:spacing w:line="600" w:lineRule="exact"/>
        <w:ind w:firstLine="600" w:firstLineChars="200"/>
        <w:rPr>
          <w:rFonts w:ascii="仿宋" w:hAnsi="仿宋" w:eastAsia="仿宋"/>
          <w:sz w:val="30"/>
          <w:szCs w:val="30"/>
        </w:rPr>
      </w:pPr>
      <w:r>
        <w:rPr>
          <w:rFonts w:hint="eastAsia" w:ascii="仿宋" w:hAnsi="仿宋" w:eastAsia="仿宋"/>
          <w:sz w:val="30"/>
          <w:szCs w:val="30"/>
          <w:lang w:val="en-US" w:eastAsia="zh-CN"/>
        </w:rPr>
        <w:t>18.</w:t>
      </w:r>
      <w:r>
        <w:rPr>
          <w:rFonts w:hint="default" w:ascii="仿宋" w:hAnsi="仿宋" w:eastAsia="仿宋"/>
          <w:sz w:val="30"/>
          <w:szCs w:val="30"/>
          <w:lang w:val="en-US" w:eastAsia="zh-CN"/>
        </w:rPr>
        <w:t>“</w:t>
      </w:r>
      <w:r>
        <w:rPr>
          <w:rFonts w:hint="eastAsia" w:ascii="仿宋" w:hAnsi="仿宋" w:eastAsia="仿宋"/>
          <w:sz w:val="30"/>
          <w:szCs w:val="30"/>
        </w:rPr>
        <w:t>文艺精品创作生产经费</w:t>
      </w:r>
      <w:r>
        <w:rPr>
          <w:rFonts w:hint="default" w:ascii="仿宋" w:hAnsi="仿宋" w:eastAsia="仿宋"/>
          <w:sz w:val="30"/>
          <w:szCs w:val="30"/>
          <w:lang w:val="en-US" w:eastAsia="zh-CN"/>
        </w:rPr>
        <w:t>”</w:t>
      </w:r>
      <w:r>
        <w:rPr>
          <w:rFonts w:hint="eastAsia" w:ascii="仿宋" w:hAnsi="仿宋" w:eastAsia="仿宋"/>
          <w:sz w:val="30"/>
          <w:szCs w:val="30"/>
          <w:lang w:val="en-US" w:eastAsia="zh-CN"/>
        </w:rPr>
        <w:t>项目，</w:t>
      </w:r>
      <w:r>
        <w:rPr>
          <w:rFonts w:hint="default" w:ascii="仿宋" w:hAnsi="仿宋" w:eastAsia="仿宋"/>
          <w:sz w:val="30"/>
          <w:szCs w:val="30"/>
          <w:lang w:val="en-US" w:eastAsia="zh-CN"/>
        </w:rPr>
        <w:t>组织文化采风、作品研讨、文艺交流活动、展赛活动、重大节庆文艺活动等，工作有序开展，经费正常支出</w:t>
      </w:r>
      <w:r>
        <w:rPr>
          <w:rFonts w:hint="eastAsia" w:ascii="仿宋" w:hAnsi="仿宋" w:eastAsia="仿宋"/>
          <w:sz w:val="30"/>
          <w:szCs w:val="30"/>
        </w:rPr>
        <w:t xml:space="preserve"> </w:t>
      </w:r>
      <w:r>
        <w:rPr>
          <w:rFonts w:hint="eastAsia" w:ascii="仿宋" w:hAnsi="仿宋" w:eastAsia="仿宋"/>
          <w:sz w:val="30"/>
          <w:szCs w:val="30"/>
          <w:lang w:eastAsia="zh-CN"/>
        </w:rPr>
        <w:t>。组织系列文化活动数量</w:t>
      </w:r>
      <w:r>
        <w:rPr>
          <w:rFonts w:hint="eastAsia" w:ascii="仿宋" w:hAnsi="仿宋" w:eastAsia="仿宋"/>
          <w:sz w:val="30"/>
          <w:szCs w:val="30"/>
          <w:lang w:val="en-US" w:eastAsia="zh-CN"/>
        </w:rPr>
        <w:t>12次，文艺精品产生的积极性90%，群众满意度85%，预算执行率100%，项目绩效目标基本完成。</w:t>
      </w:r>
    </w:p>
    <w:p w14:paraId="16AC74C9">
      <w:pPr>
        <w:numPr>
          <w:ilvl w:val="0"/>
          <w:numId w:val="0"/>
        </w:numPr>
        <w:spacing w:line="600" w:lineRule="exact"/>
        <w:ind w:firstLine="600" w:firstLineChars="200"/>
        <w:rPr>
          <w:rFonts w:ascii="仿宋" w:hAnsi="仿宋" w:eastAsia="仿宋"/>
          <w:sz w:val="30"/>
          <w:szCs w:val="30"/>
        </w:rPr>
      </w:pPr>
      <w:r>
        <w:rPr>
          <w:rFonts w:hint="eastAsia" w:ascii="仿宋" w:hAnsi="仿宋" w:eastAsia="仿宋"/>
          <w:sz w:val="30"/>
          <w:szCs w:val="30"/>
          <w:lang w:val="en-US" w:eastAsia="zh-CN"/>
        </w:rPr>
        <w:t>19.</w:t>
      </w:r>
      <w:r>
        <w:rPr>
          <w:rFonts w:hint="eastAsia" w:ascii="仿宋" w:hAnsi="仿宋" w:eastAsia="仿宋"/>
          <w:sz w:val="30"/>
          <w:szCs w:val="30"/>
          <w:lang w:eastAsia="zh-CN"/>
        </w:rPr>
        <w:t>“</w:t>
      </w:r>
      <w:r>
        <w:rPr>
          <w:rFonts w:hint="eastAsia" w:ascii="仿宋" w:hAnsi="仿宋" w:eastAsia="仿宋"/>
          <w:sz w:val="30"/>
          <w:szCs w:val="30"/>
        </w:rPr>
        <w:t>中央补助地方农村文化建设区级配套资金（公益电影放映补助）</w:t>
      </w:r>
      <w:r>
        <w:rPr>
          <w:rFonts w:hint="eastAsia" w:ascii="仿宋" w:hAnsi="仿宋" w:eastAsia="仿宋"/>
          <w:sz w:val="30"/>
          <w:szCs w:val="30"/>
          <w:lang w:eastAsia="zh-CN"/>
        </w:rPr>
        <w:t>”项目，</w:t>
      </w:r>
      <w:r>
        <w:rPr>
          <w:rFonts w:hint="eastAsia" w:ascii="仿宋" w:hAnsi="仿宋" w:eastAsia="仿宋"/>
          <w:sz w:val="30"/>
          <w:szCs w:val="30"/>
        </w:rPr>
        <w:t>全区304个村，每月每个村1场电影，全年共播放3648场，按每场补助200元的标准，中央、市、县按5：2：3的比例配套资金，区级配套21.89万元。经我单位验收合格，达到支付条件后，资金已全部支付到位。放映场次3648场</w:t>
      </w:r>
      <w:r>
        <w:rPr>
          <w:rFonts w:hint="eastAsia" w:ascii="仿宋" w:hAnsi="仿宋" w:eastAsia="仿宋"/>
          <w:sz w:val="30"/>
          <w:szCs w:val="30"/>
          <w:lang w:eastAsia="zh-CN"/>
        </w:rPr>
        <w:t>，全年行政村公益电影放映覆盖率</w:t>
      </w:r>
      <w:r>
        <w:rPr>
          <w:rFonts w:hint="eastAsia" w:ascii="仿宋" w:hAnsi="仿宋" w:eastAsia="仿宋"/>
          <w:sz w:val="30"/>
          <w:szCs w:val="30"/>
          <w:lang w:val="en-US" w:eastAsia="zh-CN"/>
        </w:rPr>
        <w:t>100%，全年农村公益电影放映总观影人次478000人次，预算执行率100%，项目绩效目标圆满完成。</w:t>
      </w:r>
    </w:p>
    <w:p w14:paraId="4BE76ADC">
      <w:pPr>
        <w:numPr>
          <w:ilvl w:val="0"/>
          <w:numId w:val="0"/>
        </w:numPr>
        <w:spacing w:line="60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20.“新时代文明实践中心建设资金”项目，贯彻落实中央宣传部、中央文明办建设新时代文明实践中心试点工作专题会议精神，我区2020年启动新时代文明实践中心试点，在试点带动的基础上，全面推开新时代文明实践活动，项目进展顺利，经费按进度支出，剩余1.2793万元，预计2021年支出完成</w:t>
      </w:r>
      <w:r>
        <w:rPr>
          <w:rFonts w:ascii="仿宋" w:hAnsi="仿宋" w:eastAsia="仿宋"/>
          <w:sz w:val="30"/>
          <w:szCs w:val="30"/>
        </w:rPr>
        <w:t>。</w:t>
      </w:r>
      <w:r>
        <w:rPr>
          <w:rFonts w:hint="eastAsia" w:ascii="仿宋" w:hAnsi="仿宋" w:eastAsia="仿宋"/>
          <w:sz w:val="30"/>
          <w:szCs w:val="30"/>
        </w:rPr>
        <w:t>开展宣传方式的品种或数量</w:t>
      </w:r>
      <w:r>
        <w:rPr>
          <w:rFonts w:hint="eastAsia" w:ascii="仿宋" w:hAnsi="仿宋" w:eastAsia="仿宋"/>
          <w:sz w:val="30"/>
          <w:szCs w:val="30"/>
          <w:lang w:val="en-US" w:eastAsia="zh-CN"/>
        </w:rPr>
        <w:t>5种以上，开展宣传覆盖率89%，活动参与者满意度80%，预算执行率94%，项目绩效目标基本完成。</w:t>
      </w:r>
    </w:p>
    <w:p w14:paraId="3AB27CF7">
      <w:pPr>
        <w:spacing w:line="580" w:lineRule="exact"/>
        <w:rPr>
          <w:rFonts w:ascii="仿宋_GB2312" w:hAnsi="E-BX" w:eastAsia="仿宋_GB2312" w:cs="宋体"/>
          <w:color w:val="000000"/>
          <w:kern w:val="0"/>
          <w:sz w:val="32"/>
          <w:szCs w:val="32"/>
        </w:rPr>
      </w:pPr>
      <w:r>
        <w:rPr>
          <w:rFonts w:ascii="仿宋_GB2312" w:hAnsi="E-BX" w:eastAsia="仿宋_GB2312" w:cs="宋体"/>
          <w:color w:val="000000"/>
          <w:kern w:val="0"/>
          <w:sz w:val="32"/>
          <w:szCs w:val="32"/>
        </w:rPr>
        <w:t xml:space="preserve"> </w:t>
      </w:r>
      <w:r>
        <w:rPr>
          <w:rFonts w:hint="eastAsia" w:ascii="仿宋_GB2312" w:hAnsi="E-BX" w:eastAsia="仿宋_GB2312" w:cs="宋体"/>
          <w:color w:val="000000"/>
          <w:kern w:val="0"/>
          <w:sz w:val="32"/>
          <w:szCs w:val="32"/>
        </w:rPr>
        <w:t>我</w:t>
      </w:r>
      <w:r>
        <w:rPr>
          <w:rFonts w:ascii="仿宋_GB2312" w:hAnsi="E-BX" w:eastAsia="仿宋_GB2312" w:cs="宋体"/>
          <w:color w:val="000000"/>
          <w:kern w:val="0"/>
          <w:sz w:val="32"/>
          <w:szCs w:val="32"/>
        </w:rPr>
        <w:t>单位共</w:t>
      </w:r>
      <w:r>
        <w:rPr>
          <w:rFonts w:hint="eastAsia" w:ascii="仿宋_GB2312" w:hAnsi="E-BX" w:eastAsia="仿宋_GB2312" w:cs="宋体"/>
          <w:color w:val="000000"/>
          <w:kern w:val="0"/>
          <w:sz w:val="32"/>
          <w:szCs w:val="32"/>
        </w:rPr>
        <w:t>自</w:t>
      </w:r>
      <w:r>
        <w:rPr>
          <w:rFonts w:ascii="仿宋_GB2312" w:hAnsi="E-BX" w:eastAsia="仿宋_GB2312" w:cs="宋体"/>
          <w:color w:val="000000"/>
          <w:kern w:val="0"/>
          <w:sz w:val="32"/>
          <w:szCs w:val="32"/>
        </w:rPr>
        <w:t>评以上</w:t>
      </w:r>
      <w:r>
        <w:rPr>
          <w:rFonts w:hint="eastAsia" w:ascii="仿宋_GB2312" w:hAnsi="E-BX" w:eastAsia="仿宋_GB2312" w:cs="宋体"/>
          <w:color w:val="000000"/>
          <w:kern w:val="0"/>
          <w:sz w:val="32"/>
          <w:szCs w:val="32"/>
          <w:lang w:val="en-US" w:eastAsia="zh-CN"/>
        </w:rPr>
        <w:t>23</w:t>
      </w:r>
      <w:r>
        <w:rPr>
          <w:rFonts w:hint="eastAsia" w:ascii="仿宋_GB2312" w:hAnsi="E-BX" w:eastAsia="仿宋_GB2312" w:cs="宋体"/>
          <w:color w:val="000000"/>
          <w:kern w:val="0"/>
          <w:sz w:val="32"/>
          <w:szCs w:val="32"/>
        </w:rPr>
        <w:t>个</w:t>
      </w:r>
      <w:r>
        <w:rPr>
          <w:rFonts w:ascii="仿宋_GB2312" w:hAnsi="E-BX" w:eastAsia="仿宋_GB2312" w:cs="宋体"/>
          <w:color w:val="000000"/>
          <w:kern w:val="0"/>
          <w:sz w:val="32"/>
          <w:szCs w:val="32"/>
        </w:rPr>
        <w:t>项目</w:t>
      </w:r>
      <w:r>
        <w:rPr>
          <w:rFonts w:hint="eastAsia" w:ascii="仿宋_GB2312" w:hAnsi="E-BX" w:eastAsia="仿宋_GB2312" w:cs="宋体"/>
          <w:color w:val="000000"/>
          <w:kern w:val="0"/>
          <w:sz w:val="32"/>
          <w:szCs w:val="32"/>
          <w:lang w:eastAsia="zh-CN"/>
        </w:rPr>
        <w:t>（同类项目进行了合并分析，以上分析项目为</w:t>
      </w:r>
      <w:r>
        <w:rPr>
          <w:rFonts w:hint="eastAsia" w:ascii="仿宋_GB2312" w:hAnsi="E-BX" w:eastAsia="仿宋_GB2312" w:cs="宋体"/>
          <w:color w:val="000000"/>
          <w:kern w:val="0"/>
          <w:sz w:val="32"/>
          <w:szCs w:val="32"/>
          <w:lang w:val="en-US" w:eastAsia="zh-CN"/>
        </w:rPr>
        <w:t>20个），</w:t>
      </w:r>
      <w:r>
        <w:rPr>
          <w:rFonts w:hint="eastAsia" w:ascii="仿宋_GB2312" w:hAnsi="E-BX" w:eastAsia="仿宋_GB2312" w:cs="宋体"/>
          <w:color w:val="000000"/>
          <w:kern w:val="0"/>
          <w:sz w:val="32"/>
          <w:szCs w:val="32"/>
        </w:rPr>
        <w:t>项目</w:t>
      </w:r>
      <w:r>
        <w:rPr>
          <w:rFonts w:ascii="仿宋_GB2312" w:hAnsi="E-BX" w:eastAsia="仿宋_GB2312" w:cs="宋体"/>
          <w:color w:val="000000"/>
          <w:kern w:val="0"/>
          <w:sz w:val="32"/>
          <w:szCs w:val="32"/>
        </w:rPr>
        <w:t>实施</w:t>
      </w:r>
      <w:r>
        <w:rPr>
          <w:rFonts w:hint="eastAsia" w:ascii="仿宋_GB2312" w:hAnsi="E-BX" w:eastAsia="仿宋_GB2312" w:cs="宋体"/>
          <w:color w:val="000000"/>
          <w:kern w:val="0"/>
          <w:sz w:val="32"/>
          <w:szCs w:val="32"/>
          <w:lang w:eastAsia="zh-CN"/>
        </w:rPr>
        <w:t>基本</w:t>
      </w:r>
      <w:r>
        <w:rPr>
          <w:rFonts w:ascii="仿宋_GB2312" w:hAnsi="E-BX" w:eastAsia="仿宋_GB2312" w:cs="宋体"/>
          <w:color w:val="000000"/>
          <w:kern w:val="0"/>
          <w:sz w:val="32"/>
          <w:szCs w:val="32"/>
        </w:rPr>
        <w:t>达到了预期效果</w:t>
      </w:r>
      <w:r>
        <w:rPr>
          <w:rFonts w:hint="eastAsia" w:ascii="仿宋_GB2312" w:hAnsi="E-BX" w:eastAsia="仿宋_GB2312" w:cs="宋体"/>
          <w:color w:val="000000"/>
          <w:kern w:val="0"/>
          <w:sz w:val="32"/>
          <w:szCs w:val="32"/>
        </w:rPr>
        <w:t>，工作</w:t>
      </w:r>
      <w:r>
        <w:rPr>
          <w:rFonts w:ascii="仿宋_GB2312" w:hAnsi="E-BX" w:eastAsia="仿宋_GB2312" w:cs="宋体"/>
          <w:color w:val="000000"/>
          <w:kern w:val="0"/>
          <w:sz w:val="32"/>
          <w:szCs w:val="32"/>
        </w:rPr>
        <w:t>任务</w:t>
      </w:r>
      <w:r>
        <w:rPr>
          <w:rFonts w:hint="eastAsia" w:ascii="仿宋_GB2312" w:hAnsi="E-BX" w:eastAsia="仿宋_GB2312" w:cs="宋体"/>
          <w:color w:val="000000"/>
          <w:kern w:val="0"/>
          <w:sz w:val="32"/>
          <w:szCs w:val="32"/>
        </w:rPr>
        <w:t>均</w:t>
      </w:r>
      <w:r>
        <w:rPr>
          <w:rFonts w:ascii="仿宋_GB2312" w:hAnsi="E-BX" w:eastAsia="仿宋_GB2312" w:cs="宋体"/>
          <w:color w:val="000000"/>
          <w:kern w:val="0"/>
          <w:sz w:val="32"/>
          <w:szCs w:val="32"/>
        </w:rPr>
        <w:t>已完成</w:t>
      </w:r>
      <w:r>
        <w:rPr>
          <w:rFonts w:hint="eastAsia" w:ascii="仿宋_GB2312" w:hAnsi="E-BX" w:eastAsia="仿宋_GB2312" w:cs="宋体"/>
          <w:color w:val="000000"/>
          <w:kern w:val="0"/>
          <w:sz w:val="32"/>
          <w:szCs w:val="32"/>
        </w:rPr>
        <w:t>。2</w:t>
      </w:r>
      <w:r>
        <w:rPr>
          <w:rFonts w:ascii="仿宋_GB2312" w:hAnsi="E-BX" w:eastAsia="仿宋_GB2312" w:cs="宋体"/>
          <w:color w:val="000000"/>
          <w:kern w:val="0"/>
          <w:sz w:val="32"/>
          <w:szCs w:val="32"/>
        </w:rPr>
        <w:t>0</w:t>
      </w:r>
      <w:r>
        <w:rPr>
          <w:rFonts w:hint="eastAsia" w:ascii="仿宋_GB2312" w:hAnsi="E-BX" w:eastAsia="仿宋_GB2312" w:cs="宋体"/>
          <w:color w:val="000000"/>
          <w:kern w:val="0"/>
          <w:sz w:val="32"/>
          <w:szCs w:val="32"/>
          <w:lang w:val="en-US" w:eastAsia="zh-CN"/>
        </w:rPr>
        <w:t>20</w:t>
      </w:r>
      <w:r>
        <w:rPr>
          <w:rFonts w:hint="eastAsia" w:ascii="仿宋_GB2312" w:hAnsi="E-BX" w:eastAsia="仿宋_GB2312" w:cs="宋体"/>
          <w:color w:val="000000"/>
          <w:kern w:val="0"/>
          <w:sz w:val="32"/>
          <w:szCs w:val="32"/>
        </w:rPr>
        <w:t>年</w:t>
      </w:r>
      <w:r>
        <w:rPr>
          <w:rFonts w:ascii="仿宋_GB2312" w:hAnsi="E-BX" w:eastAsia="仿宋_GB2312" w:cs="宋体"/>
          <w:color w:val="000000"/>
          <w:kern w:val="0"/>
          <w:sz w:val="32"/>
          <w:szCs w:val="32"/>
        </w:rPr>
        <w:t>度整体</w:t>
      </w:r>
      <w:r>
        <w:rPr>
          <w:rFonts w:hint="eastAsia" w:ascii="仿宋_GB2312" w:hAnsi="E-BX" w:eastAsia="仿宋_GB2312" w:cs="宋体"/>
          <w:color w:val="000000"/>
          <w:kern w:val="0"/>
          <w:sz w:val="32"/>
          <w:szCs w:val="32"/>
        </w:rPr>
        <w:t>绩</w:t>
      </w:r>
      <w:r>
        <w:rPr>
          <w:rFonts w:ascii="仿宋_GB2312" w:hAnsi="E-BX" w:eastAsia="仿宋_GB2312" w:cs="宋体"/>
          <w:color w:val="000000"/>
          <w:kern w:val="0"/>
          <w:sz w:val="32"/>
          <w:szCs w:val="32"/>
        </w:rPr>
        <w:t>效自</w:t>
      </w:r>
      <w:r>
        <w:rPr>
          <w:rFonts w:hint="eastAsia" w:ascii="仿宋_GB2312" w:hAnsi="E-BX" w:eastAsia="仿宋_GB2312" w:cs="宋体"/>
          <w:color w:val="000000"/>
          <w:kern w:val="0"/>
          <w:sz w:val="32"/>
          <w:szCs w:val="32"/>
        </w:rPr>
        <w:t>评</w:t>
      </w:r>
      <w:r>
        <w:rPr>
          <w:rFonts w:ascii="仿宋_GB2312" w:hAnsi="E-BX" w:eastAsia="仿宋_GB2312" w:cs="宋体"/>
          <w:color w:val="000000"/>
          <w:kern w:val="0"/>
          <w:sz w:val="32"/>
          <w:szCs w:val="32"/>
        </w:rPr>
        <w:t>得分</w:t>
      </w:r>
      <w:r>
        <w:rPr>
          <w:rFonts w:hint="eastAsia" w:ascii="仿宋_GB2312" w:hAnsi="E-BX" w:eastAsia="仿宋_GB2312" w:cs="宋体"/>
          <w:color w:val="000000"/>
          <w:kern w:val="0"/>
          <w:sz w:val="32"/>
          <w:szCs w:val="32"/>
        </w:rPr>
        <w:t>9</w:t>
      </w:r>
      <w:r>
        <w:rPr>
          <w:rFonts w:hint="eastAsia" w:ascii="仿宋_GB2312" w:hAnsi="E-BX" w:eastAsia="仿宋_GB2312" w:cs="宋体"/>
          <w:color w:val="000000"/>
          <w:kern w:val="0"/>
          <w:sz w:val="32"/>
          <w:szCs w:val="32"/>
          <w:lang w:val="en-US" w:eastAsia="zh-CN"/>
        </w:rPr>
        <w:t>2</w:t>
      </w:r>
      <w:r>
        <w:rPr>
          <w:rFonts w:hint="eastAsia" w:ascii="仿宋_GB2312" w:hAnsi="E-BX" w:eastAsia="仿宋_GB2312" w:cs="宋体"/>
          <w:color w:val="000000"/>
          <w:kern w:val="0"/>
          <w:sz w:val="32"/>
          <w:szCs w:val="32"/>
        </w:rPr>
        <w:t>分</w:t>
      </w:r>
      <w:r>
        <w:rPr>
          <w:rFonts w:ascii="仿宋_GB2312" w:hAnsi="E-BX" w:eastAsia="仿宋_GB2312" w:cs="宋体"/>
          <w:color w:val="000000"/>
          <w:kern w:val="0"/>
          <w:sz w:val="32"/>
          <w:szCs w:val="32"/>
        </w:rPr>
        <w:t>以上</w:t>
      </w:r>
      <w:r>
        <w:rPr>
          <w:rFonts w:hint="eastAsia" w:ascii="仿宋_GB2312" w:hAnsi="E-BX" w:eastAsia="仿宋_GB2312" w:cs="宋体"/>
          <w:color w:val="000000"/>
          <w:kern w:val="0"/>
          <w:sz w:val="32"/>
          <w:szCs w:val="32"/>
        </w:rPr>
        <w:t>，评价</w:t>
      </w:r>
      <w:r>
        <w:rPr>
          <w:rFonts w:ascii="仿宋_GB2312" w:hAnsi="E-BX" w:eastAsia="仿宋_GB2312" w:cs="宋体"/>
          <w:color w:val="000000"/>
          <w:kern w:val="0"/>
          <w:sz w:val="32"/>
          <w:szCs w:val="32"/>
        </w:rPr>
        <w:t>结果为优</w:t>
      </w:r>
      <w:r>
        <w:rPr>
          <w:rFonts w:hint="eastAsia" w:ascii="仿宋_GB2312" w:hAnsi="E-BX" w:eastAsia="仿宋_GB2312" w:cs="宋体"/>
          <w:color w:val="000000"/>
          <w:kern w:val="0"/>
          <w:sz w:val="32"/>
          <w:szCs w:val="32"/>
        </w:rPr>
        <w:t>。</w:t>
      </w:r>
    </w:p>
    <w:p w14:paraId="75729EE3">
      <w:pPr>
        <w:spacing w:line="560" w:lineRule="exact"/>
        <w:ind w:firstLine="640" w:firstLineChars="200"/>
        <w:rPr>
          <w:rFonts w:ascii="黑体" w:hAnsi="黑体" w:eastAsia="黑体" w:cs="宋体"/>
          <w:color w:val="000000"/>
          <w:kern w:val="0"/>
          <w:sz w:val="32"/>
          <w:szCs w:val="32"/>
        </w:rPr>
      </w:pPr>
      <w:r>
        <w:rPr>
          <w:rFonts w:hint="eastAsia" w:ascii="黑体" w:hAnsi="黑体" w:eastAsia="黑体" w:cs="宋体"/>
          <w:color w:val="000000"/>
          <w:kern w:val="0"/>
          <w:sz w:val="32"/>
          <w:szCs w:val="32"/>
        </w:rPr>
        <w:t>三、绩效目标设定质量情况</w:t>
      </w:r>
    </w:p>
    <w:p w14:paraId="43458EEA">
      <w:pPr>
        <w:spacing w:line="580" w:lineRule="exact"/>
        <w:ind w:firstLine="645"/>
        <w:rPr>
          <w:rFonts w:ascii="仿宋_GB2312" w:hAnsi="E-BX" w:eastAsia="仿宋_GB2312" w:cs="宋体"/>
          <w:color w:val="000000"/>
          <w:kern w:val="0"/>
          <w:sz w:val="32"/>
          <w:szCs w:val="32"/>
        </w:rPr>
      </w:pPr>
      <w:r>
        <w:rPr>
          <w:rFonts w:hint="eastAsia" w:ascii="仿宋_GB2312" w:hAnsi="FZFSK--GBK1-0" w:eastAsia="仿宋_GB2312" w:cs="宋体"/>
          <w:color w:val="000000"/>
          <w:kern w:val="0"/>
          <w:sz w:val="32"/>
          <w:szCs w:val="32"/>
        </w:rPr>
        <w:t>通过本</w:t>
      </w:r>
      <w:r>
        <w:rPr>
          <w:rFonts w:ascii="仿宋_GB2312" w:hAnsi="FZFSK--GBK1-0" w:eastAsia="仿宋_GB2312" w:cs="宋体"/>
          <w:color w:val="000000"/>
          <w:kern w:val="0"/>
          <w:sz w:val="32"/>
          <w:szCs w:val="32"/>
        </w:rPr>
        <w:t>次</w:t>
      </w:r>
      <w:r>
        <w:rPr>
          <w:rFonts w:hint="eastAsia" w:ascii="仿宋_GB2312" w:hAnsi="FZFSK--GBK1-0" w:eastAsia="仿宋_GB2312" w:cs="宋体"/>
          <w:color w:val="000000"/>
          <w:kern w:val="0"/>
          <w:sz w:val="32"/>
          <w:szCs w:val="32"/>
        </w:rPr>
        <w:t>绩效自评与年初绩效目标对</w:t>
      </w:r>
      <w:r>
        <w:rPr>
          <w:rFonts w:ascii="仿宋_GB2312" w:hAnsi="FZFSK--GBK1-0" w:eastAsia="仿宋_GB2312" w:cs="宋体"/>
          <w:color w:val="000000"/>
          <w:kern w:val="0"/>
          <w:sz w:val="32"/>
          <w:szCs w:val="32"/>
        </w:rPr>
        <w:t>比</w:t>
      </w:r>
      <w:r>
        <w:rPr>
          <w:rFonts w:hint="eastAsia" w:ascii="仿宋_GB2312" w:hAnsi="FZFSK--GBK1-0" w:eastAsia="仿宋_GB2312" w:cs="宋体"/>
          <w:color w:val="000000"/>
          <w:kern w:val="0"/>
          <w:sz w:val="32"/>
          <w:szCs w:val="32"/>
        </w:rPr>
        <w:t>，设定质量基本</w:t>
      </w:r>
      <w:r>
        <w:rPr>
          <w:rFonts w:ascii="仿宋_GB2312" w:hAnsi="FZFSK--GBK1-0" w:eastAsia="仿宋_GB2312" w:cs="宋体"/>
          <w:color w:val="000000"/>
          <w:kern w:val="0"/>
          <w:sz w:val="32"/>
          <w:szCs w:val="32"/>
        </w:rPr>
        <w:t>符合工作实际</w:t>
      </w:r>
      <w:r>
        <w:rPr>
          <w:rFonts w:hint="eastAsia" w:ascii="仿宋_GB2312" w:hAnsi="FZFSK--GBK1-0" w:eastAsia="仿宋_GB2312" w:cs="宋体"/>
          <w:color w:val="000000"/>
          <w:kern w:val="0"/>
          <w:sz w:val="32"/>
          <w:szCs w:val="32"/>
        </w:rPr>
        <w:t>。绩效目标设定清晰准确</w:t>
      </w:r>
      <w:r>
        <w:rPr>
          <w:rFonts w:hint="eastAsia" w:ascii="仿宋_GB2312" w:hAnsi="E-BX" w:eastAsia="仿宋_GB2312" w:cs="宋体"/>
          <w:color w:val="000000"/>
          <w:kern w:val="0"/>
          <w:sz w:val="32"/>
          <w:szCs w:val="32"/>
        </w:rPr>
        <w:t>,</w:t>
      </w:r>
      <w:r>
        <w:rPr>
          <w:rFonts w:hint="eastAsia" w:ascii="仿宋_GB2312" w:hAnsi="FZFSK--GBK1-0" w:eastAsia="仿宋_GB2312" w:cs="宋体"/>
          <w:color w:val="000000"/>
          <w:kern w:val="0"/>
          <w:sz w:val="32"/>
          <w:szCs w:val="32"/>
        </w:rPr>
        <w:t>绩效指标相</w:t>
      </w:r>
      <w:r>
        <w:rPr>
          <w:rFonts w:ascii="仿宋_GB2312" w:hAnsi="FZFSK--GBK1-0" w:eastAsia="仿宋_GB2312" w:cs="宋体"/>
          <w:color w:val="000000"/>
          <w:kern w:val="0"/>
          <w:sz w:val="32"/>
          <w:szCs w:val="32"/>
        </w:rPr>
        <w:t>对</w:t>
      </w:r>
      <w:r>
        <w:rPr>
          <w:rFonts w:hint="eastAsia" w:ascii="仿宋_GB2312" w:hAnsi="FZFSK--GBK1-0" w:eastAsia="仿宋_GB2312" w:cs="宋体"/>
          <w:color w:val="000000"/>
          <w:kern w:val="0"/>
          <w:sz w:val="32"/>
          <w:szCs w:val="32"/>
        </w:rPr>
        <w:t>全面完整</w:t>
      </w:r>
      <w:r>
        <w:rPr>
          <w:rFonts w:hint="eastAsia" w:ascii="仿宋_GB2312" w:hAnsi="E-BX" w:eastAsia="仿宋_GB2312" w:cs="宋体"/>
          <w:color w:val="000000"/>
          <w:kern w:val="0"/>
          <w:sz w:val="32"/>
          <w:szCs w:val="32"/>
        </w:rPr>
        <w:t>、</w:t>
      </w:r>
      <w:r>
        <w:rPr>
          <w:rFonts w:hint="eastAsia" w:ascii="仿宋_GB2312" w:hAnsi="FZFSK--GBK1-0" w:eastAsia="仿宋_GB2312" w:cs="宋体"/>
          <w:color w:val="000000"/>
          <w:kern w:val="0"/>
          <w:sz w:val="32"/>
          <w:szCs w:val="32"/>
        </w:rPr>
        <w:t>科学合理</w:t>
      </w:r>
      <w:r>
        <w:rPr>
          <w:rFonts w:hint="eastAsia" w:ascii="仿宋_GB2312" w:hAnsi="E-BX" w:eastAsia="仿宋_GB2312" w:cs="宋体"/>
          <w:color w:val="000000"/>
          <w:kern w:val="0"/>
          <w:sz w:val="32"/>
          <w:szCs w:val="32"/>
        </w:rPr>
        <w:t>,</w:t>
      </w:r>
      <w:r>
        <w:rPr>
          <w:rFonts w:hint="eastAsia" w:ascii="仿宋_GB2312" w:hAnsi="FZFSK--GBK1-0" w:eastAsia="仿宋_GB2312" w:cs="宋体"/>
          <w:color w:val="000000"/>
          <w:kern w:val="0"/>
          <w:sz w:val="32"/>
          <w:szCs w:val="32"/>
        </w:rPr>
        <w:t>绩效标准适宜</w:t>
      </w:r>
      <w:r>
        <w:rPr>
          <w:rFonts w:hint="eastAsia" w:ascii="仿宋_GB2312" w:hAnsi="E-BX" w:eastAsia="仿宋_GB2312" w:cs="宋体"/>
          <w:color w:val="000000"/>
          <w:kern w:val="0"/>
          <w:sz w:val="32"/>
          <w:szCs w:val="32"/>
        </w:rPr>
        <w:t>、</w:t>
      </w:r>
      <w:r>
        <w:rPr>
          <w:rFonts w:hint="eastAsia" w:ascii="仿宋_GB2312" w:hAnsi="FZFSK--GBK1-0" w:eastAsia="仿宋_GB2312" w:cs="宋体"/>
          <w:color w:val="000000"/>
          <w:kern w:val="0"/>
          <w:sz w:val="32"/>
          <w:szCs w:val="32"/>
        </w:rPr>
        <w:t>易于评价</w:t>
      </w:r>
      <w:r>
        <w:rPr>
          <w:rFonts w:hint="eastAsia" w:ascii="仿宋_GB2312" w:hAnsi="E-BX" w:eastAsia="仿宋_GB2312" w:cs="宋体"/>
          <w:color w:val="000000"/>
          <w:kern w:val="0"/>
          <w:sz w:val="32"/>
          <w:szCs w:val="32"/>
        </w:rPr>
        <w:t>。部分目标</w:t>
      </w:r>
      <w:r>
        <w:rPr>
          <w:rFonts w:ascii="仿宋_GB2312" w:hAnsi="E-BX" w:eastAsia="仿宋_GB2312" w:cs="宋体"/>
          <w:color w:val="000000"/>
          <w:kern w:val="0"/>
          <w:sz w:val="32"/>
          <w:szCs w:val="32"/>
        </w:rPr>
        <w:t>设定含糊</w:t>
      </w:r>
      <w:r>
        <w:rPr>
          <w:rFonts w:hint="eastAsia" w:ascii="仿宋_GB2312" w:hAnsi="E-BX" w:eastAsia="仿宋_GB2312" w:cs="宋体"/>
          <w:color w:val="000000"/>
          <w:kern w:val="0"/>
          <w:sz w:val="32"/>
          <w:szCs w:val="32"/>
        </w:rPr>
        <w:t>，有待明</w:t>
      </w:r>
      <w:r>
        <w:rPr>
          <w:rFonts w:ascii="仿宋_GB2312" w:hAnsi="E-BX" w:eastAsia="仿宋_GB2312" w:cs="宋体"/>
          <w:color w:val="000000"/>
          <w:kern w:val="0"/>
          <w:sz w:val="32"/>
          <w:szCs w:val="32"/>
        </w:rPr>
        <w:t>晰</w:t>
      </w:r>
      <w:r>
        <w:rPr>
          <w:rFonts w:hint="eastAsia" w:ascii="仿宋_GB2312" w:hAnsi="E-BX" w:eastAsia="仿宋_GB2312" w:cs="宋体"/>
          <w:color w:val="000000"/>
          <w:kern w:val="0"/>
          <w:sz w:val="32"/>
          <w:szCs w:val="32"/>
        </w:rPr>
        <w:t>。</w:t>
      </w:r>
    </w:p>
    <w:p w14:paraId="18C16A49">
      <w:pPr>
        <w:spacing w:line="560" w:lineRule="exact"/>
        <w:rPr>
          <w:rFonts w:ascii="黑体" w:hAnsi="黑体" w:eastAsia="黑体" w:cs="宋体"/>
          <w:color w:val="000000"/>
          <w:kern w:val="0"/>
          <w:sz w:val="32"/>
          <w:szCs w:val="32"/>
        </w:rPr>
      </w:pPr>
      <w:r>
        <w:rPr>
          <w:rFonts w:hint="eastAsia" w:ascii="仿宋_GB2312" w:hAnsi="FZHTK--GBK1-0" w:eastAsia="仿宋_GB2312" w:cs="宋体"/>
          <w:color w:val="000000"/>
          <w:kern w:val="0"/>
          <w:sz w:val="32"/>
          <w:szCs w:val="32"/>
        </w:rPr>
        <w:t xml:space="preserve">  </w:t>
      </w:r>
      <w:r>
        <w:rPr>
          <w:rFonts w:hint="eastAsia" w:ascii="黑体" w:hAnsi="黑体" w:eastAsia="黑体" w:cs="宋体"/>
          <w:color w:val="000000"/>
          <w:kern w:val="0"/>
          <w:sz w:val="32"/>
          <w:szCs w:val="32"/>
        </w:rPr>
        <w:t xml:space="preserve">  四、整改措施及结果应用</w:t>
      </w:r>
    </w:p>
    <w:p w14:paraId="3246FD56">
      <w:pPr>
        <w:spacing w:line="580" w:lineRule="exact"/>
        <w:ind w:firstLine="660"/>
        <w:rPr>
          <w:rFonts w:ascii="仿宋_GB2312" w:hAnsi="E-BX" w:eastAsia="仿宋_GB2312" w:cs="宋体"/>
          <w:color w:val="000000"/>
          <w:kern w:val="0"/>
          <w:sz w:val="32"/>
          <w:szCs w:val="32"/>
        </w:rPr>
      </w:pPr>
      <w:r>
        <w:rPr>
          <w:rFonts w:hint="eastAsia" w:ascii="仿宋_GB2312" w:hAnsi="FZHTK--GBK1-0" w:eastAsia="仿宋_GB2312" w:cs="宋体"/>
          <w:color w:val="000000"/>
          <w:kern w:val="0"/>
          <w:sz w:val="32"/>
          <w:szCs w:val="32"/>
        </w:rPr>
        <w:t xml:space="preserve">    </w:t>
      </w:r>
      <w:r>
        <w:rPr>
          <w:rFonts w:hint="eastAsia" w:ascii="仿宋_GB2312" w:hAnsi="FZFSK--GBK1-0" w:eastAsia="仿宋_GB2312" w:cs="宋体"/>
          <w:color w:val="000000"/>
          <w:kern w:val="0"/>
          <w:sz w:val="32"/>
          <w:szCs w:val="32"/>
        </w:rPr>
        <w:t>一是</w:t>
      </w:r>
      <w:r>
        <w:rPr>
          <w:rFonts w:ascii="仿宋_GB2312" w:hAnsi="FZFSK--GBK1-0" w:eastAsia="仿宋_GB2312" w:cs="宋体"/>
          <w:color w:val="000000"/>
          <w:kern w:val="0"/>
          <w:sz w:val="32"/>
          <w:szCs w:val="32"/>
        </w:rPr>
        <w:t>进一步健全和完善财务</w:t>
      </w:r>
      <w:r>
        <w:rPr>
          <w:rFonts w:hint="eastAsia" w:ascii="仿宋_GB2312" w:hAnsi="FZFSK--GBK1-0" w:eastAsia="仿宋_GB2312" w:cs="宋体"/>
          <w:color w:val="000000"/>
          <w:kern w:val="0"/>
          <w:sz w:val="32"/>
          <w:szCs w:val="32"/>
        </w:rPr>
        <w:t>管理</w:t>
      </w:r>
      <w:r>
        <w:rPr>
          <w:rFonts w:ascii="仿宋_GB2312" w:hAnsi="FZFSK--GBK1-0" w:eastAsia="仿宋_GB2312" w:cs="宋体"/>
          <w:color w:val="000000"/>
          <w:kern w:val="0"/>
          <w:sz w:val="32"/>
          <w:szCs w:val="32"/>
        </w:rPr>
        <w:t>制度及内部控制制度</w:t>
      </w:r>
      <w:r>
        <w:rPr>
          <w:rFonts w:hint="eastAsia" w:ascii="仿宋_GB2312" w:hAnsi="E-BX" w:eastAsia="仿宋_GB2312" w:cs="宋体"/>
          <w:color w:val="000000"/>
          <w:kern w:val="0"/>
          <w:sz w:val="32"/>
          <w:szCs w:val="32"/>
        </w:rPr>
        <w:t>，创新</w:t>
      </w:r>
      <w:r>
        <w:rPr>
          <w:rFonts w:ascii="仿宋_GB2312" w:hAnsi="E-BX" w:eastAsia="仿宋_GB2312" w:cs="宋体"/>
          <w:color w:val="000000"/>
          <w:kern w:val="0"/>
          <w:sz w:val="32"/>
          <w:szCs w:val="32"/>
        </w:rPr>
        <w:t>管理手段</w:t>
      </w:r>
      <w:r>
        <w:rPr>
          <w:rFonts w:hint="eastAsia" w:ascii="仿宋_GB2312" w:hAnsi="E-BX" w:eastAsia="仿宋_GB2312" w:cs="宋体"/>
          <w:color w:val="000000"/>
          <w:kern w:val="0"/>
          <w:sz w:val="32"/>
          <w:szCs w:val="32"/>
        </w:rPr>
        <w:t>，用</w:t>
      </w:r>
      <w:r>
        <w:rPr>
          <w:rFonts w:ascii="仿宋_GB2312" w:hAnsi="E-BX" w:eastAsia="仿宋_GB2312" w:cs="宋体"/>
          <w:color w:val="000000"/>
          <w:kern w:val="0"/>
          <w:sz w:val="32"/>
          <w:szCs w:val="32"/>
        </w:rPr>
        <w:t>新思</w:t>
      </w:r>
      <w:r>
        <w:rPr>
          <w:rFonts w:hint="eastAsia" w:ascii="仿宋_GB2312" w:hAnsi="E-BX" w:eastAsia="仿宋_GB2312" w:cs="宋体"/>
          <w:color w:val="000000"/>
          <w:kern w:val="0"/>
          <w:sz w:val="32"/>
          <w:szCs w:val="32"/>
        </w:rPr>
        <w:t>路、新</w:t>
      </w:r>
      <w:r>
        <w:rPr>
          <w:rFonts w:ascii="仿宋_GB2312" w:hAnsi="E-BX" w:eastAsia="仿宋_GB2312" w:cs="宋体"/>
          <w:color w:val="000000"/>
          <w:kern w:val="0"/>
          <w:sz w:val="32"/>
          <w:szCs w:val="32"/>
        </w:rPr>
        <w:t>方法</w:t>
      </w:r>
      <w:r>
        <w:rPr>
          <w:rFonts w:hint="eastAsia" w:ascii="仿宋_GB2312" w:hAnsi="E-BX" w:eastAsia="仿宋_GB2312" w:cs="宋体"/>
          <w:color w:val="000000"/>
          <w:kern w:val="0"/>
          <w:sz w:val="32"/>
          <w:szCs w:val="32"/>
        </w:rPr>
        <w:t>、改</w:t>
      </w:r>
      <w:r>
        <w:rPr>
          <w:rFonts w:ascii="仿宋_GB2312" w:hAnsi="E-BX" w:eastAsia="仿宋_GB2312" w:cs="宋体"/>
          <w:color w:val="000000"/>
          <w:kern w:val="0"/>
          <w:sz w:val="32"/>
          <w:szCs w:val="32"/>
        </w:rPr>
        <w:t>进完</w:t>
      </w:r>
      <w:r>
        <w:rPr>
          <w:rFonts w:hint="eastAsia" w:ascii="仿宋_GB2312" w:hAnsi="E-BX" w:eastAsia="仿宋_GB2312" w:cs="宋体"/>
          <w:color w:val="000000"/>
          <w:kern w:val="0"/>
          <w:sz w:val="32"/>
          <w:szCs w:val="32"/>
        </w:rPr>
        <w:t>善</w:t>
      </w:r>
      <w:r>
        <w:rPr>
          <w:rFonts w:ascii="仿宋_GB2312" w:hAnsi="E-BX" w:eastAsia="仿宋_GB2312" w:cs="宋体"/>
          <w:color w:val="000000"/>
          <w:kern w:val="0"/>
          <w:sz w:val="32"/>
          <w:szCs w:val="32"/>
        </w:rPr>
        <w:t>财务</w:t>
      </w:r>
      <w:r>
        <w:rPr>
          <w:rFonts w:hint="eastAsia" w:ascii="仿宋_GB2312" w:hAnsi="E-BX" w:eastAsia="仿宋_GB2312" w:cs="宋体"/>
          <w:color w:val="000000"/>
          <w:kern w:val="0"/>
          <w:sz w:val="32"/>
          <w:szCs w:val="32"/>
        </w:rPr>
        <w:t>管理</w:t>
      </w:r>
      <w:r>
        <w:rPr>
          <w:rFonts w:ascii="仿宋_GB2312" w:hAnsi="E-BX" w:eastAsia="仿宋_GB2312" w:cs="宋体"/>
          <w:color w:val="000000"/>
          <w:kern w:val="0"/>
          <w:sz w:val="32"/>
          <w:szCs w:val="32"/>
        </w:rPr>
        <w:t>方法</w:t>
      </w:r>
      <w:r>
        <w:rPr>
          <w:rFonts w:hint="eastAsia" w:ascii="仿宋_GB2312" w:hAnsi="E-BX" w:eastAsia="仿宋_GB2312" w:cs="宋体"/>
          <w:color w:val="000000"/>
          <w:kern w:val="0"/>
          <w:sz w:val="32"/>
          <w:szCs w:val="32"/>
        </w:rPr>
        <w:t>。</w:t>
      </w:r>
    </w:p>
    <w:p w14:paraId="7AD85A31">
      <w:pPr>
        <w:spacing w:line="580" w:lineRule="exact"/>
        <w:ind w:firstLine="660"/>
        <w:rPr>
          <w:rFonts w:ascii="仿宋_GB2312" w:hAnsi="E-BX" w:eastAsia="仿宋_GB2312" w:cs="宋体"/>
          <w:color w:val="000000"/>
          <w:kern w:val="0"/>
          <w:sz w:val="32"/>
          <w:szCs w:val="32"/>
        </w:rPr>
      </w:pPr>
      <w:r>
        <w:rPr>
          <w:rFonts w:hint="eastAsia" w:ascii="仿宋_GB2312" w:hAnsi="E-BX" w:eastAsia="仿宋_GB2312" w:cs="宋体"/>
          <w:color w:val="000000"/>
          <w:kern w:val="0"/>
          <w:sz w:val="32"/>
          <w:szCs w:val="32"/>
        </w:rPr>
        <w:t>二</w:t>
      </w:r>
      <w:r>
        <w:rPr>
          <w:rFonts w:ascii="仿宋_GB2312" w:hAnsi="E-BX" w:eastAsia="仿宋_GB2312" w:cs="宋体"/>
          <w:color w:val="000000"/>
          <w:kern w:val="0"/>
          <w:sz w:val="32"/>
          <w:szCs w:val="32"/>
        </w:rPr>
        <w:t>是按照</w:t>
      </w:r>
      <w:r>
        <w:rPr>
          <w:rFonts w:hint="eastAsia" w:ascii="仿宋_GB2312" w:hAnsi="E-BX" w:eastAsia="仿宋_GB2312" w:cs="宋体"/>
          <w:color w:val="000000"/>
          <w:kern w:val="0"/>
          <w:sz w:val="32"/>
          <w:szCs w:val="32"/>
        </w:rPr>
        <w:t>财政</w:t>
      </w:r>
      <w:r>
        <w:rPr>
          <w:rFonts w:ascii="仿宋_GB2312" w:hAnsi="E-BX" w:eastAsia="仿宋_GB2312" w:cs="宋体"/>
          <w:color w:val="000000"/>
          <w:kern w:val="0"/>
          <w:sz w:val="32"/>
          <w:szCs w:val="32"/>
        </w:rPr>
        <w:t>支出</w:t>
      </w:r>
      <w:r>
        <w:rPr>
          <w:rFonts w:hint="eastAsia" w:ascii="仿宋_GB2312" w:hAnsi="E-BX" w:eastAsia="仿宋_GB2312" w:cs="宋体"/>
          <w:color w:val="000000"/>
          <w:kern w:val="0"/>
          <w:sz w:val="32"/>
          <w:szCs w:val="32"/>
        </w:rPr>
        <w:t>绩</w:t>
      </w:r>
      <w:r>
        <w:rPr>
          <w:rFonts w:ascii="仿宋_GB2312" w:hAnsi="E-BX" w:eastAsia="仿宋_GB2312" w:cs="宋体"/>
          <w:color w:val="000000"/>
          <w:kern w:val="0"/>
          <w:sz w:val="32"/>
          <w:szCs w:val="32"/>
        </w:rPr>
        <w:t>效管理的要求</w:t>
      </w:r>
      <w:r>
        <w:rPr>
          <w:rFonts w:hint="eastAsia" w:ascii="仿宋_GB2312" w:hAnsi="E-BX" w:eastAsia="仿宋_GB2312" w:cs="宋体"/>
          <w:color w:val="000000"/>
          <w:kern w:val="0"/>
          <w:sz w:val="32"/>
          <w:szCs w:val="32"/>
        </w:rPr>
        <w:t>，建立</w:t>
      </w:r>
      <w:r>
        <w:rPr>
          <w:rFonts w:ascii="仿宋_GB2312" w:hAnsi="E-BX" w:eastAsia="仿宋_GB2312" w:cs="宋体"/>
          <w:color w:val="000000"/>
          <w:kern w:val="0"/>
          <w:sz w:val="32"/>
          <w:szCs w:val="32"/>
        </w:rPr>
        <w:t>科学的财政资金效益考评制度体系</w:t>
      </w:r>
      <w:r>
        <w:rPr>
          <w:rFonts w:hint="eastAsia" w:ascii="仿宋_GB2312" w:hAnsi="E-BX" w:eastAsia="仿宋_GB2312" w:cs="宋体"/>
          <w:color w:val="000000"/>
          <w:kern w:val="0"/>
          <w:sz w:val="32"/>
          <w:szCs w:val="32"/>
        </w:rPr>
        <w:t>，不</w:t>
      </w:r>
      <w:r>
        <w:rPr>
          <w:rFonts w:ascii="仿宋_GB2312" w:hAnsi="E-BX" w:eastAsia="仿宋_GB2312" w:cs="宋体"/>
          <w:color w:val="000000"/>
          <w:kern w:val="0"/>
          <w:sz w:val="32"/>
          <w:szCs w:val="32"/>
        </w:rPr>
        <w:t>断提高财政资金</w:t>
      </w:r>
      <w:r>
        <w:rPr>
          <w:rFonts w:hint="eastAsia" w:ascii="仿宋_GB2312" w:hAnsi="E-BX" w:eastAsia="仿宋_GB2312" w:cs="宋体"/>
          <w:color w:val="000000"/>
          <w:kern w:val="0"/>
          <w:sz w:val="32"/>
          <w:szCs w:val="32"/>
        </w:rPr>
        <w:t>使</w:t>
      </w:r>
      <w:r>
        <w:rPr>
          <w:rFonts w:ascii="仿宋_GB2312" w:hAnsi="E-BX" w:eastAsia="仿宋_GB2312" w:cs="宋体"/>
          <w:color w:val="000000"/>
          <w:kern w:val="0"/>
          <w:sz w:val="32"/>
          <w:szCs w:val="32"/>
        </w:rPr>
        <w:t>用管理水平和效率</w:t>
      </w:r>
      <w:r>
        <w:rPr>
          <w:rFonts w:hint="eastAsia" w:ascii="仿宋_GB2312" w:hAnsi="E-BX" w:eastAsia="仿宋_GB2312" w:cs="宋体"/>
          <w:color w:val="000000"/>
          <w:kern w:val="0"/>
          <w:sz w:val="32"/>
          <w:szCs w:val="32"/>
        </w:rPr>
        <w:t>。</w:t>
      </w:r>
    </w:p>
    <w:p w14:paraId="286017C3">
      <w:pPr>
        <w:spacing w:line="580" w:lineRule="exact"/>
        <w:ind w:firstLine="660"/>
        <w:rPr>
          <w:rFonts w:ascii="仿宋_GB2312" w:eastAsia="仿宋_GB2312"/>
          <w:sz w:val="32"/>
          <w:szCs w:val="32"/>
        </w:rPr>
      </w:pPr>
      <w:r>
        <w:rPr>
          <w:rFonts w:hint="eastAsia" w:ascii="仿宋_GB2312" w:hAnsi="E-BX" w:eastAsia="仿宋_GB2312" w:cs="宋体"/>
          <w:color w:val="000000"/>
          <w:kern w:val="0"/>
          <w:sz w:val="32"/>
          <w:szCs w:val="32"/>
        </w:rPr>
        <w:t>三</w:t>
      </w:r>
      <w:r>
        <w:rPr>
          <w:rFonts w:ascii="仿宋_GB2312" w:hAnsi="E-BX" w:eastAsia="仿宋_GB2312" w:cs="宋体"/>
          <w:color w:val="000000"/>
          <w:kern w:val="0"/>
          <w:sz w:val="32"/>
          <w:szCs w:val="32"/>
        </w:rPr>
        <w:t>是细化预算编制工作</w:t>
      </w:r>
      <w:r>
        <w:rPr>
          <w:rFonts w:hint="eastAsia" w:ascii="仿宋_GB2312" w:hAnsi="E-BX" w:eastAsia="仿宋_GB2312" w:cs="宋体"/>
          <w:color w:val="000000"/>
          <w:kern w:val="0"/>
          <w:sz w:val="32"/>
          <w:szCs w:val="32"/>
        </w:rPr>
        <w:t>，加强</w:t>
      </w:r>
      <w:r>
        <w:rPr>
          <w:rFonts w:ascii="仿宋_GB2312" w:hAnsi="E-BX" w:eastAsia="仿宋_GB2312" w:cs="宋体"/>
          <w:color w:val="000000"/>
          <w:kern w:val="0"/>
          <w:sz w:val="32"/>
          <w:szCs w:val="32"/>
        </w:rPr>
        <w:t>财务部门和各业务各项目的</w:t>
      </w:r>
      <w:r>
        <w:rPr>
          <w:rFonts w:hint="eastAsia" w:ascii="仿宋_GB2312" w:hAnsi="E-BX" w:eastAsia="仿宋_GB2312" w:cs="宋体"/>
          <w:color w:val="000000"/>
          <w:kern w:val="0"/>
          <w:sz w:val="32"/>
          <w:szCs w:val="32"/>
        </w:rPr>
        <w:t>沟通</w:t>
      </w:r>
      <w:r>
        <w:rPr>
          <w:rFonts w:ascii="仿宋_GB2312" w:hAnsi="E-BX" w:eastAsia="仿宋_GB2312" w:cs="宋体"/>
          <w:color w:val="000000"/>
          <w:kern w:val="0"/>
          <w:sz w:val="32"/>
          <w:szCs w:val="32"/>
        </w:rPr>
        <w:t>工作</w:t>
      </w:r>
      <w:r>
        <w:rPr>
          <w:rFonts w:hint="eastAsia" w:ascii="仿宋_GB2312" w:hAnsi="E-BX" w:eastAsia="仿宋_GB2312" w:cs="宋体"/>
          <w:color w:val="000000"/>
          <w:kern w:val="0"/>
          <w:sz w:val="32"/>
          <w:szCs w:val="32"/>
        </w:rPr>
        <w:t>，进</w:t>
      </w:r>
      <w:r>
        <w:rPr>
          <w:rFonts w:ascii="仿宋_GB2312" w:hAnsi="E-BX" w:eastAsia="仿宋_GB2312" w:cs="宋体"/>
          <w:color w:val="000000"/>
          <w:kern w:val="0"/>
          <w:sz w:val="32"/>
          <w:szCs w:val="32"/>
        </w:rPr>
        <w:t>一步提高编制的科学</w:t>
      </w:r>
      <w:r>
        <w:rPr>
          <w:rFonts w:hint="eastAsia" w:ascii="仿宋_GB2312" w:hAnsi="E-BX" w:eastAsia="仿宋_GB2312" w:cs="宋体"/>
          <w:color w:val="000000"/>
          <w:kern w:val="0"/>
          <w:sz w:val="32"/>
          <w:szCs w:val="32"/>
        </w:rPr>
        <w:t>性、严谨</w:t>
      </w:r>
      <w:r>
        <w:rPr>
          <w:rFonts w:ascii="仿宋_GB2312" w:hAnsi="E-BX" w:eastAsia="仿宋_GB2312" w:cs="宋体"/>
          <w:color w:val="000000"/>
          <w:kern w:val="0"/>
          <w:sz w:val="32"/>
          <w:szCs w:val="32"/>
        </w:rPr>
        <w:t>性</w:t>
      </w:r>
      <w:r>
        <w:rPr>
          <w:rFonts w:hint="eastAsia" w:ascii="仿宋_GB2312" w:hAnsi="E-BX" w:eastAsia="仿宋_GB2312" w:cs="宋体"/>
          <w:color w:val="000000"/>
          <w:kern w:val="0"/>
          <w:sz w:val="32"/>
          <w:szCs w:val="32"/>
        </w:rPr>
        <w:t>。</w:t>
      </w:r>
    </w:p>
    <w:p w14:paraId="2453ECD0">
      <w:pPr>
        <w:spacing w:line="560" w:lineRule="exact"/>
        <w:rPr>
          <w:rFonts w:ascii="仿宋_GB2312" w:eastAsia="仿宋_GB2312"/>
          <w:sz w:val="32"/>
          <w:szCs w:val="32"/>
        </w:rPr>
      </w:pPr>
    </w:p>
    <w:p w14:paraId="284E8233"/>
    <w:sectPr>
      <w:footerReference r:id="rId4" w:type="first"/>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E-BX">
    <w:altName w:val="Times New Roman"/>
    <w:panose1 w:val="00000000000000000000"/>
    <w:charset w:val="00"/>
    <w:family w:val="roman"/>
    <w:pitch w:val="default"/>
    <w:sig w:usb0="00000000" w:usb1="00000000" w:usb2="00000000" w:usb3="00000000" w:csb0="00000001" w:csb1="00000000"/>
  </w:font>
  <w:font w:name="FZHTK--GBK1-0">
    <w:altName w:val="Times New Roman"/>
    <w:panose1 w:val="00000000000000000000"/>
    <w:charset w:val="00"/>
    <w:family w:val="roman"/>
    <w:pitch w:val="default"/>
    <w:sig w:usb0="00000000" w:usb1="00000000" w:usb2="00000000" w:usb3="00000000" w:csb0="00000001" w:csb1="00000000"/>
  </w:font>
  <w:font w:name="DengXian-Regular">
    <w:altName w:val="宋体"/>
    <w:panose1 w:val="00000000000000000000"/>
    <w:charset w:val="86"/>
    <w:family w:val="auto"/>
    <w:pitch w:val="default"/>
    <w:sig w:usb0="00000000" w:usb1="00000000" w:usb2="00000010" w:usb3="00000000" w:csb0="00040001" w:csb1="00000000"/>
  </w:font>
  <w:font w:name="微软雅黑">
    <w:panose1 w:val="020B0503020204020204"/>
    <w:charset w:val="86"/>
    <w:family w:val="swiss"/>
    <w:pitch w:val="default"/>
    <w:sig w:usb0="80000287" w:usb1="2ACF3C50" w:usb2="00000016" w:usb3="00000000" w:csb0="0004001F" w:csb1="00000000"/>
  </w:font>
  <w:font w:name="FZFSK--GBK1-0">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6A1CF">
    <w:pPr>
      <w:pStyle w:val="3"/>
      <w:jc w:val="center"/>
    </w:pPr>
  </w:p>
  <w:p w14:paraId="56A242CF">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991332"/>
      <w:docPartObj>
        <w:docPartGallery w:val="autotext"/>
      </w:docPartObj>
    </w:sdtPr>
    <w:sdtContent>
      <w:p w14:paraId="5FACD5F9">
        <w:pPr>
          <w:pStyle w:val="3"/>
          <w:jc w:val="center"/>
        </w:pPr>
        <w:r>
          <w:fldChar w:fldCharType="begin"/>
        </w:r>
        <w:r>
          <w:instrText xml:space="preserve"> PAGE   \* MERGEFORMAT </w:instrText>
        </w:r>
        <w:r>
          <w:fldChar w:fldCharType="separate"/>
        </w:r>
        <w:r>
          <w:rPr>
            <w:lang w:val="zh-CN"/>
          </w:rPr>
          <w:t>-</w:t>
        </w:r>
        <w:r>
          <w:t xml:space="preserve"> 1 -</w:t>
        </w:r>
        <w:r>
          <w:fldChar w:fldCharType="end"/>
        </w:r>
      </w:p>
    </w:sdtContent>
  </w:sdt>
  <w:p w14:paraId="235A8195">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4353C0"/>
    <w:multiLevelType w:val="singleLevel"/>
    <w:tmpl w:val="034353C0"/>
    <w:lvl w:ilvl="0" w:tentative="0">
      <w:start w:val="2"/>
      <w:numFmt w:val="chineseCounting"/>
      <w:suff w:val="nothing"/>
      <w:lvlText w:val="%1、"/>
      <w:lvlJc w:val="left"/>
      <w:pPr>
        <w:ind w:left="640" w:leftChars="0" w:firstLine="0" w:firstLineChars="0"/>
      </w:pPr>
      <w:rPr>
        <w:rFonts w:hint="eastAsia"/>
      </w:rPr>
    </w:lvl>
  </w:abstractNum>
  <w:abstractNum w:abstractNumId="1">
    <w:nsid w:val="034A65F8"/>
    <w:multiLevelType w:val="singleLevel"/>
    <w:tmpl w:val="034A65F8"/>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E71D1"/>
    <w:rsid w:val="000A3DB5"/>
    <w:rsid w:val="003E71D1"/>
    <w:rsid w:val="00484A25"/>
    <w:rsid w:val="008551A0"/>
    <w:rsid w:val="009C7C69"/>
    <w:rsid w:val="00CE35E4"/>
    <w:rsid w:val="00DF5F74"/>
    <w:rsid w:val="00E55983"/>
    <w:rsid w:val="00E62345"/>
    <w:rsid w:val="00FA67BB"/>
    <w:rsid w:val="1F722073"/>
    <w:rsid w:val="201B11B3"/>
    <w:rsid w:val="26C52AC8"/>
    <w:rsid w:val="2A251851"/>
    <w:rsid w:val="35A553B4"/>
    <w:rsid w:val="463B1D0E"/>
    <w:rsid w:val="47D44BBB"/>
    <w:rsid w:val="49AD3A3C"/>
    <w:rsid w:val="5910130C"/>
    <w:rsid w:val="5B1F4A1F"/>
    <w:rsid w:val="661704CA"/>
    <w:rsid w:val="70D16CB7"/>
    <w:rsid w:val="70D90CF5"/>
    <w:rsid w:val="78775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7"/>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字符"/>
    <w:basedOn w:val="6"/>
    <w:link w:val="3"/>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7</Pages>
  <Words>3504</Words>
  <Characters>3749</Characters>
  <Lines>3</Lines>
  <Paragraphs>1</Paragraphs>
  <TotalTime>22</TotalTime>
  <ScaleCrop>false</ScaleCrop>
  <LinksUpToDate>false</LinksUpToDate>
  <CharactersWithSpaces>3779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2020-01-15T01:46:00Z</dcterms:created>
  <dc:creator>微软用户</dc:creator>
  <cp:lastModifiedBy>荣儿13722956260</cp:lastModifiedBy>
  <cp:lastPrinted>2021-05-28T01:59:00Z</cp:lastPrinted>
  <dcterms:modified xsi:type="dcterms:W3CDTF">2025-05-12T06:34:54Z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455EECA25E904EA19B30DF8766A5EC4D</vt:lpwstr>
  </property>
  <property fmtid="{D5CDD505-2E9C-101B-9397-08002B2CF9AE}" pid="4" name="KSOTemplateDocerSaveRecord">
    <vt:lpwstr>eyJoZGlkIjoiMTUzNzEzOTdkMWI1OTI3NzNhN2QwY2Q3NGM4YjNjNmIiLCJ1c2VySWQiOiI0MjU5NjAwMDMifQ==</vt:lpwstr>
  </property>
</Properties>
</file>