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atLeast"/>
        <w:ind w:leftChars="50" w:left="547" w:hangingChars="100" w:hanging="442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保定市徐水区</w:t>
      </w:r>
      <w:r w:rsidR="00BC05ED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委编办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atLeast"/>
        <w:ind w:leftChars="150" w:left="315" w:firstLineChars="50" w:firstLine="22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2</w:t>
      </w: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02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2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 w:rsidR="000347CF" w:rsidRDefault="000347CF">
      <w:pPr>
        <w:pStyle w:val="a6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eastAsia="黑体" w:hAnsi="黑体"/>
          <w:color w:val="000000"/>
          <w:sz w:val="32"/>
          <w:szCs w:val="32"/>
        </w:rPr>
      </w:pP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一、绩效自评工作组织开展情况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切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实做好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年度项目资金绩效自评工作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提高财政资金使用效益，根据《保定市徐水区财政局关于开展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年度财政资金部门绩效自评价工作的通知》（徐政财字〔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r>
        <w:rPr>
          <w:rFonts w:ascii="仿宋" w:eastAsia="仿宋" w:hAnsi="仿宋" w:cs="Times New Roman"/>
          <w:color w:val="000000"/>
          <w:sz w:val="32"/>
          <w:szCs w:val="32"/>
        </w:rPr>
        <w:t>19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号）文件精神，结合实际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我单位组织成立了以副主席为组长的绩效评价工作小组，评价小组采取座谈等方式听取情况，检查项目资金有关账目，收集整理项目资金支出相关资料，现将我单位项目资金绩效自评结果报告如下：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二、绩效目标实现情况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BC05ED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项，资金</w:t>
      </w:r>
      <w:r w:rsidR="00BC05ED">
        <w:rPr>
          <w:rFonts w:ascii="仿宋" w:eastAsia="仿宋" w:hAnsi="仿宋" w:cs="仿宋" w:hint="eastAsia"/>
          <w:color w:val="000000"/>
          <w:sz w:val="32"/>
          <w:szCs w:val="32"/>
        </w:rPr>
        <w:t>9.21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,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项目资金总体评价是：项目科学合理，项目管理规范，项目监管到位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完成较好，项目质量较高，实现了预期制定的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绩效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目标。</w:t>
      </w:r>
    </w:p>
    <w:p w:rsidR="000347CF" w:rsidRDefault="004F4EC3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、</w:t>
      </w:r>
      <w:r w:rsidR="00BC05ED"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电子政务中心工作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及中文域名运行维护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（共计9.2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万元）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一是</w:t>
      </w:r>
      <w:r>
        <w:rPr>
          <w:rFonts w:ascii="仿宋" w:eastAsia="仿宋" w:hAnsi="仿宋" w:cs="仿宋" w:hint="eastAsia"/>
          <w:sz w:val="32"/>
          <w:szCs w:val="32"/>
        </w:rPr>
        <w:t>完善制度机制。</w:t>
      </w:r>
      <w:r w:rsidR="00BC05ED" w:rsidRPr="004F4EC3">
        <w:rPr>
          <w:rFonts w:ascii="仿宋" w:eastAsia="仿宋" w:hAnsi="仿宋"/>
          <w:sz w:val="32"/>
          <w:szCs w:val="32"/>
        </w:rPr>
        <w:t>建立一条快速、</w:t>
      </w:r>
      <w:proofErr w:type="gramStart"/>
      <w:r w:rsidR="00BC05ED" w:rsidRPr="004F4EC3">
        <w:rPr>
          <w:rFonts w:ascii="仿宋" w:eastAsia="仿宋" w:hAnsi="仿宋"/>
          <w:sz w:val="32"/>
          <w:szCs w:val="32"/>
        </w:rPr>
        <w:t>准确访问</w:t>
      </w:r>
      <w:proofErr w:type="gramEnd"/>
      <w:r w:rsidR="00BC05ED" w:rsidRPr="004F4EC3">
        <w:rPr>
          <w:rFonts w:ascii="仿宋" w:eastAsia="仿宋" w:hAnsi="仿宋"/>
          <w:sz w:val="32"/>
          <w:szCs w:val="32"/>
        </w:rPr>
        <w:t>政务部门和公益机构网站的绿色通道，推动政务公开和电子政务的发展</w:t>
      </w:r>
      <w:r w:rsidRPr="004F4EC3">
        <w:rPr>
          <w:rFonts w:ascii="仿宋" w:eastAsia="仿宋" w:hAnsi="仿宋" w:hint="eastAsia"/>
          <w:sz w:val="32"/>
          <w:szCs w:val="32"/>
        </w:rPr>
        <w:t>，</w:t>
      </w:r>
      <w:r w:rsidRPr="004F4EC3">
        <w:rPr>
          <w:rFonts w:ascii="仿宋" w:eastAsia="仿宋" w:hAnsi="仿宋"/>
          <w:sz w:val="32"/>
          <w:szCs w:val="32"/>
        </w:rPr>
        <w:t>深入推进网络信息安全和电子政务建设，党政群机关和事业单位以单位名称注册中文域名</w:t>
      </w:r>
      <w:r>
        <w:rPr>
          <w:rFonts w:ascii="仿宋" w:eastAsia="仿宋" w:hAnsi="仿宋" w:hint="eastAsia"/>
          <w:sz w:val="32"/>
          <w:szCs w:val="32"/>
        </w:rPr>
        <w:t>；2022年，全区中文域名注册、维护共计310个，服务资金6.2万元</w:t>
      </w:r>
      <w:r w:rsidRPr="004F4EC3">
        <w:rPr>
          <w:rFonts w:ascii="仿宋" w:eastAsia="仿宋" w:hAnsi="仿宋"/>
          <w:sz w:val="32"/>
          <w:szCs w:val="32"/>
        </w:rPr>
        <w:t>。4月份之前完成100%。</w:t>
      </w:r>
      <w:r w:rsidRPr="004F4EC3">
        <w:rPr>
          <w:rFonts w:ascii="仿宋" w:eastAsia="仿宋" w:hAnsi="仿宋" w:cs="仿宋" w:hint="eastAsia"/>
          <w:b/>
          <w:bCs/>
          <w:sz w:val="32"/>
          <w:szCs w:val="32"/>
        </w:rPr>
        <w:t>二是</w:t>
      </w:r>
      <w:r w:rsidR="00BC05ED" w:rsidRPr="004F4EC3">
        <w:rPr>
          <w:rFonts w:ascii="仿宋" w:eastAsia="仿宋" w:hAnsi="仿宋"/>
          <w:sz w:val="32"/>
          <w:szCs w:val="32"/>
        </w:rPr>
        <w:t>：</w:t>
      </w:r>
      <w:r w:rsidRPr="004F4EC3">
        <w:rPr>
          <w:rFonts w:ascii="仿宋" w:eastAsia="仿宋" w:hAnsi="仿宋"/>
          <w:sz w:val="32"/>
          <w:szCs w:val="32"/>
        </w:rPr>
        <w:t>完成全区机构编制信息管理系统，做好机构编制统计，数据分析。实现区本级部门用编申请、出入</w:t>
      </w:r>
      <w:proofErr w:type="gramStart"/>
      <w:r w:rsidRPr="004F4EC3">
        <w:rPr>
          <w:rFonts w:ascii="仿宋" w:eastAsia="仿宋" w:hAnsi="仿宋"/>
          <w:sz w:val="32"/>
          <w:szCs w:val="32"/>
        </w:rPr>
        <w:t>编业务</w:t>
      </w:r>
      <w:proofErr w:type="gramEnd"/>
      <w:r w:rsidRPr="004F4EC3">
        <w:rPr>
          <w:rFonts w:ascii="仿宋" w:eastAsia="仿宋" w:hAnsi="仿宋"/>
          <w:sz w:val="32"/>
          <w:szCs w:val="32"/>
        </w:rPr>
        <w:t>网上办理。机构编制信息管理平台建设逐步完善，落实实名制数据月报制度。完成各项综合事务完成占年度工作总量的比例达到100%。接受服务的各行政、事业单位对服务质量的满意度达到95%。区直有关部门职能配置、内设机构和人员编制得到优化，区直部门领导职数配备进一步规范。按时完成机构改革任务。综合行政执法队伍种类和层级减少、执法力量下沉，基层社会治理体系逐步健全完善，开发区各项自主权得到有效落实</w:t>
      </w:r>
      <w:r w:rsidRPr="004F4EC3">
        <w:rPr>
          <w:rFonts w:ascii="仿宋" w:eastAsia="仿宋" w:hAnsi="仿宋" w:cs="仿宋" w:hint="eastAsia"/>
          <w:sz w:val="32"/>
          <w:szCs w:val="32"/>
        </w:rPr>
        <w:t>；</w:t>
      </w:r>
      <w:r w:rsidRPr="004F4EC3">
        <w:rPr>
          <w:rFonts w:ascii="仿宋" w:eastAsia="仿宋" w:hAnsi="仿宋" w:cs="仿宋" w:hint="eastAsia"/>
          <w:b/>
          <w:bCs/>
          <w:sz w:val="32"/>
          <w:szCs w:val="32"/>
        </w:rPr>
        <w:t>三是</w:t>
      </w:r>
      <w:r w:rsidRPr="004F4EC3">
        <w:rPr>
          <w:rFonts w:ascii="仿宋" w:eastAsia="仿宋" w:hAnsi="仿宋"/>
          <w:sz w:val="32"/>
          <w:szCs w:val="32"/>
        </w:rPr>
        <w:t>行政管理体制发展</w:t>
      </w:r>
      <w:r w:rsidRPr="004F4EC3">
        <w:rPr>
          <w:rFonts w:ascii="仿宋" w:eastAsia="仿宋" w:hAnsi="仿宋" w:hint="eastAsia"/>
          <w:sz w:val="32"/>
          <w:szCs w:val="32"/>
        </w:rPr>
        <w:t>更</w:t>
      </w:r>
      <w:r w:rsidRPr="004F4EC3">
        <w:rPr>
          <w:rFonts w:ascii="仿宋" w:eastAsia="仿宋" w:hAnsi="仿宋"/>
          <w:sz w:val="32"/>
          <w:szCs w:val="32"/>
        </w:rPr>
        <w:t>协调</w:t>
      </w:r>
      <w:r w:rsidRPr="004F4EC3">
        <w:rPr>
          <w:rFonts w:ascii="仿宋" w:eastAsia="仿宋" w:hAnsi="仿宋" w:hint="eastAsia"/>
          <w:sz w:val="32"/>
          <w:szCs w:val="32"/>
        </w:rPr>
        <w:t>，</w:t>
      </w:r>
      <w:r w:rsidRPr="004F4EC3">
        <w:rPr>
          <w:rFonts w:ascii="仿宋" w:eastAsia="仿宋" w:hAnsi="仿宋"/>
          <w:sz w:val="32"/>
          <w:szCs w:val="32"/>
        </w:rPr>
        <w:t>大力推进事业单位整合精简，机构设置规范、职能定位明确，服务能力和水平大幅提升。事业单位信用体系建设加快推进，信息共享和协同监管明显加强。202</w:t>
      </w:r>
      <w:r w:rsidRPr="004F4EC3">
        <w:rPr>
          <w:rFonts w:ascii="仿宋" w:eastAsia="仿宋" w:hAnsi="仿宋" w:hint="eastAsia"/>
          <w:sz w:val="32"/>
          <w:szCs w:val="32"/>
        </w:rPr>
        <w:t>2</w:t>
      </w:r>
      <w:r w:rsidRPr="004F4EC3">
        <w:rPr>
          <w:rFonts w:ascii="仿宋" w:eastAsia="仿宋" w:hAnsi="仿宋"/>
          <w:sz w:val="32"/>
          <w:szCs w:val="32"/>
        </w:rPr>
        <w:t>年底，基本完成事业单位布局结构调整任务，改革完成率达到90%；事业单位“双随机、</w:t>
      </w:r>
      <w:proofErr w:type="gramStart"/>
      <w:r w:rsidRPr="004F4EC3">
        <w:rPr>
          <w:rFonts w:ascii="仿宋" w:eastAsia="仿宋" w:hAnsi="仿宋"/>
          <w:sz w:val="32"/>
          <w:szCs w:val="32"/>
        </w:rPr>
        <w:t>一</w:t>
      </w:r>
      <w:proofErr w:type="gramEnd"/>
      <w:r w:rsidRPr="004F4EC3">
        <w:rPr>
          <w:rFonts w:ascii="仿宋" w:eastAsia="仿宋" w:hAnsi="仿宋"/>
          <w:sz w:val="32"/>
          <w:szCs w:val="32"/>
        </w:rPr>
        <w:t>公开”监管实现全覆盖、常态化。</w:t>
      </w:r>
      <w:r w:rsidRPr="004F4EC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绩效指标完成良好。</w:t>
      </w:r>
    </w:p>
    <w:p w:rsidR="000347CF" w:rsidRDefault="004F4EC3">
      <w:pPr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/>
          <w:color w:val="000000"/>
          <w:sz w:val="32"/>
          <w:szCs w:val="32"/>
        </w:rPr>
        <w:t>2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利息收入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年度预计利息收</w:t>
      </w:r>
      <w:r>
        <w:rPr>
          <w:rFonts w:ascii="仿宋" w:eastAsia="仿宋" w:hAnsi="仿宋" w:cs="仿宋" w:hint="eastAsia"/>
          <w:sz w:val="32"/>
          <w:szCs w:val="32"/>
        </w:rPr>
        <w:t>支</w:t>
      </w:r>
      <w:r>
        <w:rPr>
          <w:rFonts w:ascii="仿宋" w:eastAsia="仿宋" w:hAnsi="仿宋" w:cs="仿宋"/>
          <w:sz w:val="32"/>
          <w:szCs w:val="32"/>
        </w:rPr>
        <w:t>0.01</w:t>
      </w:r>
      <w:r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仿宋" w:hint="eastAsia"/>
          <w:sz w:val="32"/>
          <w:szCs w:val="32"/>
        </w:rPr>
        <w:t>元，</w:t>
      </w:r>
      <w:r>
        <w:rPr>
          <w:rFonts w:ascii="仿宋" w:eastAsia="仿宋" w:hAnsi="仿宋" w:cs="仿宋" w:hint="eastAsia"/>
          <w:sz w:val="32"/>
          <w:szCs w:val="32"/>
        </w:rPr>
        <w:t>实际利息收支</w:t>
      </w:r>
      <w:r>
        <w:rPr>
          <w:rFonts w:ascii="仿宋" w:eastAsia="仿宋" w:hAnsi="仿宋" w:cs="仿宋"/>
          <w:sz w:val="32"/>
          <w:szCs w:val="32"/>
        </w:rPr>
        <w:t>0.00</w:t>
      </w:r>
      <w:r w:rsidR="00BC05ED">
        <w:rPr>
          <w:rFonts w:ascii="仿宋" w:eastAsia="仿宋" w:hAnsi="仿宋" w:cs="仿宋" w:hint="eastAsia"/>
          <w:sz w:val="32"/>
          <w:szCs w:val="32"/>
        </w:rPr>
        <w:t>188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万元，于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月底全部支出，</w:t>
      </w:r>
      <w:r>
        <w:rPr>
          <w:rFonts w:ascii="仿宋" w:eastAsia="仿宋" w:hAnsi="仿宋" w:cs="仿宋" w:hint="eastAsia"/>
          <w:sz w:val="32"/>
          <w:szCs w:val="32"/>
        </w:rPr>
        <w:t>主要用于</w:t>
      </w:r>
      <w:r>
        <w:rPr>
          <w:rFonts w:ascii="仿宋" w:eastAsia="仿宋" w:hAnsi="仿宋" w:cs="仿宋" w:hint="eastAsia"/>
          <w:sz w:val="32"/>
          <w:szCs w:val="32"/>
        </w:rPr>
        <w:t>购买</w:t>
      </w:r>
      <w:r>
        <w:rPr>
          <w:rFonts w:ascii="仿宋" w:eastAsia="仿宋" w:hAnsi="仿宋" w:cs="仿宋" w:hint="eastAsia"/>
          <w:sz w:val="32"/>
          <w:szCs w:val="32"/>
        </w:rPr>
        <w:t>办公</w:t>
      </w:r>
      <w:r>
        <w:rPr>
          <w:rFonts w:ascii="仿宋" w:eastAsia="仿宋" w:hAnsi="仿宋" w:cs="仿宋" w:hint="eastAsia"/>
          <w:sz w:val="32"/>
          <w:szCs w:val="32"/>
        </w:rPr>
        <w:t>用品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绩效指标完成良好。</w:t>
      </w:r>
    </w:p>
    <w:p w:rsidR="000347CF" w:rsidRDefault="004F4EC3">
      <w:pPr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0347CF" w:rsidRDefault="004F4EC3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:rsidR="000347CF" w:rsidRDefault="004F4EC3">
      <w:pPr>
        <w:spacing w:line="54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进一步健全和完善财务管理制度及内部控制制度，创新管理手段，用新思路、新方法，改进完善财务管理方法。</w:t>
      </w:r>
    </w:p>
    <w:p w:rsidR="000347CF" w:rsidRDefault="004F4EC3">
      <w:pPr>
        <w:pStyle w:val="a6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2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:rsidR="000347CF" w:rsidRDefault="000347CF">
      <w:pPr>
        <w:spacing w:line="540" w:lineRule="exact"/>
      </w:pPr>
    </w:p>
    <w:p w:rsidR="000347CF" w:rsidRDefault="000347CF">
      <w:pPr>
        <w:spacing w:line="540" w:lineRule="exact"/>
      </w:pPr>
    </w:p>
    <w:p w:rsidR="000347CF" w:rsidRDefault="000347CF">
      <w:pPr>
        <w:spacing w:line="540" w:lineRule="exact"/>
      </w:pPr>
    </w:p>
    <w:p w:rsidR="000347CF" w:rsidRDefault="004F4EC3">
      <w:pPr>
        <w:spacing w:line="540" w:lineRule="exac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t xml:space="preserve">                                 </w:t>
      </w:r>
      <w:r>
        <w:rPr>
          <w:rFonts w:hint="eastAsia"/>
        </w:rPr>
        <w:t xml:space="preserve">       </w:t>
      </w:r>
      <w:bookmarkStart w:id="0" w:name="_GoBack"/>
      <w:bookmarkEnd w:id="0"/>
      <w:r>
        <w:t xml:space="preserve">  </w:t>
      </w:r>
      <w:r>
        <w:rPr>
          <w:rFonts w:hint="eastAsia"/>
        </w:rPr>
        <w:t xml:space="preserve">        </w:t>
      </w:r>
      <w:r>
        <w:t xml:space="preserve"> 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sectPr w:rsidR="0003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ED" w:rsidRDefault="00BC05ED" w:rsidP="00BC05ED">
      <w:r>
        <w:separator/>
      </w:r>
    </w:p>
  </w:endnote>
  <w:endnote w:type="continuationSeparator" w:id="0">
    <w:p w:rsidR="00BC05ED" w:rsidRDefault="00BC05ED" w:rsidP="00BC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ED" w:rsidRDefault="00BC05ED" w:rsidP="00BC05ED">
      <w:r>
        <w:separator/>
      </w:r>
    </w:p>
  </w:footnote>
  <w:footnote w:type="continuationSeparator" w:id="0">
    <w:p w:rsidR="00BC05ED" w:rsidRDefault="00BC05ED" w:rsidP="00BC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F"/>
    <w:rsid w:val="00020CCF"/>
    <w:rsid w:val="00022378"/>
    <w:rsid w:val="000347CF"/>
    <w:rsid w:val="0005569B"/>
    <w:rsid w:val="0005572F"/>
    <w:rsid w:val="00090713"/>
    <w:rsid w:val="000E3059"/>
    <w:rsid w:val="00174999"/>
    <w:rsid w:val="002175F5"/>
    <w:rsid w:val="00277E57"/>
    <w:rsid w:val="002D0252"/>
    <w:rsid w:val="002F18FA"/>
    <w:rsid w:val="00381B03"/>
    <w:rsid w:val="004F0C59"/>
    <w:rsid w:val="004F2120"/>
    <w:rsid w:val="004F4A31"/>
    <w:rsid w:val="004F4EC3"/>
    <w:rsid w:val="0052027C"/>
    <w:rsid w:val="005431A7"/>
    <w:rsid w:val="00553831"/>
    <w:rsid w:val="00597FEA"/>
    <w:rsid w:val="005A1A48"/>
    <w:rsid w:val="005A2DAA"/>
    <w:rsid w:val="005A3ABC"/>
    <w:rsid w:val="005E2167"/>
    <w:rsid w:val="00612A14"/>
    <w:rsid w:val="00621487"/>
    <w:rsid w:val="00654F6B"/>
    <w:rsid w:val="00673440"/>
    <w:rsid w:val="00760347"/>
    <w:rsid w:val="00772E55"/>
    <w:rsid w:val="007D5687"/>
    <w:rsid w:val="007F3569"/>
    <w:rsid w:val="00811C52"/>
    <w:rsid w:val="00897563"/>
    <w:rsid w:val="009420EA"/>
    <w:rsid w:val="0097042F"/>
    <w:rsid w:val="009C4925"/>
    <w:rsid w:val="00A3681B"/>
    <w:rsid w:val="00AE7530"/>
    <w:rsid w:val="00B26B8F"/>
    <w:rsid w:val="00B26C3D"/>
    <w:rsid w:val="00B31D8E"/>
    <w:rsid w:val="00B35565"/>
    <w:rsid w:val="00B50F21"/>
    <w:rsid w:val="00BC05ED"/>
    <w:rsid w:val="00C014EA"/>
    <w:rsid w:val="00C31DBE"/>
    <w:rsid w:val="00C50F90"/>
    <w:rsid w:val="00C66D75"/>
    <w:rsid w:val="00CB494F"/>
    <w:rsid w:val="00D155F8"/>
    <w:rsid w:val="00D35407"/>
    <w:rsid w:val="00E77767"/>
    <w:rsid w:val="00E804C7"/>
    <w:rsid w:val="00F04492"/>
    <w:rsid w:val="00F267CC"/>
    <w:rsid w:val="00F41598"/>
    <w:rsid w:val="00F95374"/>
    <w:rsid w:val="0311404F"/>
    <w:rsid w:val="2DB14682"/>
    <w:rsid w:val="3E1A3B1E"/>
    <w:rsid w:val="425362C3"/>
    <w:rsid w:val="44890AE5"/>
    <w:rsid w:val="483560F8"/>
    <w:rsid w:val="48BF4E70"/>
    <w:rsid w:val="49197628"/>
    <w:rsid w:val="53F4172A"/>
    <w:rsid w:val="54D2042A"/>
    <w:rsid w:val="59D75851"/>
    <w:rsid w:val="5CF42455"/>
    <w:rsid w:val="68F67E90"/>
    <w:rsid w:val="6B327E50"/>
    <w:rsid w:val="6DCC307A"/>
    <w:rsid w:val="72564B94"/>
    <w:rsid w:val="773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2">
    <w:name w:val="单元格样式2"/>
    <w:basedOn w:val="a"/>
    <w:qFormat/>
    <w:pPr>
      <w:jc w:val="left"/>
    </w:pPr>
    <w:rPr>
      <w:rFonts w:ascii="方正书宋_GBK" w:eastAsia="方正书宋_GBK" w:hAnsi="方正书宋_GBK" w:cs="方正书宋_GB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39</cp:revision>
  <cp:lastPrinted>2023-03-21T02:38:00Z</cp:lastPrinted>
  <dcterms:created xsi:type="dcterms:W3CDTF">2020-04-25T08:00:00Z</dcterms:created>
  <dcterms:modified xsi:type="dcterms:W3CDTF">2023-03-21T02:38:00Z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C14EFDB8B2C249D4B791AE82CAB7D948</vt:lpwstr>
  </property>
</Properties>
</file>