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CA2480" w:rsidRDefault="00D5689B" w:rsidP="00945D0B" w:rsidRPr="0082704B">
      <w:pPr>
        <w:jc w:val="center"/>
        <w:rPr>
          <w:b/>
          <w:sz w:val="44"/>
          <w:szCs w:val="44"/>
        </w:rPr>
      </w:pPr>
      <w:r>
        <w:rPr>
          <w:b/>
          <w:rFonts w:hint="eastAsia"/>
          <w:sz w:val="44"/>
          <w:szCs w:val="44"/>
        </w:rPr>
        <w:t>人</w:t>
      </w:r>
      <w:r>
        <w:rPr>
          <w:b/>
          <w:sz w:val="44"/>
          <w:szCs w:val="44"/>
        </w:rPr>
        <w:t>社局</w:t>
      </w:r>
      <w:bookmarkStart w:id="0" w:name="_GoBack"/>
      <w:bookmarkEnd w:id="0"/>
      <w:r w:rsidR="00CA2480" w:rsidRPr="0082704B">
        <w:rPr>
          <w:b/>
          <w:rFonts w:hint="eastAsia"/>
          <w:sz w:val="44"/>
          <w:szCs w:val="44"/>
        </w:rPr>
        <w:t>2015</w:t>
      </w:r>
      <w:r w:rsidR="00CA2480" w:rsidRPr="0082704B">
        <w:rPr>
          <w:b/>
          <w:rFonts w:hint="eastAsia"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Default="00945D0B" w:rsidP="00945D0B" w:rsidRPr="00945D0B">
      <w:pPr>
        <w:jc w:val="center"/>
        <w:rPr>
          <w:b/>
          <w:sz w:val="28"/>
          <w:szCs w:val="28"/>
        </w:rPr>
      </w:pPr>
    </w:p>
    <w:p w:rsidR="00CA2480" w:rsidRDefault="00CA2480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一、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收入支出决算总体情况说明</w:t>
      </w:r>
    </w:p>
    <w:p w:rsidR="00CA2480" w:rsidRDefault="005B3169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rFonts w:hint="eastAsia"/>
          <w:sz w:val="28"/>
          <w:szCs w:val="28"/>
        </w:rPr>
        <w:t>本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部门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2015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6C52F6">
        <w:rPr>
          <w:snapToGrid w:val="0"/>
          <w:kern w:val="0"/>
          <w:rFonts w:hint="eastAsia"/>
          <w:sz w:val="28"/>
          <w:szCs w:val="28"/>
        </w:rPr>
        <w:t>10762.77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较</w:t>
      </w:r>
      <w:r w:rsidR="00330B59">
        <w:rPr>
          <w:snapToGrid w:val="0"/>
          <w:kern w:val="0"/>
          <w:sz w:val="28"/>
          <w:szCs w:val="28"/>
        </w:rPr>
        <w:t>上年减少</w:t>
      </w:r>
      <w:r w:rsidR="00330B59">
        <w:rPr>
          <w:snapToGrid w:val="0"/>
          <w:kern w:val="0"/>
          <w:rFonts w:hint="eastAsia"/>
          <w:sz w:val="28"/>
          <w:szCs w:val="28"/>
        </w:rPr>
        <w:t>0.44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7E656B">
        <w:rPr>
          <w:snapToGrid w:val="0"/>
          <w:kern w:val="0"/>
          <w:sz w:val="28"/>
          <w:szCs w:val="28"/>
        </w:rPr>
        <w:t>，减收</w:t>
      </w:r>
      <w:r w:rsidR="00330B59">
        <w:rPr>
          <w:snapToGrid w:val="0"/>
          <w:kern w:val="0"/>
          <w:rFonts w:hint="eastAsia"/>
          <w:sz w:val="28"/>
          <w:szCs w:val="28"/>
        </w:rPr>
        <w:t>48.29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6C52F6">
        <w:rPr>
          <w:snapToGrid w:val="0"/>
          <w:kern w:val="0"/>
          <w:rFonts w:hint="eastAsia"/>
          <w:sz w:val="28"/>
          <w:szCs w:val="28"/>
        </w:rPr>
        <w:t>11022.37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330B59">
        <w:rPr>
          <w:snapToGrid w:val="0"/>
          <w:kern w:val="0"/>
          <w:rFonts w:hint="eastAsia"/>
          <w:sz w:val="28"/>
          <w:szCs w:val="28"/>
        </w:rPr>
        <w:t>1.7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330B59">
        <w:rPr>
          <w:snapToGrid w:val="0"/>
          <w:kern w:val="0"/>
          <w:rFonts w:hint="eastAsia"/>
          <w:sz w:val="28"/>
          <w:szCs w:val="28"/>
        </w:rPr>
        <w:t>190.11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D50EBA">
        <w:rPr>
          <w:snapToGrid w:val="0"/>
          <w:kern w:val="0"/>
          <w:rFonts w:hint="eastAsia"/>
          <w:sz w:val="28"/>
          <w:szCs w:val="28"/>
        </w:rPr>
        <w:t>11.7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Default="00CA2480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二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</w:t>
      </w: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收入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决算情况说明</w:t>
      </w:r>
    </w:p>
    <w:p w:rsidR="00CA2480" w:rsidRDefault="005B3169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rFonts w:hint="eastAsia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2015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EE1D10">
        <w:rPr>
          <w:snapToGrid w:val="0"/>
          <w:kern w:val="0"/>
          <w:rFonts w:hint="eastAsia"/>
          <w:sz w:val="28"/>
          <w:szCs w:val="28"/>
        </w:rPr>
        <w:t>10762.77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EE1D10">
        <w:rPr>
          <w:snapToGrid w:val="0"/>
          <w:kern w:val="0"/>
          <w:rFonts w:hint="eastAsia"/>
          <w:sz w:val="28"/>
          <w:szCs w:val="28"/>
        </w:rPr>
        <w:t>576.22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180C64">
        <w:rPr>
          <w:snapToGrid w:val="0"/>
          <w:kern w:val="0"/>
          <w:rFonts w:hint="eastAsia"/>
          <w:sz w:val="28"/>
          <w:szCs w:val="28"/>
        </w:rPr>
        <w:t>0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180C64">
        <w:rPr>
          <w:snapToGrid w:val="0"/>
          <w:kern w:val="0"/>
          <w:rFonts w:hint="eastAsia"/>
          <w:sz w:val="28"/>
          <w:szCs w:val="28"/>
        </w:rPr>
        <w:t>0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EE1D10">
        <w:rPr>
          <w:snapToGrid w:val="0"/>
          <w:kern w:val="0"/>
          <w:rFonts w:hint="eastAsia"/>
          <w:sz w:val="28"/>
          <w:szCs w:val="28"/>
        </w:rPr>
        <w:t>10186.56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Default="00CA2480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三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、支出决算情况说明</w:t>
      </w:r>
    </w:p>
    <w:p w:rsidR="00CA2480" w:rsidRDefault="005B3169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rFonts w:hint="eastAsia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2015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9B0CCB">
        <w:rPr>
          <w:snapToGrid w:val="0"/>
          <w:kern w:val="0"/>
          <w:rFonts w:hint="eastAsia"/>
          <w:sz w:val="28"/>
          <w:szCs w:val="28"/>
        </w:rPr>
        <w:t>11022.37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9B0CCB">
        <w:rPr>
          <w:snapToGrid w:val="0"/>
          <w:kern w:val="0"/>
          <w:rFonts w:hint="eastAsia"/>
          <w:sz w:val="28"/>
          <w:szCs w:val="28"/>
        </w:rPr>
        <w:t>10906.9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 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9B0CCB">
        <w:rPr>
          <w:snapToGrid w:val="0"/>
          <w:kern w:val="0"/>
          <w:rFonts w:hint="eastAsia"/>
          <w:sz w:val="28"/>
          <w:szCs w:val="28"/>
        </w:rPr>
        <w:t>115.47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。</w:t>
      </w:r>
    </w:p>
    <w:p w:rsidR="00CA2480" w:rsidRDefault="00CA2480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四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、财政拨款收入支出</w:t>
      </w: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决算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总体情况说明</w:t>
      </w:r>
    </w:p>
    <w:p w:rsidR="00CA2480" w:rsidRDefault="005B3169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rFonts w:hint="eastAsia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2015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6212ED">
        <w:rPr>
          <w:snapToGrid w:val="0"/>
          <w:kern w:val="0"/>
          <w:rFonts w:hint="eastAsia"/>
          <w:sz w:val="28"/>
          <w:szCs w:val="28"/>
        </w:rPr>
        <w:t>576.22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087FA0">
        <w:rPr>
          <w:snapToGrid w:val="0"/>
          <w:kern w:val="0"/>
          <w:sz w:val="28"/>
          <w:szCs w:val="28"/>
        </w:rPr>
        <w:t>元，较上年减少</w:t>
      </w:r>
      <w:r w:rsidR="00087FA0">
        <w:rPr>
          <w:snapToGrid w:val="0"/>
          <w:kern w:val="0"/>
          <w:rFonts w:hint="eastAsia"/>
          <w:sz w:val="28"/>
          <w:szCs w:val="28"/>
        </w:rPr>
        <w:t>9.01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12196D">
        <w:rPr>
          <w:snapToGrid w:val="0"/>
          <w:kern w:val="0"/>
          <w:sz w:val="28"/>
          <w:szCs w:val="28"/>
        </w:rPr>
        <w:t>，减收</w:t>
      </w:r>
      <w:r w:rsidR="0012196D">
        <w:rPr>
          <w:snapToGrid w:val="0"/>
          <w:kern w:val="0"/>
          <w:rFonts w:hint="eastAsia"/>
          <w:sz w:val="28"/>
          <w:szCs w:val="28"/>
        </w:rPr>
        <w:t>51.94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CA3AFC">
        <w:rPr>
          <w:snapToGrid w:val="0"/>
          <w:kern w:val="0"/>
          <w:rFonts w:hint="eastAsia"/>
          <w:sz w:val="28"/>
          <w:szCs w:val="28"/>
        </w:rPr>
        <w:t>791.66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snapToGrid w:val="0"/>
          <w:kern w:val="0"/>
          <w:rFonts w:hint="eastAsia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snapToGrid w:val="0"/>
          <w:kern w:val="0"/>
          <w:rFonts w:hint="eastAsia"/>
          <w:sz w:val="28"/>
          <w:szCs w:val="28"/>
        </w:rPr>
        <w:t>增</w:t>
      </w:r>
      <w:r w:rsidR="00080BD3">
        <w:rPr>
          <w:snapToGrid w:val="0"/>
          <w:kern w:val="0"/>
          <w:sz w:val="28"/>
          <w:szCs w:val="28"/>
        </w:rPr>
        <w:t>长</w:t>
      </w:r>
      <w:r w:rsidR="00080BD3">
        <w:rPr>
          <w:snapToGrid w:val="0"/>
          <w:kern w:val="0"/>
          <w:rFonts w:hint="eastAsia"/>
          <w:sz w:val="28"/>
          <w:szCs w:val="28"/>
        </w:rPr>
        <w:t>19</w:t>
      </w:r>
      <w:r>
        <w:rPr>
          <w:snapToGrid w:val="0"/>
          <w:kern w:val="0"/>
          <w:rFonts w:hint="eastAsia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</w:t>
      </w:r>
      <w:r w:rsidR="00080BD3">
        <w:rPr>
          <w:snapToGrid w:val="0"/>
          <w:kern w:val="0"/>
          <w:rFonts w:hint="eastAsia"/>
          <w:sz w:val="28"/>
          <w:szCs w:val="28"/>
        </w:rPr>
        <w:t>增</w:t>
      </w:r>
      <w:r w:rsidR="00080BD3">
        <w:rPr>
          <w:snapToGrid w:val="0"/>
          <w:kern w:val="0"/>
          <w:sz w:val="28"/>
          <w:szCs w:val="28"/>
        </w:rPr>
        <w:t>支</w:t>
      </w:r>
      <w:r w:rsidR="00080BD3">
        <w:rPr>
          <w:snapToGrid w:val="0"/>
          <w:kern w:val="0"/>
          <w:rFonts w:hint="eastAsia"/>
          <w:sz w:val="28"/>
          <w:szCs w:val="28"/>
        </w:rPr>
        <w:t>152.17</w:t>
      </w:r>
      <w:r>
        <w:rPr>
          <w:snapToGrid w:val="0"/>
          <w:kern w:val="0"/>
          <w:rFonts w:hint="eastAsia"/>
          <w:sz w:val="28"/>
          <w:szCs w:val="28"/>
        </w:rPr>
        <w:t xml:space="preserve"> </w:t>
      </w:r>
      <w:r>
        <w:rPr>
          <w:snapToGrid w:val="0"/>
          <w:kern w:val="0"/>
          <w:rFonts w:hint="eastAsia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6B6449">
        <w:rPr>
          <w:snapToGrid w:val="0"/>
          <w:kern w:val="0"/>
          <w:rFonts w:hint="eastAsia"/>
          <w:sz w:val="28"/>
          <w:szCs w:val="28"/>
        </w:rPr>
        <w:t>11.7</w:t>
      </w:r>
      <w:r w:rsidR="00CA2480" w:rsidRPr="0082704B">
        <w:rPr>
          <w:snapToGrid w:val="0"/>
          <w:kern w:val="0"/>
          <w:rFonts w:hint="eastAsia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Default="00CA2480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五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、一般公共预算财政拨款“三公”经费支出决算情况说明</w:t>
      </w:r>
    </w:p>
    <w:p w:rsidR="0060361A" w:rsidRDefault="0082704B" w:rsidP="0082704B" w:rsidRPr="0082704B">
      <w:pPr>
        <w:adjustRightInd w:val="0"/>
        <w:snapToGrid w:val="0"/>
        <w:ind w:left="105"/>
        <w:ind w:firstLine="560"/>
        <w:spacing w:line="600" w:lineRule="exact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rFonts w:hint="eastAsia"/>
          <w:sz w:val="28"/>
          <w:szCs w:val="28"/>
        </w:rPr>
        <w:t>1</w:t>
      </w:r>
      <w:r w:rsidRPr="0082704B">
        <w:rPr>
          <w:snapToGrid w:val="0"/>
          <w:kern w:val="0"/>
          <w:rFonts w:hint="eastAsia"/>
          <w:sz w:val="28"/>
          <w:szCs w:val="28"/>
        </w:rPr>
        <w:t>、</w:t>
      </w:r>
      <w:r w:rsidR="005B3169">
        <w:rPr>
          <w:snapToGrid w:val="0"/>
          <w:kern w:val="0"/>
          <w:rFonts w:hint="eastAsia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rFonts w:hint="eastAsia"/>
          <w:sz w:val="28"/>
          <w:szCs w:val="28"/>
        </w:rPr>
        <w:t>2015</w:t>
      </w:r>
      <w:r w:rsidRPr="0082704B">
        <w:rPr>
          <w:snapToGrid w:val="0"/>
          <w:kern w:val="0"/>
          <w:rFonts w:hint="eastAsia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snapToGrid w:val="0"/>
          <w:kern w:val="0"/>
          <w:rFonts w:hint="eastAsia"/>
          <w:sz w:val="28"/>
          <w:szCs w:val="28"/>
        </w:rPr>
        <w:t>公务用车运行维护费</w:t>
      </w:r>
      <w:r w:rsidR="0048356A">
        <w:rPr>
          <w:snapToGrid w:val="0"/>
          <w:kern w:val="0"/>
          <w:rFonts w:hint="eastAsia"/>
          <w:sz w:val="28"/>
          <w:szCs w:val="28"/>
        </w:rPr>
        <w:t>21.85</w:t>
      </w:r>
      <w:r w:rsidRPr="0082704B">
        <w:rPr>
          <w:snapToGrid w:val="0"/>
          <w:kern w:val="0"/>
          <w:rFonts w:hint="eastAsia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snapToGrid w:val="0"/>
          <w:kern w:val="0"/>
          <w:rFonts w:hint="eastAsia"/>
          <w:sz w:val="28"/>
          <w:szCs w:val="28"/>
        </w:rPr>
        <w:t>；</w:t>
      </w:r>
      <w:r w:rsidR="00F00F83" w:rsidRPr="0082704B">
        <w:rPr>
          <w:snapToGrid w:val="0"/>
          <w:kern w:val="0"/>
          <w:rFonts w:hint="eastAsia"/>
          <w:sz w:val="28"/>
          <w:szCs w:val="28"/>
        </w:rPr>
        <w:t>公务用车购置费</w:t>
      </w:r>
      <w:r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="00CC4CBA">
        <w:rPr>
          <w:snapToGrid w:val="0"/>
          <w:kern w:val="0"/>
          <w:rFonts w:hint="eastAsia"/>
          <w:sz w:val="28"/>
          <w:szCs w:val="28"/>
        </w:rPr>
        <w:t>0</w:t>
      </w:r>
      <w:r w:rsidRPr="0082704B">
        <w:rPr>
          <w:snapToGrid w:val="0"/>
          <w:kern w:val="0"/>
          <w:rFonts w:hint="eastAsia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snapToGrid w:val="0"/>
          <w:kern w:val="0"/>
          <w:rFonts w:hint="eastAsia"/>
          <w:sz w:val="28"/>
          <w:szCs w:val="28"/>
        </w:rPr>
        <w:t>较</w:t>
      </w:r>
      <w:r w:rsidR="00945D0B" w:rsidRPr="0082704B">
        <w:rPr>
          <w:snapToGrid w:val="0"/>
          <w:kern w:val="0"/>
          <w:rFonts w:hint="eastAsia"/>
          <w:sz w:val="28"/>
          <w:szCs w:val="28"/>
        </w:rPr>
        <w:t>201</w:t>
      </w:r>
      <w:r w:rsidR="0015089B" w:rsidRPr="0082704B">
        <w:rPr>
          <w:snapToGrid w:val="0"/>
          <w:kern w:val="0"/>
          <w:rFonts w:hint="eastAsia"/>
          <w:sz w:val="28"/>
          <w:szCs w:val="28"/>
        </w:rPr>
        <w:t>4</w:t>
      </w:r>
      <w:r w:rsidR="00F7078F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222CB" w:rsidRPr="0082704B">
        <w:rPr>
          <w:snapToGrid w:val="0"/>
          <w:kern w:val="0"/>
          <w:rFonts w:hint="eastAsia"/>
          <w:sz w:val="28"/>
          <w:szCs w:val="28"/>
        </w:rPr>
        <w:t>下降</w:t>
      </w:r>
      <w:r w:rsidRPr="0082704B">
        <w:rPr>
          <w:snapToGrid w:val="0"/>
          <w:kern w:val="0"/>
          <w:rFonts w:hint="eastAsia"/>
          <w:sz w:val="28"/>
          <w:szCs w:val="28"/>
        </w:rPr>
        <w:t>，</w:t>
      </w:r>
      <w:r w:rsidR="0060361A" w:rsidRPr="0082704B">
        <w:rPr>
          <w:snapToGrid w:val="0"/>
          <w:kern w:val="0"/>
          <w:rFonts w:hint="eastAsia"/>
          <w:sz w:val="28"/>
          <w:szCs w:val="28"/>
        </w:rPr>
        <w:t>主要原因是根据中央八项规定，各部门压减公务用车费用所致。</w:t>
      </w:r>
    </w:p>
    <w:p w:rsidR="00F7078F" w:rsidRDefault="0082704B" w:rsidP="0082704B" w:rsidRPr="0082704B">
      <w:pPr>
        <w:adjustRightInd w:val="0"/>
        <w:snapToGrid w:val="0"/>
        <w:pStyle w:val="a3"/>
        <w:ind w:firstLine="560"/>
        <w:spacing w:line="600" w:lineRule="exact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rFonts w:hint="eastAsia"/>
          <w:sz w:val="28"/>
          <w:szCs w:val="28"/>
        </w:rPr>
        <w:t>2</w:t>
      </w:r>
      <w:r w:rsidRPr="0082704B">
        <w:rPr>
          <w:snapToGrid w:val="0"/>
          <w:kern w:val="0"/>
          <w:rFonts w:hint="eastAsia"/>
          <w:sz w:val="28"/>
          <w:szCs w:val="28"/>
        </w:rPr>
        <w:t>、</w:t>
      </w:r>
      <w:r w:rsidR="005B3169">
        <w:rPr>
          <w:snapToGrid w:val="0"/>
          <w:kern w:val="0"/>
          <w:rFonts w:hint="eastAsia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snapToGrid w:val="0"/>
          <w:kern w:val="0"/>
          <w:rFonts w:hint="eastAsia"/>
          <w:sz w:val="28"/>
          <w:szCs w:val="28"/>
        </w:rPr>
        <w:t>公务接待费</w:t>
      </w:r>
      <w:r w:rsidR="00F7078F" w:rsidRPr="0082704B">
        <w:rPr>
          <w:snapToGrid w:val="0"/>
          <w:kern w:val="0"/>
          <w:rFonts w:hint="eastAsia"/>
          <w:sz w:val="28"/>
          <w:szCs w:val="28"/>
        </w:rPr>
        <w:t>全年支出</w:t>
      </w:r>
      <w:r w:rsidR="0048356A">
        <w:rPr>
          <w:snapToGrid w:val="0"/>
          <w:kern w:val="0"/>
          <w:rFonts w:hint="eastAsia"/>
          <w:sz w:val="28"/>
          <w:szCs w:val="28"/>
        </w:rPr>
        <w:t>2.93</w:t>
      </w:r>
      <w:r w:rsidR="00F7078F" w:rsidRPr="0082704B">
        <w:rPr>
          <w:snapToGrid w:val="0"/>
          <w:kern w:val="0"/>
          <w:rFonts w:hint="eastAsia"/>
          <w:sz w:val="28"/>
          <w:szCs w:val="28"/>
        </w:rPr>
        <w:t>万元，较</w:t>
      </w:r>
      <w:r w:rsidR="00945D0B" w:rsidRPr="0082704B">
        <w:rPr>
          <w:snapToGrid w:val="0"/>
          <w:kern w:val="0"/>
          <w:rFonts w:hint="eastAsia"/>
          <w:sz w:val="28"/>
          <w:szCs w:val="28"/>
        </w:rPr>
        <w:t>201</w:t>
      </w:r>
      <w:r w:rsidR="0015089B" w:rsidRPr="0082704B">
        <w:rPr>
          <w:snapToGrid w:val="0"/>
          <w:kern w:val="0"/>
          <w:rFonts w:hint="eastAsia"/>
          <w:sz w:val="28"/>
          <w:szCs w:val="28"/>
        </w:rPr>
        <w:t>4</w:t>
      </w:r>
      <w:r w:rsidR="00F7078F" w:rsidRPr="0082704B">
        <w:rPr>
          <w:snapToGrid w:val="0"/>
          <w:kern w:val="0"/>
          <w:rFonts w:hint="eastAsia"/>
          <w:sz w:val="28"/>
          <w:szCs w:val="28"/>
        </w:rPr>
        <w:t>年</w:t>
      </w:r>
      <w:r w:rsidR="00C222CB" w:rsidRPr="0082704B">
        <w:rPr>
          <w:snapToGrid w:val="0"/>
          <w:kern w:val="0"/>
          <w:rFonts w:hint="eastAsia"/>
          <w:sz w:val="28"/>
          <w:szCs w:val="28"/>
        </w:rPr>
        <w:t>下降</w:t>
      </w:r>
      <w:r w:rsidRPr="0082704B">
        <w:rPr>
          <w:snapToGrid w:val="0"/>
          <w:kern w:val="0"/>
          <w:rFonts w:hint="eastAsia"/>
          <w:sz w:val="28"/>
          <w:szCs w:val="28"/>
        </w:rPr>
        <w:t>，</w:t>
      </w:r>
      <w:r w:rsidR="0060361A" w:rsidRPr="0082704B">
        <w:rPr>
          <w:snapToGrid w:val="0"/>
          <w:kern w:val="0"/>
          <w:rFonts w:hint="eastAsia"/>
          <w:sz w:val="28"/>
          <w:szCs w:val="28"/>
        </w:rPr>
        <w:t>主要原因是根据中央八项规定，各部门压减公务接待费用所致。</w:t>
      </w:r>
    </w:p>
    <w:p w:rsidR="0082704B" w:rsidRDefault="0082704B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六</w:t>
        <w:lastRenderedPageBreak/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、机关运</w:t>
      </w: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行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经费</w:t>
      </w: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支出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情况说明</w:t>
      </w:r>
    </w:p>
    <w:p w:rsidR="0082704B" w:rsidRDefault="0082704B" w:rsidP="0082704B" w:rsidRPr="0082704B">
      <w:pPr>
        <w:adjustRightInd w:val="0"/>
        <w:snapToGrid w:val="0"/>
        <w:pStyle w:val="a3"/>
        <w:ind w:left="105"/>
        <w:ind w:firstLine="560"/>
        <w:spacing w:line="600" w:lineRule="exact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rFonts w:hint="eastAsia"/>
          <w:sz w:val="28"/>
          <w:szCs w:val="28"/>
        </w:rPr>
        <w:t>2015</w:t>
      </w:r>
      <w:r w:rsidRPr="0082704B">
        <w:rPr>
          <w:snapToGrid w:val="0"/>
          <w:kern w:val="0"/>
          <w:rFonts w:hint="eastAsia"/>
          <w:sz w:val="28"/>
          <w:szCs w:val="28"/>
        </w:rPr>
        <w:t>年本部门机关运行经费支出</w:t>
      </w:r>
      <w:r w:rsidR="007B5DFC">
        <w:rPr>
          <w:snapToGrid w:val="0"/>
          <w:kern w:val="0"/>
          <w:rFonts w:hint="eastAsia"/>
          <w:sz w:val="28"/>
          <w:szCs w:val="28"/>
        </w:rPr>
        <w:t>81.1</w:t>
      </w:r>
      <w:r w:rsidRPr="0082704B">
        <w:rPr>
          <w:snapToGrid w:val="0"/>
          <w:kern w:val="0"/>
          <w:rFonts w:hint="eastAsia"/>
          <w:sz w:val="28"/>
          <w:szCs w:val="28"/>
        </w:rPr>
        <w:t>万元，比</w:t>
      </w:r>
      <w:r w:rsidRPr="0082704B">
        <w:rPr>
          <w:snapToGrid w:val="0"/>
          <w:kern w:val="0"/>
          <w:rFonts w:hint="eastAsia"/>
          <w:sz w:val="28"/>
          <w:szCs w:val="28"/>
        </w:rPr>
        <w:t>2014</w:t>
      </w:r>
      <w:r w:rsidRPr="0082704B">
        <w:rPr>
          <w:snapToGrid w:val="0"/>
          <w:kern w:val="0"/>
          <w:rFonts w:hint="eastAsia"/>
          <w:sz w:val="28"/>
          <w:szCs w:val="28"/>
        </w:rPr>
        <w:t>年增加</w:t>
      </w:r>
      <w:r w:rsidR="00E60768">
        <w:rPr>
          <w:snapToGrid w:val="0"/>
          <w:kern w:val="0"/>
          <w:rFonts w:hint="eastAsia"/>
          <w:sz w:val="28"/>
          <w:szCs w:val="28"/>
        </w:rPr>
        <w:t>13.77</w:t>
      </w:r>
      <w:r w:rsidRPr="0082704B">
        <w:rPr>
          <w:snapToGrid w:val="0"/>
          <w:kern w:val="0"/>
          <w:rFonts w:hint="eastAsia"/>
          <w:sz w:val="28"/>
          <w:szCs w:val="28"/>
        </w:rPr>
        <w:t xml:space="preserve"> </w:t>
      </w:r>
      <w:r w:rsidRPr="0082704B">
        <w:rPr>
          <w:snapToGrid w:val="0"/>
          <w:kern w:val="0"/>
          <w:rFonts w:hint="eastAsia"/>
          <w:sz w:val="28"/>
          <w:szCs w:val="28"/>
        </w:rPr>
        <w:t>万元，增长</w:t>
      </w:r>
      <w:r w:rsidR="00E60768">
        <w:rPr>
          <w:snapToGrid w:val="0"/>
          <w:kern w:val="0"/>
          <w:rFonts w:hint="eastAsia"/>
          <w:sz w:val="28"/>
          <w:szCs w:val="28"/>
        </w:rPr>
        <w:t>16.97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Pr="0082704B">
        <w:rPr>
          <w:snapToGrid w:val="0"/>
          <w:kern w:val="0"/>
          <w:rFonts w:hint="eastAsia"/>
          <w:sz w:val="28"/>
          <w:szCs w:val="28"/>
        </w:rPr>
        <w:t>%</w:t>
      </w:r>
      <w:r w:rsidRPr="0082704B">
        <w:rPr>
          <w:snapToGrid w:val="0"/>
          <w:kern w:val="0"/>
          <w:rFonts w:hint="eastAsia"/>
          <w:sz w:val="28"/>
          <w:szCs w:val="28"/>
        </w:rPr>
        <w:t>。主要原因是：</w:t>
      </w:r>
      <w:r w:rsidR="00E60768">
        <w:rPr>
          <w:snapToGrid w:val="0"/>
          <w:kern w:val="0"/>
          <w:rFonts w:hint="eastAsia"/>
          <w:sz w:val="28"/>
          <w:szCs w:val="28"/>
        </w:rPr>
        <w:t>2015</w:t>
      </w:r>
      <w:r w:rsidR="00E60768">
        <w:rPr>
          <w:snapToGrid w:val="0"/>
          <w:kern w:val="0"/>
          <w:rFonts w:hint="eastAsia"/>
          <w:sz w:val="28"/>
          <w:szCs w:val="28"/>
        </w:rPr>
        <w:t>年购买天然气。</w:t>
      </w:r>
    </w:p>
    <w:p w:rsidR="0082704B" w:rsidRDefault="0082704B" w:rsidP="0082704B" w:rsidRPr="0082704B">
      <w:pPr>
        <w:adjustRightInd w:val="0"/>
        <w:snapToGrid w:val="0"/>
        <w:ind w:firstLine="560"/>
        <w:spacing w:line="600" w:lineRule="exact"/>
        <w:rPr>
          <w:snapToGrid w:val="0"/>
          <w:kern w:val="0"/>
          <w:rFonts w:ascii="黑体" w:eastAsia="黑体" w:hAnsi="黑体"/>
          <w:sz w:val="28"/>
          <w:szCs w:val="28"/>
        </w:rPr>
      </w:pPr>
      <w:r w:rsidRPr="0082704B">
        <w:rPr>
          <w:snapToGrid w:val="0"/>
          <w:kern w:val="0"/>
          <w:rFonts w:ascii="黑体" w:eastAsia="黑体" w:hAnsi="黑体" w:hint="eastAsia"/>
          <w:sz w:val="28"/>
          <w:szCs w:val="28"/>
        </w:rPr>
        <w:t>七</w:t>
      </w:r>
      <w:r w:rsidRPr="0082704B">
        <w:rPr>
          <w:snapToGrid w:val="0"/>
          <w:kern w:val="0"/>
          <w:rFonts w:ascii="黑体" w:eastAsia="黑体" w:hAnsi="黑体"/>
          <w:sz w:val="28"/>
          <w:szCs w:val="28"/>
        </w:rPr>
        <w:t>、政府采购情况说明</w:t>
      </w:r>
    </w:p>
    <w:p w:rsidR="0082704B" w:rsidRDefault="0082704B" w:rsidP="0082704B" w:rsidRPr="0082704B">
      <w:pPr>
        <w:adjustRightInd w:val="0"/>
        <w:snapToGrid w:val="0"/>
        <w:pStyle w:val="a3"/>
        <w:ind w:left="105"/>
        <w:ind w:firstLine="560"/>
        <w:spacing w:line="600" w:lineRule="exact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rFonts w:hint="eastAsia"/>
          <w:sz w:val="28"/>
          <w:szCs w:val="28"/>
        </w:rPr>
        <w:t>2015</w:t>
      </w:r>
      <w:r w:rsidRPr="0082704B">
        <w:rPr>
          <w:snapToGrid w:val="0"/>
          <w:kern w:val="0"/>
          <w:rFonts w:hint="eastAsia"/>
          <w:sz w:val="28"/>
          <w:szCs w:val="28"/>
        </w:rPr>
        <w:t>年本部门政府采购支出总额</w:t>
      </w:r>
      <w:r w:rsidR="005D6E82">
        <w:rPr>
          <w:snapToGrid w:val="0"/>
          <w:kern w:val="0"/>
          <w:rFonts w:hint="eastAsia"/>
          <w:sz w:val="28"/>
          <w:szCs w:val="28"/>
        </w:rPr>
        <w:t>34.9</w:t>
      </w:r>
      <w:r w:rsidRPr="0082704B">
        <w:rPr>
          <w:snapToGrid w:val="0"/>
          <w:kern w:val="0"/>
          <w:rFonts w:hint="eastAsia"/>
          <w:sz w:val="28"/>
          <w:szCs w:val="28"/>
        </w:rPr>
        <w:t>万元，其中：政府采购货物支出</w:t>
      </w:r>
      <w:r w:rsidR="005D6E82">
        <w:rPr>
          <w:snapToGrid w:val="0"/>
          <w:kern w:val="0"/>
          <w:rFonts w:hint="eastAsia"/>
          <w:sz w:val="28"/>
          <w:szCs w:val="28"/>
        </w:rPr>
        <w:t>34.9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Pr="0082704B">
        <w:rPr>
          <w:snapToGrid w:val="0"/>
          <w:kern w:val="0"/>
          <w:rFonts w:hint="eastAsia"/>
          <w:sz w:val="28"/>
          <w:szCs w:val="28"/>
        </w:rPr>
        <w:t>万元、政府采购工程支出</w:t>
      </w:r>
      <w:r w:rsidR="00022F18">
        <w:rPr>
          <w:snapToGrid w:val="0"/>
          <w:kern w:val="0"/>
          <w:rFonts w:hint="eastAsia"/>
          <w:sz w:val="28"/>
          <w:szCs w:val="28"/>
        </w:rPr>
        <w:t>0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Pr="0082704B">
        <w:rPr>
          <w:snapToGrid w:val="0"/>
          <w:kern w:val="0"/>
          <w:rFonts w:hint="eastAsia"/>
          <w:sz w:val="28"/>
          <w:szCs w:val="28"/>
        </w:rPr>
        <w:t>万元、政府采购服务支出</w:t>
      </w:r>
      <w:r w:rsidR="00022F18">
        <w:rPr>
          <w:snapToGrid w:val="0"/>
          <w:kern w:val="0"/>
          <w:rFonts w:hint="eastAsia"/>
          <w:sz w:val="28"/>
          <w:szCs w:val="28"/>
        </w:rPr>
        <w:t>0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Pr="0082704B">
        <w:rPr>
          <w:snapToGrid w:val="0"/>
          <w:kern w:val="0"/>
          <w:rFonts w:hint="eastAsia"/>
          <w:sz w:val="28"/>
          <w:szCs w:val="28"/>
        </w:rPr>
        <w:t>万元。</w:t>
      </w:r>
    </w:p>
    <w:sectPr w:rsidR="0082704B" w:rsidRPr="0082704B" w:rsidSect="00060731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215663E"/>
    <w:tmpl w:val="8BBE6DEA"/>
    <w:lvl w:ilvl="0" w:tplc="B23AFD72">
      <w:numFmt w:val="decimal"/>
      <w:lvlText w:val="%1.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1">
    <w:multiLevelType w:val="hybridMultilevel"/>
    <w:nsid w:val="257D5612"/>
    <w:tmpl w:val="2696B8E6"/>
    <w:lvl w:ilvl="0" w:tplc="B3C28E56">
      <w:numFmt w:val="japaneseCounting"/>
      <w:lvlText w:val="%1、"/>
      <w:start w:val="1"/>
      <w:rPr>
        <w:rFonts w:hint="default"/>
      </w:rPr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2">
    <w:multiLevelType w:val="hybridMultilevel"/>
    <w:nsid w:val="284B001C"/>
    <w:tmpl w:val="70749916"/>
    <w:lvl w:ilvl="0" w:tplc="799A930A">
      <w:numFmt w:val="japaneseCounting"/>
      <w:lvlText w:val="%1、"/>
      <w:start w:val="3"/>
      <w:rPr>
        <w:rFonts w:hint="default"/>
      </w:rPr>
      <w:pPr>
        <w:ind w:left="720"/>
        <w:ind w:hanging="7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3">
    <w:multiLevelType w:val="hybridMultilevel"/>
    <w:nsid w:val="70332A40"/>
    <w:tmpl w:val="C1569402"/>
    <w:lvl w:ilvl="0" w:tplc="1A3A7812">
      <w:numFmt w:val="japaneseCounting"/>
      <w:lvlText w:val="%1、"/>
      <w:start w:val="1"/>
      <w:rPr>
        <w:rFonts w:hint="default"/>
      </w:rPr>
      <w:pPr>
        <w:ind w:left="1140"/>
        <w:ind w:hanging="720"/>
      </w:pPr>
      <w:lvlJc w:val="left"/>
    </w:lvl>
    <w:lvl w:ilvl="1" w:tentative="1" w:tplc="04090019">
      <w:numFmt w:val="lowerLetter"/>
      <w:lvlText w:val="%2)"/>
      <w:start w:val="1"/>
      <w:pPr>
        <w:ind w:left="126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68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210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52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94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336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78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4200"/>
        <w:ind w:hanging="42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:rsids>
    <w:rsidRoot val="008423F5"/>
    <w:rsid val="00022F18"/>
    <w:rsid val="00060731"/>
    <w:rsid val="00080BD3"/>
    <w:rsid val="00087FA0"/>
    <w:rsid val="0012196D"/>
    <w:rsid val="0015089B"/>
    <w:rsid val="00152908"/>
    <w:rsid val="00180C64"/>
    <w:rsid val="00330B59"/>
    <w:rsid val="0048356A"/>
    <w:rsid val="0058572E"/>
    <w:rsid val="005B3169"/>
    <w:rsid val="005D6E82"/>
    <w:rsid val="0060361A"/>
    <w:rsid val="006212ED"/>
    <w:rsid val="006B6449"/>
    <w:rsid val="006C52F6"/>
    <w:rsid val="006E71D0"/>
    <w:rsid val="007B5DFC"/>
    <w:rsid val="007E656B"/>
    <w:rsid val="0082704B"/>
    <w:rsid val="008423F5"/>
    <w:rsid val="00945D0B"/>
    <w:rsid val="009B0CCB"/>
    <w:rsid val="00A27018"/>
    <w:rsid val="00B005DA"/>
    <w:rsid val="00B40ED6"/>
    <w:rsid val="00C222CB"/>
    <w:rsid val="00C82568"/>
    <w:rsid val="00CA2480"/>
    <w:rsid val="00CA3AFC"/>
    <w:rsid val="00CB45AA"/>
    <w:rsid val="00CC4CBA"/>
    <w:rsid val="00D041F8"/>
    <w:rsid val="00D50EBA"/>
    <w:rsid val="00D5689B"/>
    <w:rsid val="00D9008B"/>
    <w:rsid val="00E60768"/>
    <w:rsid val="00E66BD3"/>
    <w:rsid val="00EE1D10"/>
    <w:rsid val="00F00F83"/>
    <w:rsid val="00F7078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kern w:val="2"/>
        <w:lang w:val="en-US" w:eastAsia="zh-CN" w:bidi="ar-SA"/>
        <w:rFonts w:ascii="Calibri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basedOn w:val="a"/>
    <w:uiPriority w:val="34"/>
    <w:rsid w:val="0058572E"/>
    <w:pPr>
      <w:ind w:firstLine="420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110</Words>
  <Characters>630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Administrator</cp:lastModifiedBy>
  <cp:revision>50</cp:revision>
  <dcterms:created xsi:type="dcterms:W3CDTF">2015-11-03T02:02:00Z</dcterms:created>
  <dcterms:modified xsi:type="dcterms:W3CDTF">2016-09-09T06:46:00Z</dcterms:modified>
</cp:coreProperties>
</file>