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2025年单位预算信息公开目录</w:t>
      </w:r>
    </w:p>
    <w:p>
      <w:pPr>
        <w:jc w:val="center"/>
      </w:pPr>
      <w:r>
        <w:rPr>
          <w:rFonts w:ascii="黑体" w:hAnsi="黑体" w:eastAsia="黑体" w:cs="黑体"/>
          <w:b/>
          <w:color w:val="000000"/>
          <w:sz w:val="30"/>
        </w:rPr>
        <w:t xml:space="preserve"> </w:t>
      </w:r>
    </w:p>
    <w:p>
      <w:bookmarkStart w:id="0" w:name="_Toc_4_4_0000000001"/>
      <w:r>
        <w:rPr>
          <w:rFonts w:ascii="方正楷体_GBK" w:hAnsi="方正楷体_GBK" w:eastAsia="方正楷体_GBK" w:cs="方正楷体_GBK"/>
          <w:b/>
          <w:color w:val="000000"/>
          <w:sz w:val="28"/>
        </w:rPr>
        <w:t>单位预算公开表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t>单位预算收入总表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 HYPERLINK \l "_Toc_2_2_0000000003" </w:instrText>
      </w:r>
      <w:r>
        <w:fldChar w:fldCharType="separate"/>
      </w:r>
      <w:r>
        <w:t>单位预算支出总表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2"/>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2"/>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单位预算信息公开情况说明</w:t>
      </w:r>
    </w:p>
    <w:p>
      <w:pPr>
        <w:pStyle w:val="2"/>
        <w:tabs>
          <w:tab w:val="right" w:leader="dot" w:pos="14562"/>
        </w:tabs>
      </w:pPr>
      <w:r>
        <w:rPr>
          <w:u w:val="single"/>
        </w:rPr>
        <w:fldChar w:fldCharType="begin"/>
      </w:r>
      <w:r>
        <w:rPr>
          <w:u w:val="single"/>
        </w:rPr>
        <w:instrText xml:space="preserve">TOC \o "3-3" \h \z \u</w:instrText>
      </w:r>
      <w:r>
        <w:rPr>
          <w:u w:val="single"/>
        </w:rP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2"/>
        <w:tabs>
          <w:tab w:val="right" w:leader="dot" w:pos="14562"/>
        </w:tabs>
      </w:pPr>
      <w:r>
        <w:fldChar w:fldCharType="begin"/>
      </w:r>
      <w:r>
        <w:instrText xml:space="preserve"> HYPERLINK \l "_Toc_3_3_0000000011" </w:instrText>
      </w:r>
      <w:r>
        <w:fldChar w:fldCharType="separate"/>
      </w:r>
      <w:r>
        <w:t>二、单位预算安排的总体情况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2"/>
        <w:tabs>
          <w:tab w:val="right" w:leader="dot" w:pos="14562"/>
        </w:tabs>
      </w:pPr>
      <w:r>
        <w:fldChar w:fldCharType="begin"/>
      </w:r>
      <w:r>
        <w:instrText xml:space="preserve"> HYPERLINK \l "_Toc_3_3_0000000014" </w:instrText>
      </w:r>
      <w:r>
        <w:fldChar w:fldCharType="separate"/>
      </w:r>
      <w:r>
        <w:t>五、单位整体绩效目标</w:t>
      </w:r>
      <w:r>
        <w:tab/>
      </w:r>
      <w:r>
        <w:fldChar w:fldCharType="begin"/>
      </w:r>
      <w:r>
        <w:instrText xml:space="preserve">PAGEREF _Toc_3_3_0000000014 \h</w:instrText>
      </w:r>
      <w:r>
        <w:fldChar w:fldCharType="separate"/>
      </w:r>
      <w:r>
        <w:t>20</w:t>
      </w:r>
      <w:r>
        <w:fldChar w:fldCharType="end"/>
      </w:r>
      <w:r>
        <w:fldChar w:fldCharType="end"/>
      </w:r>
    </w:p>
    <w:p>
      <w:pPr>
        <w:pStyle w:val="2"/>
        <w:tabs>
          <w:tab w:val="right" w:leader="dot" w:pos="14562"/>
        </w:tabs>
      </w:pPr>
      <w:r>
        <w:fldChar w:fldCharType="begin"/>
      </w:r>
      <w:r>
        <w:instrText xml:space="preserve"> HYPERLINK \l "_Toc_3_3_0000000015" </w:instrText>
      </w:r>
      <w:r>
        <w:fldChar w:fldCharType="separate"/>
      </w:r>
      <w:r>
        <w:t>六、政府采购预算情况</w:t>
      </w:r>
      <w:r>
        <w:tab/>
      </w:r>
      <w:r>
        <w:t>42</w:t>
      </w:r>
      <w:r>
        <w:fldChar w:fldCharType="end"/>
      </w:r>
    </w:p>
    <w:p>
      <w:pPr>
        <w:pStyle w:val="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42</w:t>
      </w:r>
      <w:r>
        <w:fldChar w:fldCharType="end"/>
      </w:r>
      <w:r>
        <w:fldChar w:fldCharType="end"/>
      </w:r>
    </w:p>
    <w:p>
      <w:pPr>
        <w:pStyle w:val="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42</w:t>
      </w:r>
      <w:r>
        <w:fldChar w:fldCharType="end"/>
      </w:r>
      <w:r>
        <w:fldChar w:fldCharType="end"/>
      </w:r>
    </w:p>
    <w:p>
      <w:pPr>
        <w:pStyle w:val="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44</w:t>
      </w:r>
      <w:r>
        <w:fldChar w:fldCharType="end"/>
      </w:r>
      <w:r>
        <w:fldChar w:fldCharType="end"/>
      </w:r>
    </w:p>
    <w:p>
      <w:pPr>
        <w:rPr>
          <w:u w:val="single"/>
        </w:rPr>
        <w:sectPr>
          <w:pgSz w:w="16840" w:h="11900" w:orient="landscape"/>
          <w:pgMar w:top="1587" w:right="1134" w:bottom="1361" w:left="1134" w:header="720" w:footer="720" w:gutter="0"/>
          <w:pgNumType w:start="1"/>
          <w:cols w:space="720" w:num="1"/>
        </w:sectPr>
      </w:pPr>
      <w:r>
        <w:rPr>
          <w:u w:val="single"/>
        </w:rPr>
        <w:fldChar w:fldCharType="end"/>
      </w:r>
    </w:p>
    <w:bookmarkEnd w:id="0"/>
    <w:p>
      <w:pPr>
        <w:jc w:val="center"/>
        <w:outlineLvl w:val="3"/>
      </w:pPr>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1353.08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995.68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311.39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52.07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1353.08</w:t>
            </w:r>
          </w:p>
        </w:tc>
        <w:tc>
          <w:tcPr>
            <w:tcW w:w="4535" w:type="dxa"/>
            <w:vAlign w:val="center"/>
          </w:tcPr>
          <w:p>
            <w:pPr>
              <w:pStyle w:val="14"/>
            </w:pPr>
            <w:r>
              <w:t>本年支出合计</w:t>
            </w:r>
          </w:p>
        </w:tc>
        <w:tc>
          <w:tcPr>
            <w:tcW w:w="2126" w:type="dxa"/>
            <w:vAlign w:val="center"/>
          </w:tcPr>
          <w:p>
            <w:pPr>
              <w:pStyle w:val="15"/>
            </w:pPr>
            <w:r>
              <w:t>1381.08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28.00</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1381.08</w:t>
            </w:r>
          </w:p>
        </w:tc>
        <w:tc>
          <w:tcPr>
            <w:tcW w:w="4535" w:type="dxa"/>
            <w:vAlign w:val="center"/>
          </w:tcPr>
          <w:p>
            <w:pPr>
              <w:pStyle w:val="14"/>
            </w:pPr>
            <w:r>
              <w:t>支出总计</w:t>
            </w:r>
          </w:p>
        </w:tc>
        <w:tc>
          <w:tcPr>
            <w:tcW w:w="2126" w:type="dxa"/>
            <w:vAlign w:val="center"/>
          </w:tcPr>
          <w:p>
            <w:pPr>
              <w:pStyle w:val="15"/>
            </w:pPr>
            <w:r>
              <w:t>1381.08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1381.08</w:t>
            </w:r>
          </w:p>
        </w:tc>
        <w:tc>
          <w:tcPr>
            <w:tcW w:w="1134" w:type="dxa"/>
            <w:vAlign w:val="center"/>
          </w:tcPr>
          <w:p>
            <w:pPr>
              <w:pStyle w:val="15"/>
            </w:pPr>
            <w:r>
              <w:t>1353.08</w:t>
            </w:r>
          </w:p>
        </w:tc>
        <w:tc>
          <w:tcPr>
            <w:tcW w:w="1134" w:type="dxa"/>
            <w:vAlign w:val="center"/>
          </w:tcPr>
          <w:p>
            <w:pPr>
              <w:pStyle w:val="15"/>
            </w:pPr>
            <w:r>
              <w:t>1353.08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995.68</w:t>
            </w:r>
          </w:p>
        </w:tc>
        <w:tc>
          <w:tcPr>
            <w:tcW w:w="1134" w:type="dxa"/>
            <w:vAlign w:val="center"/>
          </w:tcPr>
          <w:p>
            <w:pPr>
              <w:pStyle w:val="11"/>
            </w:pPr>
            <w:r>
              <w:t>967.68</w:t>
            </w:r>
          </w:p>
        </w:tc>
        <w:tc>
          <w:tcPr>
            <w:tcW w:w="1134" w:type="dxa"/>
            <w:vAlign w:val="center"/>
          </w:tcPr>
          <w:p>
            <w:pPr>
              <w:pStyle w:val="11"/>
            </w:pPr>
            <w:r>
              <w:t>967.68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712.09</w:t>
            </w:r>
          </w:p>
        </w:tc>
        <w:tc>
          <w:tcPr>
            <w:tcW w:w="1134" w:type="dxa"/>
            <w:vAlign w:val="center"/>
          </w:tcPr>
          <w:p>
            <w:pPr>
              <w:pStyle w:val="11"/>
            </w:pPr>
            <w:r>
              <w:t>712.09</w:t>
            </w:r>
          </w:p>
        </w:tc>
        <w:tc>
          <w:tcPr>
            <w:tcW w:w="1134" w:type="dxa"/>
            <w:vAlign w:val="center"/>
          </w:tcPr>
          <w:p>
            <w:pPr>
              <w:pStyle w:val="11"/>
            </w:pPr>
            <w:r>
              <w:t>712.09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2070101</w:t>
            </w:r>
          </w:p>
        </w:tc>
        <w:tc>
          <w:tcPr>
            <w:tcW w:w="1559" w:type="dxa"/>
            <w:vAlign w:val="center"/>
          </w:tcPr>
          <w:p>
            <w:pPr>
              <w:pStyle w:val="12"/>
            </w:pPr>
            <w:r>
              <w:t>行政运行</w:t>
            </w:r>
          </w:p>
        </w:tc>
        <w:tc>
          <w:tcPr>
            <w:tcW w:w="1134" w:type="dxa"/>
            <w:vAlign w:val="center"/>
          </w:tcPr>
          <w:p>
            <w:pPr>
              <w:pStyle w:val="11"/>
            </w:pPr>
            <w:r>
              <w:t>216.16</w:t>
            </w:r>
          </w:p>
        </w:tc>
        <w:tc>
          <w:tcPr>
            <w:tcW w:w="1134" w:type="dxa"/>
            <w:vAlign w:val="center"/>
          </w:tcPr>
          <w:p>
            <w:pPr>
              <w:pStyle w:val="11"/>
            </w:pPr>
            <w:r>
              <w:t>216.16</w:t>
            </w:r>
          </w:p>
        </w:tc>
        <w:tc>
          <w:tcPr>
            <w:tcW w:w="1134" w:type="dxa"/>
            <w:vAlign w:val="center"/>
          </w:tcPr>
          <w:p>
            <w:pPr>
              <w:pStyle w:val="11"/>
            </w:pPr>
            <w:r>
              <w:t>216.16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2070109</w:t>
            </w:r>
          </w:p>
        </w:tc>
        <w:tc>
          <w:tcPr>
            <w:tcW w:w="1559" w:type="dxa"/>
            <w:vAlign w:val="center"/>
          </w:tcPr>
          <w:p>
            <w:pPr>
              <w:pStyle w:val="12"/>
            </w:pPr>
            <w:r>
              <w:t>群众文化</w:t>
            </w:r>
          </w:p>
        </w:tc>
        <w:tc>
          <w:tcPr>
            <w:tcW w:w="1134" w:type="dxa"/>
            <w:vAlign w:val="center"/>
          </w:tcPr>
          <w:p>
            <w:pPr>
              <w:pStyle w:val="11"/>
            </w:pPr>
            <w:r>
              <w:t>17.69</w:t>
            </w:r>
          </w:p>
        </w:tc>
        <w:tc>
          <w:tcPr>
            <w:tcW w:w="1134" w:type="dxa"/>
            <w:vAlign w:val="center"/>
          </w:tcPr>
          <w:p>
            <w:pPr>
              <w:pStyle w:val="11"/>
            </w:pPr>
            <w:r>
              <w:t>17.69</w:t>
            </w:r>
          </w:p>
        </w:tc>
        <w:tc>
          <w:tcPr>
            <w:tcW w:w="1134" w:type="dxa"/>
            <w:vAlign w:val="center"/>
          </w:tcPr>
          <w:p>
            <w:pPr>
              <w:pStyle w:val="11"/>
            </w:pPr>
            <w:r>
              <w:t>17.69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478.24</w:t>
            </w:r>
          </w:p>
        </w:tc>
        <w:tc>
          <w:tcPr>
            <w:tcW w:w="1134" w:type="dxa"/>
            <w:vAlign w:val="center"/>
          </w:tcPr>
          <w:p>
            <w:pPr>
              <w:pStyle w:val="11"/>
            </w:pPr>
            <w:r>
              <w:t>478.24</w:t>
            </w:r>
          </w:p>
        </w:tc>
        <w:tc>
          <w:tcPr>
            <w:tcW w:w="1134" w:type="dxa"/>
            <w:vAlign w:val="center"/>
          </w:tcPr>
          <w:p>
            <w:pPr>
              <w:pStyle w:val="11"/>
            </w:pPr>
            <w:r>
              <w:t>478.24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20702</w:t>
            </w:r>
          </w:p>
        </w:tc>
        <w:tc>
          <w:tcPr>
            <w:tcW w:w="1559" w:type="dxa"/>
            <w:vAlign w:val="center"/>
          </w:tcPr>
          <w:p>
            <w:pPr>
              <w:pStyle w:val="12"/>
            </w:pPr>
            <w:r>
              <w:t>文物</w:t>
            </w:r>
          </w:p>
        </w:tc>
        <w:tc>
          <w:tcPr>
            <w:tcW w:w="1134" w:type="dxa"/>
            <w:vAlign w:val="center"/>
          </w:tcPr>
          <w:p>
            <w:pPr>
              <w:pStyle w:val="11"/>
            </w:pPr>
            <w:r>
              <w:t>11.41</w:t>
            </w:r>
          </w:p>
        </w:tc>
        <w:tc>
          <w:tcPr>
            <w:tcW w:w="1134" w:type="dxa"/>
            <w:vAlign w:val="center"/>
          </w:tcPr>
          <w:p>
            <w:pPr>
              <w:pStyle w:val="11"/>
            </w:pPr>
            <w:r>
              <w:t>11.41</w:t>
            </w:r>
          </w:p>
        </w:tc>
        <w:tc>
          <w:tcPr>
            <w:tcW w:w="1134" w:type="dxa"/>
            <w:vAlign w:val="center"/>
          </w:tcPr>
          <w:p>
            <w:pPr>
              <w:pStyle w:val="11"/>
            </w:pPr>
            <w:r>
              <w:t>11.41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2070204</w:t>
            </w:r>
          </w:p>
        </w:tc>
        <w:tc>
          <w:tcPr>
            <w:tcW w:w="1559" w:type="dxa"/>
            <w:vAlign w:val="center"/>
          </w:tcPr>
          <w:p>
            <w:pPr>
              <w:pStyle w:val="12"/>
            </w:pPr>
            <w:r>
              <w:t>文物保护</w:t>
            </w:r>
          </w:p>
        </w:tc>
        <w:tc>
          <w:tcPr>
            <w:tcW w:w="1134" w:type="dxa"/>
            <w:vAlign w:val="center"/>
          </w:tcPr>
          <w:p>
            <w:pPr>
              <w:pStyle w:val="11"/>
            </w:pPr>
            <w:r>
              <w:t>11.41</w:t>
            </w:r>
          </w:p>
        </w:tc>
        <w:tc>
          <w:tcPr>
            <w:tcW w:w="1134" w:type="dxa"/>
            <w:vAlign w:val="center"/>
          </w:tcPr>
          <w:p>
            <w:pPr>
              <w:pStyle w:val="11"/>
            </w:pPr>
            <w:r>
              <w:t>11.41</w:t>
            </w:r>
          </w:p>
        </w:tc>
        <w:tc>
          <w:tcPr>
            <w:tcW w:w="1134" w:type="dxa"/>
            <w:vAlign w:val="center"/>
          </w:tcPr>
          <w:p>
            <w:pPr>
              <w:pStyle w:val="11"/>
            </w:pPr>
            <w:r>
              <w:t>11.41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272.18</w:t>
            </w:r>
          </w:p>
        </w:tc>
        <w:tc>
          <w:tcPr>
            <w:tcW w:w="1134" w:type="dxa"/>
            <w:vAlign w:val="center"/>
          </w:tcPr>
          <w:p>
            <w:pPr>
              <w:pStyle w:val="11"/>
            </w:pPr>
            <w:r>
              <w:t>244.18</w:t>
            </w:r>
          </w:p>
        </w:tc>
        <w:tc>
          <w:tcPr>
            <w:tcW w:w="1134" w:type="dxa"/>
            <w:vAlign w:val="center"/>
          </w:tcPr>
          <w:p>
            <w:pPr>
              <w:pStyle w:val="11"/>
            </w:pPr>
            <w:r>
              <w:t>244.18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272.18</w:t>
            </w:r>
          </w:p>
        </w:tc>
        <w:tc>
          <w:tcPr>
            <w:tcW w:w="1134" w:type="dxa"/>
            <w:vAlign w:val="center"/>
          </w:tcPr>
          <w:p>
            <w:pPr>
              <w:pStyle w:val="11"/>
            </w:pPr>
            <w:r>
              <w:t>244.18</w:t>
            </w:r>
          </w:p>
        </w:tc>
        <w:tc>
          <w:tcPr>
            <w:tcW w:w="1134" w:type="dxa"/>
            <w:vAlign w:val="center"/>
          </w:tcPr>
          <w:p>
            <w:pPr>
              <w:pStyle w:val="11"/>
            </w:pPr>
            <w:r>
              <w:t>244.18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311.39</w:t>
            </w:r>
          </w:p>
        </w:tc>
        <w:tc>
          <w:tcPr>
            <w:tcW w:w="1134" w:type="dxa"/>
            <w:vAlign w:val="center"/>
          </w:tcPr>
          <w:p>
            <w:pPr>
              <w:pStyle w:val="11"/>
            </w:pPr>
            <w:r>
              <w:t>311.39</w:t>
            </w:r>
          </w:p>
        </w:tc>
        <w:tc>
          <w:tcPr>
            <w:tcW w:w="1134" w:type="dxa"/>
            <w:vAlign w:val="center"/>
          </w:tcPr>
          <w:p>
            <w:pPr>
              <w:pStyle w:val="11"/>
            </w:pPr>
            <w:r>
              <w:t>311.39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309.59</w:t>
            </w:r>
          </w:p>
        </w:tc>
        <w:tc>
          <w:tcPr>
            <w:tcW w:w="1134" w:type="dxa"/>
            <w:vAlign w:val="center"/>
          </w:tcPr>
          <w:p>
            <w:pPr>
              <w:pStyle w:val="11"/>
            </w:pPr>
            <w:r>
              <w:t>309.59</w:t>
            </w:r>
          </w:p>
        </w:tc>
        <w:tc>
          <w:tcPr>
            <w:tcW w:w="1134" w:type="dxa"/>
            <w:vAlign w:val="center"/>
          </w:tcPr>
          <w:p>
            <w:pPr>
              <w:pStyle w:val="11"/>
            </w:pPr>
            <w:r>
              <w:t>309.59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49.27</w:t>
            </w:r>
          </w:p>
        </w:tc>
        <w:tc>
          <w:tcPr>
            <w:tcW w:w="1134" w:type="dxa"/>
            <w:vAlign w:val="center"/>
          </w:tcPr>
          <w:p>
            <w:pPr>
              <w:pStyle w:val="11"/>
            </w:pPr>
            <w:r>
              <w:t>49.27</w:t>
            </w:r>
          </w:p>
        </w:tc>
        <w:tc>
          <w:tcPr>
            <w:tcW w:w="1134" w:type="dxa"/>
            <w:vAlign w:val="center"/>
          </w:tcPr>
          <w:p>
            <w:pPr>
              <w:pStyle w:val="11"/>
            </w:pPr>
            <w:r>
              <w:t>49.27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194.97</w:t>
            </w:r>
          </w:p>
        </w:tc>
        <w:tc>
          <w:tcPr>
            <w:tcW w:w="1134" w:type="dxa"/>
            <w:vAlign w:val="center"/>
          </w:tcPr>
          <w:p>
            <w:pPr>
              <w:pStyle w:val="11"/>
            </w:pPr>
            <w:r>
              <w:t>194.97</w:t>
            </w:r>
          </w:p>
        </w:tc>
        <w:tc>
          <w:tcPr>
            <w:tcW w:w="1134" w:type="dxa"/>
            <w:vAlign w:val="center"/>
          </w:tcPr>
          <w:p>
            <w:pPr>
              <w:pStyle w:val="11"/>
            </w:pPr>
            <w:r>
              <w:t>194.97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63.77</w:t>
            </w:r>
          </w:p>
        </w:tc>
        <w:tc>
          <w:tcPr>
            <w:tcW w:w="1134" w:type="dxa"/>
            <w:vAlign w:val="center"/>
          </w:tcPr>
          <w:p>
            <w:pPr>
              <w:pStyle w:val="11"/>
            </w:pPr>
            <w:r>
              <w:t>63.77</w:t>
            </w:r>
          </w:p>
        </w:tc>
        <w:tc>
          <w:tcPr>
            <w:tcW w:w="1134" w:type="dxa"/>
            <w:vAlign w:val="center"/>
          </w:tcPr>
          <w:p>
            <w:pPr>
              <w:pStyle w:val="11"/>
            </w:pPr>
            <w:r>
              <w:t>63.77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1.59</w:t>
            </w:r>
          </w:p>
        </w:tc>
        <w:tc>
          <w:tcPr>
            <w:tcW w:w="1134" w:type="dxa"/>
            <w:vAlign w:val="center"/>
          </w:tcPr>
          <w:p>
            <w:pPr>
              <w:pStyle w:val="11"/>
            </w:pPr>
            <w:r>
              <w:t>1.59</w:t>
            </w:r>
          </w:p>
        </w:tc>
        <w:tc>
          <w:tcPr>
            <w:tcW w:w="1134" w:type="dxa"/>
            <w:vAlign w:val="center"/>
          </w:tcPr>
          <w:p>
            <w:pPr>
              <w:pStyle w:val="11"/>
            </w:pPr>
            <w:r>
              <w:t>1.59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1.80</w:t>
            </w:r>
          </w:p>
        </w:tc>
        <w:tc>
          <w:tcPr>
            <w:tcW w:w="1134" w:type="dxa"/>
            <w:vAlign w:val="center"/>
          </w:tcPr>
          <w:p>
            <w:pPr>
              <w:pStyle w:val="11"/>
            </w:pPr>
            <w:r>
              <w:t>1.80</w:t>
            </w:r>
          </w:p>
        </w:tc>
        <w:tc>
          <w:tcPr>
            <w:tcW w:w="1134" w:type="dxa"/>
            <w:vAlign w:val="center"/>
          </w:tcPr>
          <w:p>
            <w:pPr>
              <w:pStyle w:val="11"/>
            </w:pPr>
            <w:r>
              <w:t>1.80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1.80</w:t>
            </w:r>
          </w:p>
        </w:tc>
        <w:tc>
          <w:tcPr>
            <w:tcW w:w="1134" w:type="dxa"/>
            <w:vAlign w:val="center"/>
          </w:tcPr>
          <w:p>
            <w:pPr>
              <w:pStyle w:val="11"/>
            </w:pPr>
            <w:r>
              <w:t>1.80</w:t>
            </w:r>
          </w:p>
        </w:tc>
        <w:tc>
          <w:tcPr>
            <w:tcW w:w="1134" w:type="dxa"/>
            <w:vAlign w:val="center"/>
          </w:tcPr>
          <w:p>
            <w:pPr>
              <w:pStyle w:val="11"/>
            </w:pPr>
            <w:r>
              <w:t>1.80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21.93</w:t>
            </w:r>
          </w:p>
        </w:tc>
        <w:tc>
          <w:tcPr>
            <w:tcW w:w="1134" w:type="dxa"/>
            <w:vAlign w:val="center"/>
          </w:tcPr>
          <w:p>
            <w:pPr>
              <w:pStyle w:val="11"/>
            </w:pPr>
            <w:r>
              <w:t>21.93</w:t>
            </w:r>
          </w:p>
        </w:tc>
        <w:tc>
          <w:tcPr>
            <w:tcW w:w="1134" w:type="dxa"/>
            <w:vAlign w:val="center"/>
          </w:tcPr>
          <w:p>
            <w:pPr>
              <w:pStyle w:val="11"/>
            </w:pPr>
            <w:r>
              <w:t>21.93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21.93</w:t>
            </w:r>
          </w:p>
        </w:tc>
        <w:tc>
          <w:tcPr>
            <w:tcW w:w="1134" w:type="dxa"/>
            <w:vAlign w:val="center"/>
          </w:tcPr>
          <w:p>
            <w:pPr>
              <w:pStyle w:val="11"/>
            </w:pPr>
            <w:r>
              <w:t>21.93</w:t>
            </w:r>
          </w:p>
        </w:tc>
        <w:tc>
          <w:tcPr>
            <w:tcW w:w="1134" w:type="dxa"/>
            <w:vAlign w:val="center"/>
          </w:tcPr>
          <w:p>
            <w:pPr>
              <w:pStyle w:val="11"/>
            </w:pPr>
            <w:r>
              <w:t>21.93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21.93</w:t>
            </w:r>
          </w:p>
        </w:tc>
        <w:tc>
          <w:tcPr>
            <w:tcW w:w="1134" w:type="dxa"/>
            <w:vAlign w:val="center"/>
          </w:tcPr>
          <w:p>
            <w:pPr>
              <w:pStyle w:val="11"/>
            </w:pPr>
            <w:r>
              <w:t>21.93</w:t>
            </w:r>
          </w:p>
        </w:tc>
        <w:tc>
          <w:tcPr>
            <w:tcW w:w="1134" w:type="dxa"/>
            <w:vAlign w:val="center"/>
          </w:tcPr>
          <w:p>
            <w:pPr>
              <w:pStyle w:val="11"/>
            </w:pPr>
            <w:r>
              <w:t>21.93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52.07</w:t>
            </w:r>
          </w:p>
        </w:tc>
        <w:tc>
          <w:tcPr>
            <w:tcW w:w="1134" w:type="dxa"/>
            <w:vAlign w:val="center"/>
          </w:tcPr>
          <w:p>
            <w:pPr>
              <w:pStyle w:val="11"/>
            </w:pPr>
            <w:r>
              <w:t>52.07</w:t>
            </w:r>
          </w:p>
        </w:tc>
        <w:tc>
          <w:tcPr>
            <w:tcW w:w="1134" w:type="dxa"/>
            <w:vAlign w:val="center"/>
          </w:tcPr>
          <w:p>
            <w:pPr>
              <w:pStyle w:val="11"/>
            </w:pPr>
            <w:r>
              <w:t>52.07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52.07</w:t>
            </w:r>
          </w:p>
        </w:tc>
        <w:tc>
          <w:tcPr>
            <w:tcW w:w="1134" w:type="dxa"/>
            <w:vAlign w:val="center"/>
          </w:tcPr>
          <w:p>
            <w:pPr>
              <w:pStyle w:val="11"/>
            </w:pPr>
            <w:r>
              <w:t>52.07</w:t>
            </w:r>
          </w:p>
        </w:tc>
        <w:tc>
          <w:tcPr>
            <w:tcW w:w="1134" w:type="dxa"/>
            <w:vAlign w:val="center"/>
          </w:tcPr>
          <w:p>
            <w:pPr>
              <w:pStyle w:val="11"/>
            </w:pPr>
            <w:r>
              <w:t>52.07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52.07</w:t>
            </w:r>
          </w:p>
        </w:tc>
        <w:tc>
          <w:tcPr>
            <w:tcW w:w="1134" w:type="dxa"/>
            <w:vAlign w:val="center"/>
          </w:tcPr>
          <w:p>
            <w:pPr>
              <w:pStyle w:val="11"/>
            </w:pPr>
            <w:r>
              <w:t>52.07</w:t>
            </w:r>
          </w:p>
        </w:tc>
        <w:tc>
          <w:tcPr>
            <w:tcW w:w="1134" w:type="dxa"/>
            <w:vAlign w:val="center"/>
          </w:tcPr>
          <w:p>
            <w:pPr>
              <w:pStyle w:val="11"/>
            </w:pPr>
            <w:r>
              <w:t>52.07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1381.08</w:t>
            </w:r>
          </w:p>
        </w:tc>
        <w:tc>
          <w:tcPr>
            <w:tcW w:w="1361" w:type="dxa"/>
            <w:vAlign w:val="center"/>
          </w:tcPr>
          <w:p>
            <w:pPr>
              <w:pStyle w:val="15"/>
            </w:pPr>
            <w:r>
              <w:t>975.91</w:t>
            </w:r>
          </w:p>
        </w:tc>
        <w:tc>
          <w:tcPr>
            <w:tcW w:w="1361" w:type="dxa"/>
            <w:vAlign w:val="center"/>
          </w:tcPr>
          <w:p>
            <w:pPr>
              <w:pStyle w:val="15"/>
            </w:pPr>
            <w:r>
              <w:t>405.17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995.68</w:t>
            </w:r>
          </w:p>
        </w:tc>
        <w:tc>
          <w:tcPr>
            <w:tcW w:w="1361" w:type="dxa"/>
            <w:vAlign w:val="center"/>
          </w:tcPr>
          <w:p>
            <w:pPr>
              <w:pStyle w:val="11"/>
            </w:pPr>
            <w:r>
              <w:t>592.31</w:t>
            </w:r>
          </w:p>
        </w:tc>
        <w:tc>
          <w:tcPr>
            <w:tcW w:w="1361" w:type="dxa"/>
            <w:vAlign w:val="center"/>
          </w:tcPr>
          <w:p>
            <w:pPr>
              <w:pStyle w:val="11"/>
            </w:pPr>
            <w:r>
              <w:t>403.37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712.09</w:t>
            </w:r>
          </w:p>
        </w:tc>
        <w:tc>
          <w:tcPr>
            <w:tcW w:w="1361" w:type="dxa"/>
            <w:vAlign w:val="center"/>
          </w:tcPr>
          <w:p>
            <w:pPr>
              <w:pStyle w:val="11"/>
            </w:pPr>
            <w:r>
              <w:t>592.31</w:t>
            </w:r>
          </w:p>
        </w:tc>
        <w:tc>
          <w:tcPr>
            <w:tcW w:w="1361" w:type="dxa"/>
            <w:vAlign w:val="center"/>
          </w:tcPr>
          <w:p>
            <w:pPr>
              <w:pStyle w:val="11"/>
            </w:pPr>
            <w:r>
              <w:t>119.77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2070101</w:t>
            </w:r>
          </w:p>
        </w:tc>
        <w:tc>
          <w:tcPr>
            <w:tcW w:w="4535" w:type="dxa"/>
            <w:vAlign w:val="center"/>
          </w:tcPr>
          <w:p>
            <w:pPr>
              <w:pStyle w:val="12"/>
            </w:pPr>
            <w:r>
              <w:t>行政运行</w:t>
            </w:r>
          </w:p>
        </w:tc>
        <w:tc>
          <w:tcPr>
            <w:tcW w:w="1361" w:type="dxa"/>
            <w:vAlign w:val="center"/>
          </w:tcPr>
          <w:p>
            <w:pPr>
              <w:pStyle w:val="11"/>
            </w:pPr>
            <w:r>
              <w:t>216.16</w:t>
            </w:r>
          </w:p>
        </w:tc>
        <w:tc>
          <w:tcPr>
            <w:tcW w:w="1361" w:type="dxa"/>
            <w:vAlign w:val="center"/>
          </w:tcPr>
          <w:p>
            <w:pPr>
              <w:pStyle w:val="11"/>
            </w:pPr>
            <w:r>
              <w:t>216.16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2070109</w:t>
            </w:r>
          </w:p>
        </w:tc>
        <w:tc>
          <w:tcPr>
            <w:tcW w:w="4535" w:type="dxa"/>
            <w:vAlign w:val="center"/>
          </w:tcPr>
          <w:p>
            <w:pPr>
              <w:pStyle w:val="12"/>
            </w:pPr>
            <w:r>
              <w:t>群众文化</w:t>
            </w:r>
          </w:p>
        </w:tc>
        <w:tc>
          <w:tcPr>
            <w:tcW w:w="1361" w:type="dxa"/>
            <w:vAlign w:val="center"/>
          </w:tcPr>
          <w:p>
            <w:pPr>
              <w:pStyle w:val="11"/>
            </w:pPr>
            <w:r>
              <w:t>17.69</w:t>
            </w:r>
          </w:p>
        </w:tc>
        <w:tc>
          <w:tcPr>
            <w:tcW w:w="1361" w:type="dxa"/>
            <w:vAlign w:val="center"/>
          </w:tcPr>
          <w:p>
            <w:pPr>
              <w:pStyle w:val="11"/>
            </w:pPr>
          </w:p>
        </w:tc>
        <w:tc>
          <w:tcPr>
            <w:tcW w:w="1361" w:type="dxa"/>
            <w:vAlign w:val="center"/>
          </w:tcPr>
          <w:p>
            <w:pPr>
              <w:pStyle w:val="11"/>
            </w:pPr>
            <w:r>
              <w:t>17.69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478.24</w:t>
            </w:r>
          </w:p>
        </w:tc>
        <w:tc>
          <w:tcPr>
            <w:tcW w:w="1361" w:type="dxa"/>
            <w:vAlign w:val="center"/>
          </w:tcPr>
          <w:p>
            <w:pPr>
              <w:pStyle w:val="11"/>
            </w:pPr>
            <w:r>
              <w:t>376.16</w:t>
            </w:r>
          </w:p>
        </w:tc>
        <w:tc>
          <w:tcPr>
            <w:tcW w:w="1361" w:type="dxa"/>
            <w:vAlign w:val="center"/>
          </w:tcPr>
          <w:p>
            <w:pPr>
              <w:pStyle w:val="11"/>
            </w:pPr>
            <w:r>
              <w:t>102.08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20702</w:t>
            </w:r>
          </w:p>
        </w:tc>
        <w:tc>
          <w:tcPr>
            <w:tcW w:w="4535" w:type="dxa"/>
            <w:vAlign w:val="center"/>
          </w:tcPr>
          <w:p>
            <w:pPr>
              <w:pStyle w:val="12"/>
            </w:pPr>
            <w:r>
              <w:t>文物</w:t>
            </w:r>
          </w:p>
        </w:tc>
        <w:tc>
          <w:tcPr>
            <w:tcW w:w="1361" w:type="dxa"/>
            <w:vAlign w:val="center"/>
          </w:tcPr>
          <w:p>
            <w:pPr>
              <w:pStyle w:val="11"/>
            </w:pPr>
            <w:r>
              <w:t>11.41</w:t>
            </w:r>
          </w:p>
        </w:tc>
        <w:tc>
          <w:tcPr>
            <w:tcW w:w="1361" w:type="dxa"/>
            <w:vAlign w:val="center"/>
          </w:tcPr>
          <w:p>
            <w:pPr>
              <w:pStyle w:val="11"/>
            </w:pPr>
          </w:p>
        </w:tc>
        <w:tc>
          <w:tcPr>
            <w:tcW w:w="1361" w:type="dxa"/>
            <w:vAlign w:val="center"/>
          </w:tcPr>
          <w:p>
            <w:pPr>
              <w:pStyle w:val="11"/>
            </w:pPr>
            <w:r>
              <w:t>11.41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2070204</w:t>
            </w:r>
          </w:p>
        </w:tc>
        <w:tc>
          <w:tcPr>
            <w:tcW w:w="4535" w:type="dxa"/>
            <w:vAlign w:val="center"/>
          </w:tcPr>
          <w:p>
            <w:pPr>
              <w:pStyle w:val="12"/>
            </w:pPr>
            <w:r>
              <w:t>文物保护</w:t>
            </w:r>
          </w:p>
        </w:tc>
        <w:tc>
          <w:tcPr>
            <w:tcW w:w="1361" w:type="dxa"/>
            <w:vAlign w:val="center"/>
          </w:tcPr>
          <w:p>
            <w:pPr>
              <w:pStyle w:val="11"/>
            </w:pPr>
            <w:r>
              <w:t>11.41</w:t>
            </w:r>
          </w:p>
        </w:tc>
        <w:tc>
          <w:tcPr>
            <w:tcW w:w="1361" w:type="dxa"/>
            <w:vAlign w:val="center"/>
          </w:tcPr>
          <w:p>
            <w:pPr>
              <w:pStyle w:val="11"/>
            </w:pPr>
          </w:p>
        </w:tc>
        <w:tc>
          <w:tcPr>
            <w:tcW w:w="1361" w:type="dxa"/>
            <w:vAlign w:val="center"/>
          </w:tcPr>
          <w:p>
            <w:pPr>
              <w:pStyle w:val="11"/>
            </w:pPr>
            <w:r>
              <w:t>11.41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272.18</w:t>
            </w:r>
          </w:p>
        </w:tc>
        <w:tc>
          <w:tcPr>
            <w:tcW w:w="1361" w:type="dxa"/>
            <w:vAlign w:val="center"/>
          </w:tcPr>
          <w:p>
            <w:pPr>
              <w:pStyle w:val="11"/>
            </w:pPr>
          </w:p>
        </w:tc>
        <w:tc>
          <w:tcPr>
            <w:tcW w:w="1361" w:type="dxa"/>
            <w:vAlign w:val="center"/>
          </w:tcPr>
          <w:p>
            <w:pPr>
              <w:pStyle w:val="11"/>
            </w:pPr>
            <w:r>
              <w:t>272.18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272.18</w:t>
            </w:r>
          </w:p>
        </w:tc>
        <w:tc>
          <w:tcPr>
            <w:tcW w:w="1361" w:type="dxa"/>
            <w:vAlign w:val="center"/>
          </w:tcPr>
          <w:p>
            <w:pPr>
              <w:pStyle w:val="11"/>
            </w:pPr>
          </w:p>
        </w:tc>
        <w:tc>
          <w:tcPr>
            <w:tcW w:w="1361" w:type="dxa"/>
            <w:vAlign w:val="center"/>
          </w:tcPr>
          <w:p>
            <w:pPr>
              <w:pStyle w:val="11"/>
            </w:pPr>
            <w:r>
              <w:t>272.18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311.39</w:t>
            </w:r>
          </w:p>
        </w:tc>
        <w:tc>
          <w:tcPr>
            <w:tcW w:w="1361" w:type="dxa"/>
            <w:vAlign w:val="center"/>
          </w:tcPr>
          <w:p>
            <w:pPr>
              <w:pStyle w:val="11"/>
            </w:pPr>
            <w:r>
              <w:t>309.59</w:t>
            </w:r>
          </w:p>
        </w:tc>
        <w:tc>
          <w:tcPr>
            <w:tcW w:w="1361" w:type="dxa"/>
            <w:vAlign w:val="center"/>
          </w:tcPr>
          <w:p>
            <w:pPr>
              <w:pStyle w:val="11"/>
            </w:pPr>
            <w:r>
              <w:t>1.80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309.59</w:t>
            </w:r>
          </w:p>
        </w:tc>
        <w:tc>
          <w:tcPr>
            <w:tcW w:w="1361" w:type="dxa"/>
            <w:vAlign w:val="center"/>
          </w:tcPr>
          <w:p>
            <w:pPr>
              <w:pStyle w:val="11"/>
            </w:pPr>
            <w:r>
              <w:t>309.59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49.27</w:t>
            </w:r>
          </w:p>
        </w:tc>
        <w:tc>
          <w:tcPr>
            <w:tcW w:w="1361" w:type="dxa"/>
            <w:vAlign w:val="center"/>
          </w:tcPr>
          <w:p>
            <w:pPr>
              <w:pStyle w:val="11"/>
            </w:pPr>
            <w:r>
              <w:t>49.27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194.97</w:t>
            </w:r>
          </w:p>
        </w:tc>
        <w:tc>
          <w:tcPr>
            <w:tcW w:w="1361" w:type="dxa"/>
            <w:vAlign w:val="center"/>
          </w:tcPr>
          <w:p>
            <w:pPr>
              <w:pStyle w:val="11"/>
            </w:pPr>
            <w:r>
              <w:t>194.97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63.77</w:t>
            </w:r>
          </w:p>
        </w:tc>
        <w:tc>
          <w:tcPr>
            <w:tcW w:w="1361" w:type="dxa"/>
            <w:vAlign w:val="center"/>
          </w:tcPr>
          <w:p>
            <w:pPr>
              <w:pStyle w:val="11"/>
            </w:pPr>
            <w:r>
              <w:t>63.77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1.59</w:t>
            </w:r>
          </w:p>
        </w:tc>
        <w:tc>
          <w:tcPr>
            <w:tcW w:w="1361" w:type="dxa"/>
            <w:vAlign w:val="center"/>
          </w:tcPr>
          <w:p>
            <w:pPr>
              <w:pStyle w:val="11"/>
            </w:pPr>
            <w:r>
              <w:t>1.59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1.80</w:t>
            </w:r>
          </w:p>
        </w:tc>
        <w:tc>
          <w:tcPr>
            <w:tcW w:w="1361" w:type="dxa"/>
            <w:vAlign w:val="center"/>
          </w:tcPr>
          <w:p>
            <w:pPr>
              <w:pStyle w:val="11"/>
            </w:pPr>
          </w:p>
        </w:tc>
        <w:tc>
          <w:tcPr>
            <w:tcW w:w="1361" w:type="dxa"/>
            <w:vAlign w:val="center"/>
          </w:tcPr>
          <w:p>
            <w:pPr>
              <w:pStyle w:val="11"/>
            </w:pPr>
            <w:r>
              <w:t>1.80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1.80</w:t>
            </w:r>
          </w:p>
        </w:tc>
        <w:tc>
          <w:tcPr>
            <w:tcW w:w="1361" w:type="dxa"/>
            <w:vAlign w:val="center"/>
          </w:tcPr>
          <w:p>
            <w:pPr>
              <w:pStyle w:val="11"/>
            </w:pPr>
          </w:p>
        </w:tc>
        <w:tc>
          <w:tcPr>
            <w:tcW w:w="1361" w:type="dxa"/>
            <w:vAlign w:val="center"/>
          </w:tcPr>
          <w:p>
            <w:pPr>
              <w:pStyle w:val="11"/>
            </w:pPr>
            <w:r>
              <w:t>1.80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21.93</w:t>
            </w:r>
          </w:p>
        </w:tc>
        <w:tc>
          <w:tcPr>
            <w:tcW w:w="1361" w:type="dxa"/>
            <w:vAlign w:val="center"/>
          </w:tcPr>
          <w:p>
            <w:pPr>
              <w:pStyle w:val="11"/>
            </w:pPr>
            <w:r>
              <w:t>21.93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21.93</w:t>
            </w:r>
          </w:p>
        </w:tc>
        <w:tc>
          <w:tcPr>
            <w:tcW w:w="1361" w:type="dxa"/>
            <w:vAlign w:val="center"/>
          </w:tcPr>
          <w:p>
            <w:pPr>
              <w:pStyle w:val="11"/>
            </w:pPr>
            <w:r>
              <w:t>21.93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21.93</w:t>
            </w:r>
          </w:p>
        </w:tc>
        <w:tc>
          <w:tcPr>
            <w:tcW w:w="1361" w:type="dxa"/>
            <w:vAlign w:val="center"/>
          </w:tcPr>
          <w:p>
            <w:pPr>
              <w:pStyle w:val="11"/>
            </w:pPr>
            <w:r>
              <w:t>21.93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52.07</w:t>
            </w:r>
          </w:p>
        </w:tc>
        <w:tc>
          <w:tcPr>
            <w:tcW w:w="1361" w:type="dxa"/>
            <w:vAlign w:val="center"/>
          </w:tcPr>
          <w:p>
            <w:pPr>
              <w:pStyle w:val="11"/>
            </w:pPr>
            <w:r>
              <w:t>52.07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52.07</w:t>
            </w:r>
          </w:p>
        </w:tc>
        <w:tc>
          <w:tcPr>
            <w:tcW w:w="1361" w:type="dxa"/>
            <w:vAlign w:val="center"/>
          </w:tcPr>
          <w:p>
            <w:pPr>
              <w:pStyle w:val="11"/>
            </w:pPr>
            <w:r>
              <w:t>52.07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52.07</w:t>
            </w:r>
          </w:p>
        </w:tc>
        <w:tc>
          <w:tcPr>
            <w:tcW w:w="1361" w:type="dxa"/>
            <w:vAlign w:val="center"/>
          </w:tcPr>
          <w:p>
            <w:pPr>
              <w:pStyle w:val="11"/>
            </w:pPr>
            <w:r>
              <w:t>52.07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1353.08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995.68</w:t>
            </w:r>
          </w:p>
        </w:tc>
        <w:tc>
          <w:tcPr>
            <w:tcW w:w="1474" w:type="dxa"/>
            <w:vAlign w:val="center"/>
          </w:tcPr>
          <w:p>
            <w:pPr>
              <w:pStyle w:val="11"/>
            </w:pPr>
            <w:r>
              <w:t>995.68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311.39</w:t>
            </w:r>
          </w:p>
        </w:tc>
        <w:tc>
          <w:tcPr>
            <w:tcW w:w="1474" w:type="dxa"/>
            <w:vAlign w:val="center"/>
          </w:tcPr>
          <w:p>
            <w:pPr>
              <w:pStyle w:val="11"/>
            </w:pPr>
            <w:r>
              <w:t>311.39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21.93</w:t>
            </w:r>
          </w:p>
        </w:tc>
        <w:tc>
          <w:tcPr>
            <w:tcW w:w="1474" w:type="dxa"/>
            <w:vAlign w:val="center"/>
          </w:tcPr>
          <w:p>
            <w:pPr>
              <w:pStyle w:val="11"/>
            </w:pPr>
            <w:r>
              <w:t>21.93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52.07</w:t>
            </w:r>
          </w:p>
        </w:tc>
        <w:tc>
          <w:tcPr>
            <w:tcW w:w="1474" w:type="dxa"/>
            <w:vAlign w:val="center"/>
          </w:tcPr>
          <w:p>
            <w:pPr>
              <w:pStyle w:val="11"/>
            </w:pPr>
            <w:r>
              <w:t>52.07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1353.08</w:t>
            </w:r>
          </w:p>
        </w:tc>
        <w:tc>
          <w:tcPr>
            <w:tcW w:w="3402" w:type="dxa"/>
            <w:vAlign w:val="center"/>
          </w:tcPr>
          <w:p>
            <w:pPr>
              <w:pStyle w:val="14"/>
            </w:pPr>
            <w:r>
              <w:t>本年支出合计</w:t>
            </w:r>
          </w:p>
        </w:tc>
        <w:tc>
          <w:tcPr>
            <w:tcW w:w="1474" w:type="dxa"/>
            <w:vAlign w:val="center"/>
          </w:tcPr>
          <w:p>
            <w:pPr>
              <w:pStyle w:val="15"/>
            </w:pPr>
            <w:r>
              <w:t>1381.08</w:t>
            </w:r>
          </w:p>
        </w:tc>
        <w:tc>
          <w:tcPr>
            <w:tcW w:w="1474" w:type="dxa"/>
            <w:vAlign w:val="center"/>
          </w:tcPr>
          <w:p>
            <w:pPr>
              <w:pStyle w:val="15"/>
            </w:pPr>
            <w:r>
              <w:t>1381.08</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28.00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28.00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1381.08</w:t>
            </w:r>
          </w:p>
        </w:tc>
        <w:tc>
          <w:tcPr>
            <w:tcW w:w="3402" w:type="dxa"/>
            <w:vAlign w:val="center"/>
          </w:tcPr>
          <w:p>
            <w:pPr>
              <w:pStyle w:val="14"/>
            </w:pPr>
            <w:r>
              <w:t>支出总计</w:t>
            </w:r>
          </w:p>
        </w:tc>
        <w:tc>
          <w:tcPr>
            <w:tcW w:w="1474" w:type="dxa"/>
            <w:vAlign w:val="center"/>
          </w:tcPr>
          <w:p>
            <w:pPr>
              <w:pStyle w:val="15"/>
            </w:pPr>
            <w:r>
              <w:t>1381.08</w:t>
            </w:r>
          </w:p>
        </w:tc>
        <w:tc>
          <w:tcPr>
            <w:tcW w:w="1474" w:type="dxa"/>
            <w:vAlign w:val="center"/>
          </w:tcPr>
          <w:p>
            <w:pPr>
              <w:pStyle w:val="15"/>
            </w:pPr>
            <w:r>
              <w:t>1381.08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1381.08</w:t>
            </w:r>
          </w:p>
        </w:tc>
        <w:tc>
          <w:tcPr>
            <w:tcW w:w="2551" w:type="dxa"/>
            <w:vAlign w:val="center"/>
          </w:tcPr>
          <w:p>
            <w:pPr>
              <w:pStyle w:val="15"/>
            </w:pPr>
            <w:r>
              <w:t>975.91</w:t>
            </w:r>
          </w:p>
        </w:tc>
        <w:tc>
          <w:tcPr>
            <w:tcW w:w="2551" w:type="dxa"/>
            <w:vAlign w:val="center"/>
          </w:tcPr>
          <w:p>
            <w:pPr>
              <w:pStyle w:val="15"/>
            </w:pPr>
            <w:r>
              <w:t>405.17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995.68</w:t>
            </w:r>
          </w:p>
        </w:tc>
        <w:tc>
          <w:tcPr>
            <w:tcW w:w="2551" w:type="dxa"/>
            <w:vAlign w:val="center"/>
          </w:tcPr>
          <w:p>
            <w:pPr>
              <w:pStyle w:val="11"/>
            </w:pPr>
            <w:r>
              <w:t>592.31</w:t>
            </w:r>
          </w:p>
        </w:tc>
        <w:tc>
          <w:tcPr>
            <w:tcW w:w="2551" w:type="dxa"/>
            <w:vAlign w:val="center"/>
          </w:tcPr>
          <w:p>
            <w:pPr>
              <w:pStyle w:val="11"/>
            </w:pPr>
            <w:r>
              <w:t>403.37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712.09</w:t>
            </w:r>
          </w:p>
        </w:tc>
        <w:tc>
          <w:tcPr>
            <w:tcW w:w="2551" w:type="dxa"/>
            <w:vAlign w:val="center"/>
          </w:tcPr>
          <w:p>
            <w:pPr>
              <w:pStyle w:val="11"/>
            </w:pPr>
            <w:r>
              <w:t>592.31</w:t>
            </w:r>
          </w:p>
        </w:tc>
        <w:tc>
          <w:tcPr>
            <w:tcW w:w="2551" w:type="dxa"/>
            <w:vAlign w:val="center"/>
          </w:tcPr>
          <w:p>
            <w:pPr>
              <w:pStyle w:val="11"/>
            </w:pPr>
            <w:r>
              <w:t>119.77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2070101</w:t>
            </w:r>
          </w:p>
        </w:tc>
        <w:tc>
          <w:tcPr>
            <w:tcW w:w="4535" w:type="dxa"/>
            <w:vAlign w:val="center"/>
          </w:tcPr>
          <w:p>
            <w:pPr>
              <w:pStyle w:val="12"/>
            </w:pPr>
            <w:r>
              <w:t>行政运行</w:t>
            </w:r>
          </w:p>
        </w:tc>
        <w:tc>
          <w:tcPr>
            <w:tcW w:w="2551" w:type="dxa"/>
            <w:vAlign w:val="center"/>
          </w:tcPr>
          <w:p>
            <w:pPr>
              <w:pStyle w:val="11"/>
            </w:pPr>
            <w:r>
              <w:t>216.16</w:t>
            </w:r>
          </w:p>
        </w:tc>
        <w:tc>
          <w:tcPr>
            <w:tcW w:w="2551" w:type="dxa"/>
            <w:vAlign w:val="center"/>
          </w:tcPr>
          <w:p>
            <w:pPr>
              <w:pStyle w:val="11"/>
            </w:pPr>
            <w:r>
              <w:t>216.16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2070109</w:t>
            </w:r>
          </w:p>
        </w:tc>
        <w:tc>
          <w:tcPr>
            <w:tcW w:w="4535" w:type="dxa"/>
            <w:vAlign w:val="center"/>
          </w:tcPr>
          <w:p>
            <w:pPr>
              <w:pStyle w:val="12"/>
            </w:pPr>
            <w:r>
              <w:t>群众文化</w:t>
            </w:r>
          </w:p>
        </w:tc>
        <w:tc>
          <w:tcPr>
            <w:tcW w:w="2551" w:type="dxa"/>
            <w:vAlign w:val="center"/>
          </w:tcPr>
          <w:p>
            <w:pPr>
              <w:pStyle w:val="11"/>
            </w:pPr>
            <w:r>
              <w:t>17.69</w:t>
            </w:r>
          </w:p>
        </w:tc>
        <w:tc>
          <w:tcPr>
            <w:tcW w:w="2551" w:type="dxa"/>
            <w:vAlign w:val="center"/>
          </w:tcPr>
          <w:p>
            <w:pPr>
              <w:pStyle w:val="11"/>
            </w:pPr>
          </w:p>
        </w:tc>
        <w:tc>
          <w:tcPr>
            <w:tcW w:w="2551" w:type="dxa"/>
            <w:vAlign w:val="center"/>
          </w:tcPr>
          <w:p>
            <w:pPr>
              <w:pStyle w:val="11"/>
            </w:pPr>
            <w:r>
              <w:t>17.69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478.24</w:t>
            </w:r>
          </w:p>
        </w:tc>
        <w:tc>
          <w:tcPr>
            <w:tcW w:w="2551" w:type="dxa"/>
            <w:vAlign w:val="center"/>
          </w:tcPr>
          <w:p>
            <w:pPr>
              <w:pStyle w:val="11"/>
            </w:pPr>
            <w:r>
              <w:t>376.16</w:t>
            </w:r>
          </w:p>
        </w:tc>
        <w:tc>
          <w:tcPr>
            <w:tcW w:w="2551" w:type="dxa"/>
            <w:vAlign w:val="center"/>
          </w:tcPr>
          <w:p>
            <w:pPr>
              <w:pStyle w:val="11"/>
            </w:pPr>
            <w:r>
              <w:t>102.08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20702</w:t>
            </w:r>
          </w:p>
        </w:tc>
        <w:tc>
          <w:tcPr>
            <w:tcW w:w="4535" w:type="dxa"/>
            <w:vAlign w:val="center"/>
          </w:tcPr>
          <w:p>
            <w:pPr>
              <w:pStyle w:val="12"/>
            </w:pPr>
            <w:r>
              <w:t>文物</w:t>
            </w:r>
          </w:p>
        </w:tc>
        <w:tc>
          <w:tcPr>
            <w:tcW w:w="2551" w:type="dxa"/>
            <w:vAlign w:val="center"/>
          </w:tcPr>
          <w:p>
            <w:pPr>
              <w:pStyle w:val="11"/>
            </w:pPr>
            <w:r>
              <w:t>11.41</w:t>
            </w:r>
          </w:p>
        </w:tc>
        <w:tc>
          <w:tcPr>
            <w:tcW w:w="2551" w:type="dxa"/>
            <w:vAlign w:val="center"/>
          </w:tcPr>
          <w:p>
            <w:pPr>
              <w:pStyle w:val="11"/>
            </w:pPr>
          </w:p>
        </w:tc>
        <w:tc>
          <w:tcPr>
            <w:tcW w:w="2551" w:type="dxa"/>
            <w:vAlign w:val="center"/>
          </w:tcPr>
          <w:p>
            <w:pPr>
              <w:pStyle w:val="11"/>
            </w:pPr>
            <w:r>
              <w:t>11.41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2070204</w:t>
            </w:r>
          </w:p>
        </w:tc>
        <w:tc>
          <w:tcPr>
            <w:tcW w:w="4535" w:type="dxa"/>
            <w:vAlign w:val="center"/>
          </w:tcPr>
          <w:p>
            <w:pPr>
              <w:pStyle w:val="12"/>
            </w:pPr>
            <w:r>
              <w:t>文物保护</w:t>
            </w:r>
          </w:p>
        </w:tc>
        <w:tc>
          <w:tcPr>
            <w:tcW w:w="2551" w:type="dxa"/>
            <w:vAlign w:val="center"/>
          </w:tcPr>
          <w:p>
            <w:pPr>
              <w:pStyle w:val="11"/>
            </w:pPr>
            <w:r>
              <w:t>11.41</w:t>
            </w:r>
          </w:p>
        </w:tc>
        <w:tc>
          <w:tcPr>
            <w:tcW w:w="2551" w:type="dxa"/>
            <w:vAlign w:val="center"/>
          </w:tcPr>
          <w:p>
            <w:pPr>
              <w:pStyle w:val="11"/>
            </w:pPr>
          </w:p>
        </w:tc>
        <w:tc>
          <w:tcPr>
            <w:tcW w:w="2551" w:type="dxa"/>
            <w:vAlign w:val="center"/>
          </w:tcPr>
          <w:p>
            <w:pPr>
              <w:pStyle w:val="11"/>
            </w:pPr>
            <w:r>
              <w:t>11.41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272.18</w:t>
            </w:r>
          </w:p>
        </w:tc>
        <w:tc>
          <w:tcPr>
            <w:tcW w:w="2551" w:type="dxa"/>
            <w:vAlign w:val="center"/>
          </w:tcPr>
          <w:p>
            <w:pPr>
              <w:pStyle w:val="11"/>
            </w:pPr>
          </w:p>
        </w:tc>
        <w:tc>
          <w:tcPr>
            <w:tcW w:w="2551" w:type="dxa"/>
            <w:vAlign w:val="center"/>
          </w:tcPr>
          <w:p>
            <w:pPr>
              <w:pStyle w:val="11"/>
            </w:pPr>
            <w:r>
              <w:t>272.18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272.18</w:t>
            </w:r>
          </w:p>
        </w:tc>
        <w:tc>
          <w:tcPr>
            <w:tcW w:w="2551" w:type="dxa"/>
            <w:vAlign w:val="center"/>
          </w:tcPr>
          <w:p>
            <w:pPr>
              <w:pStyle w:val="11"/>
            </w:pPr>
          </w:p>
        </w:tc>
        <w:tc>
          <w:tcPr>
            <w:tcW w:w="2551" w:type="dxa"/>
            <w:vAlign w:val="center"/>
          </w:tcPr>
          <w:p>
            <w:pPr>
              <w:pStyle w:val="11"/>
            </w:pPr>
            <w:r>
              <w:t>272.18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311.39</w:t>
            </w:r>
          </w:p>
        </w:tc>
        <w:tc>
          <w:tcPr>
            <w:tcW w:w="2551" w:type="dxa"/>
            <w:vAlign w:val="center"/>
          </w:tcPr>
          <w:p>
            <w:pPr>
              <w:pStyle w:val="11"/>
            </w:pPr>
            <w:r>
              <w:t>309.59</w:t>
            </w:r>
          </w:p>
        </w:tc>
        <w:tc>
          <w:tcPr>
            <w:tcW w:w="2551"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309.59</w:t>
            </w:r>
          </w:p>
        </w:tc>
        <w:tc>
          <w:tcPr>
            <w:tcW w:w="2551" w:type="dxa"/>
            <w:vAlign w:val="center"/>
          </w:tcPr>
          <w:p>
            <w:pPr>
              <w:pStyle w:val="11"/>
            </w:pPr>
            <w:r>
              <w:t>309.59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49.27</w:t>
            </w:r>
          </w:p>
        </w:tc>
        <w:tc>
          <w:tcPr>
            <w:tcW w:w="2551" w:type="dxa"/>
            <w:vAlign w:val="center"/>
          </w:tcPr>
          <w:p>
            <w:pPr>
              <w:pStyle w:val="11"/>
            </w:pPr>
            <w:r>
              <w:t>49.27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194.97</w:t>
            </w:r>
          </w:p>
        </w:tc>
        <w:tc>
          <w:tcPr>
            <w:tcW w:w="2551" w:type="dxa"/>
            <w:vAlign w:val="center"/>
          </w:tcPr>
          <w:p>
            <w:pPr>
              <w:pStyle w:val="11"/>
            </w:pPr>
            <w:r>
              <w:t>194.97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63.77</w:t>
            </w:r>
          </w:p>
        </w:tc>
        <w:tc>
          <w:tcPr>
            <w:tcW w:w="2551" w:type="dxa"/>
            <w:vAlign w:val="center"/>
          </w:tcPr>
          <w:p>
            <w:pPr>
              <w:pStyle w:val="11"/>
            </w:pPr>
            <w:r>
              <w:t>63.77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1.59</w:t>
            </w:r>
          </w:p>
        </w:tc>
        <w:tc>
          <w:tcPr>
            <w:tcW w:w="2551" w:type="dxa"/>
            <w:vAlign w:val="center"/>
          </w:tcPr>
          <w:p>
            <w:pPr>
              <w:pStyle w:val="11"/>
            </w:pPr>
            <w:r>
              <w:t>1.59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21.93</w:t>
            </w:r>
          </w:p>
        </w:tc>
        <w:tc>
          <w:tcPr>
            <w:tcW w:w="2551" w:type="dxa"/>
            <w:vAlign w:val="center"/>
          </w:tcPr>
          <w:p>
            <w:pPr>
              <w:pStyle w:val="11"/>
            </w:pPr>
            <w:r>
              <w:t>21.93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21.93</w:t>
            </w:r>
          </w:p>
        </w:tc>
        <w:tc>
          <w:tcPr>
            <w:tcW w:w="2551" w:type="dxa"/>
            <w:vAlign w:val="center"/>
          </w:tcPr>
          <w:p>
            <w:pPr>
              <w:pStyle w:val="11"/>
            </w:pPr>
            <w:r>
              <w:t>21.93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21.93</w:t>
            </w:r>
          </w:p>
        </w:tc>
        <w:tc>
          <w:tcPr>
            <w:tcW w:w="2551" w:type="dxa"/>
            <w:vAlign w:val="center"/>
          </w:tcPr>
          <w:p>
            <w:pPr>
              <w:pStyle w:val="11"/>
            </w:pPr>
            <w:r>
              <w:t>21.93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52.07</w:t>
            </w:r>
          </w:p>
        </w:tc>
        <w:tc>
          <w:tcPr>
            <w:tcW w:w="2551" w:type="dxa"/>
            <w:vAlign w:val="center"/>
          </w:tcPr>
          <w:p>
            <w:pPr>
              <w:pStyle w:val="11"/>
            </w:pPr>
            <w:r>
              <w:t>52.07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52.07</w:t>
            </w:r>
          </w:p>
        </w:tc>
        <w:tc>
          <w:tcPr>
            <w:tcW w:w="2551" w:type="dxa"/>
            <w:vAlign w:val="center"/>
          </w:tcPr>
          <w:p>
            <w:pPr>
              <w:pStyle w:val="11"/>
            </w:pPr>
            <w:r>
              <w:t>52.07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52.07</w:t>
            </w:r>
          </w:p>
        </w:tc>
        <w:tc>
          <w:tcPr>
            <w:tcW w:w="2551" w:type="dxa"/>
            <w:vAlign w:val="center"/>
          </w:tcPr>
          <w:p>
            <w:pPr>
              <w:pStyle w:val="11"/>
            </w:pPr>
            <w:r>
              <w:t>52.07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975.91</w:t>
            </w:r>
          </w:p>
        </w:tc>
        <w:tc>
          <w:tcPr>
            <w:tcW w:w="2551" w:type="dxa"/>
            <w:vAlign w:val="center"/>
          </w:tcPr>
          <w:p>
            <w:pPr>
              <w:pStyle w:val="15"/>
            </w:pPr>
            <w:r>
              <w:t>916.30</w:t>
            </w:r>
          </w:p>
        </w:tc>
        <w:tc>
          <w:tcPr>
            <w:tcW w:w="2551" w:type="dxa"/>
            <w:vAlign w:val="center"/>
          </w:tcPr>
          <w:p>
            <w:pPr>
              <w:pStyle w:val="15"/>
            </w:pPr>
            <w:r>
              <w:t>59.61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670.50</w:t>
            </w:r>
          </w:p>
        </w:tc>
        <w:tc>
          <w:tcPr>
            <w:tcW w:w="2551" w:type="dxa"/>
            <w:vAlign w:val="center"/>
          </w:tcPr>
          <w:p>
            <w:pPr>
              <w:pStyle w:val="11"/>
            </w:pPr>
            <w:r>
              <w:t>670.50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244.98</w:t>
            </w:r>
          </w:p>
        </w:tc>
        <w:tc>
          <w:tcPr>
            <w:tcW w:w="2551" w:type="dxa"/>
            <w:vAlign w:val="center"/>
          </w:tcPr>
          <w:p>
            <w:pPr>
              <w:pStyle w:val="11"/>
            </w:pPr>
            <w:r>
              <w:t>244.98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60.56</w:t>
            </w:r>
          </w:p>
        </w:tc>
        <w:tc>
          <w:tcPr>
            <w:tcW w:w="2551" w:type="dxa"/>
            <w:vAlign w:val="center"/>
          </w:tcPr>
          <w:p>
            <w:pPr>
              <w:pStyle w:val="11"/>
            </w:pPr>
            <w:r>
              <w:t>60.56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25.72</w:t>
            </w:r>
          </w:p>
        </w:tc>
        <w:tc>
          <w:tcPr>
            <w:tcW w:w="2551" w:type="dxa"/>
            <w:vAlign w:val="center"/>
          </w:tcPr>
          <w:p>
            <w:pPr>
              <w:pStyle w:val="11"/>
            </w:pPr>
            <w:r>
              <w:t>25.72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196.47</w:t>
            </w:r>
          </w:p>
        </w:tc>
        <w:tc>
          <w:tcPr>
            <w:tcW w:w="2551" w:type="dxa"/>
            <w:vAlign w:val="center"/>
          </w:tcPr>
          <w:p>
            <w:pPr>
              <w:pStyle w:val="11"/>
            </w:pPr>
            <w:r>
              <w:t>196.47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63.77</w:t>
            </w:r>
          </w:p>
        </w:tc>
        <w:tc>
          <w:tcPr>
            <w:tcW w:w="2551" w:type="dxa"/>
            <w:vAlign w:val="center"/>
          </w:tcPr>
          <w:p>
            <w:pPr>
              <w:pStyle w:val="11"/>
            </w:pPr>
            <w:r>
              <w:t>63.77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1.59</w:t>
            </w:r>
          </w:p>
        </w:tc>
        <w:tc>
          <w:tcPr>
            <w:tcW w:w="2551" w:type="dxa"/>
            <w:vAlign w:val="center"/>
          </w:tcPr>
          <w:p>
            <w:pPr>
              <w:pStyle w:val="11"/>
            </w:pPr>
            <w:r>
              <w:t>1.59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21.93</w:t>
            </w:r>
          </w:p>
        </w:tc>
        <w:tc>
          <w:tcPr>
            <w:tcW w:w="2551" w:type="dxa"/>
            <w:vAlign w:val="center"/>
          </w:tcPr>
          <w:p>
            <w:pPr>
              <w:pStyle w:val="11"/>
            </w:pPr>
            <w:r>
              <w:t>21.93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3.42</w:t>
            </w:r>
          </w:p>
        </w:tc>
        <w:tc>
          <w:tcPr>
            <w:tcW w:w="2551" w:type="dxa"/>
            <w:vAlign w:val="center"/>
          </w:tcPr>
          <w:p>
            <w:pPr>
              <w:pStyle w:val="11"/>
            </w:pPr>
            <w:r>
              <w:t>3.42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52.07</w:t>
            </w:r>
          </w:p>
        </w:tc>
        <w:tc>
          <w:tcPr>
            <w:tcW w:w="2551" w:type="dxa"/>
            <w:vAlign w:val="center"/>
          </w:tcPr>
          <w:p>
            <w:pPr>
              <w:pStyle w:val="11"/>
            </w:pPr>
            <w:r>
              <w:t>52.07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59.61</w:t>
            </w:r>
          </w:p>
        </w:tc>
        <w:tc>
          <w:tcPr>
            <w:tcW w:w="2551" w:type="dxa"/>
            <w:vAlign w:val="center"/>
          </w:tcPr>
          <w:p>
            <w:pPr>
              <w:pStyle w:val="11"/>
            </w:pPr>
          </w:p>
        </w:tc>
        <w:tc>
          <w:tcPr>
            <w:tcW w:w="2551" w:type="dxa"/>
            <w:vAlign w:val="center"/>
          </w:tcPr>
          <w:p>
            <w:pPr>
              <w:pStyle w:val="11"/>
            </w:pPr>
            <w:r>
              <w:t>59.61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12.96</w:t>
            </w:r>
          </w:p>
        </w:tc>
        <w:tc>
          <w:tcPr>
            <w:tcW w:w="2551" w:type="dxa"/>
            <w:vAlign w:val="center"/>
          </w:tcPr>
          <w:p>
            <w:pPr>
              <w:pStyle w:val="11"/>
            </w:pPr>
          </w:p>
        </w:tc>
        <w:tc>
          <w:tcPr>
            <w:tcW w:w="2551" w:type="dxa"/>
            <w:vAlign w:val="center"/>
          </w:tcPr>
          <w:p>
            <w:pPr>
              <w:pStyle w:val="11"/>
            </w:pPr>
            <w:r>
              <w:t>12.96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3.18</w:t>
            </w:r>
          </w:p>
        </w:tc>
        <w:tc>
          <w:tcPr>
            <w:tcW w:w="2551" w:type="dxa"/>
            <w:vAlign w:val="center"/>
          </w:tcPr>
          <w:p>
            <w:pPr>
              <w:pStyle w:val="11"/>
            </w:pPr>
          </w:p>
        </w:tc>
        <w:tc>
          <w:tcPr>
            <w:tcW w:w="2551" w:type="dxa"/>
            <w:vAlign w:val="center"/>
          </w:tcPr>
          <w:p>
            <w:pPr>
              <w:pStyle w:val="11"/>
            </w:pPr>
            <w:r>
              <w:t>3.18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9.39</w:t>
            </w:r>
          </w:p>
        </w:tc>
        <w:tc>
          <w:tcPr>
            <w:tcW w:w="2551" w:type="dxa"/>
            <w:vAlign w:val="center"/>
          </w:tcPr>
          <w:p>
            <w:pPr>
              <w:pStyle w:val="11"/>
            </w:pPr>
          </w:p>
        </w:tc>
        <w:tc>
          <w:tcPr>
            <w:tcW w:w="2551" w:type="dxa"/>
            <w:vAlign w:val="center"/>
          </w:tcPr>
          <w:p>
            <w:pPr>
              <w:pStyle w:val="11"/>
            </w:pPr>
            <w:r>
              <w:t>9.39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6.47</w:t>
            </w:r>
          </w:p>
        </w:tc>
        <w:tc>
          <w:tcPr>
            <w:tcW w:w="2551" w:type="dxa"/>
            <w:vAlign w:val="center"/>
          </w:tcPr>
          <w:p>
            <w:pPr>
              <w:pStyle w:val="11"/>
            </w:pPr>
          </w:p>
        </w:tc>
        <w:tc>
          <w:tcPr>
            <w:tcW w:w="2551" w:type="dxa"/>
            <w:vAlign w:val="center"/>
          </w:tcPr>
          <w:p>
            <w:pPr>
              <w:pStyle w:val="11"/>
            </w:pPr>
            <w:r>
              <w:t>6.47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7.31</w:t>
            </w:r>
          </w:p>
        </w:tc>
        <w:tc>
          <w:tcPr>
            <w:tcW w:w="2551" w:type="dxa"/>
            <w:vAlign w:val="center"/>
          </w:tcPr>
          <w:p>
            <w:pPr>
              <w:pStyle w:val="11"/>
            </w:pPr>
          </w:p>
        </w:tc>
        <w:tc>
          <w:tcPr>
            <w:tcW w:w="2551" w:type="dxa"/>
            <w:vAlign w:val="center"/>
          </w:tcPr>
          <w:p>
            <w:pPr>
              <w:pStyle w:val="11"/>
            </w:pPr>
            <w:r>
              <w:t>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9.72</w:t>
            </w:r>
          </w:p>
        </w:tc>
        <w:tc>
          <w:tcPr>
            <w:tcW w:w="2551" w:type="dxa"/>
            <w:vAlign w:val="center"/>
          </w:tcPr>
          <w:p>
            <w:pPr>
              <w:pStyle w:val="11"/>
            </w:pPr>
          </w:p>
        </w:tc>
        <w:tc>
          <w:tcPr>
            <w:tcW w:w="2551" w:type="dxa"/>
            <w:vAlign w:val="center"/>
          </w:tcPr>
          <w:p>
            <w:pPr>
              <w:pStyle w:val="11"/>
            </w:pPr>
            <w:r>
              <w:t>9.72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5.76</w:t>
            </w:r>
          </w:p>
        </w:tc>
        <w:tc>
          <w:tcPr>
            <w:tcW w:w="2551" w:type="dxa"/>
            <w:vAlign w:val="center"/>
          </w:tcPr>
          <w:p>
            <w:pPr>
              <w:pStyle w:val="11"/>
            </w:pPr>
          </w:p>
        </w:tc>
        <w:tc>
          <w:tcPr>
            <w:tcW w:w="2551" w:type="dxa"/>
            <w:vAlign w:val="center"/>
          </w:tcPr>
          <w:p>
            <w:pPr>
              <w:pStyle w:val="11"/>
            </w:pPr>
            <w:r>
              <w:t>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4.82</w:t>
            </w:r>
          </w:p>
        </w:tc>
        <w:tc>
          <w:tcPr>
            <w:tcW w:w="2551" w:type="dxa"/>
            <w:vAlign w:val="center"/>
          </w:tcPr>
          <w:p>
            <w:pPr>
              <w:pStyle w:val="11"/>
            </w:pPr>
          </w:p>
        </w:tc>
        <w:tc>
          <w:tcPr>
            <w:tcW w:w="2551" w:type="dxa"/>
            <w:vAlign w:val="center"/>
          </w:tcPr>
          <w:p>
            <w:pPr>
              <w:pStyle w:val="11"/>
            </w:pPr>
            <w:r>
              <w:t>4.82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245.80</w:t>
            </w:r>
          </w:p>
        </w:tc>
        <w:tc>
          <w:tcPr>
            <w:tcW w:w="2551" w:type="dxa"/>
            <w:vAlign w:val="center"/>
          </w:tcPr>
          <w:p>
            <w:pPr>
              <w:pStyle w:val="11"/>
            </w:pPr>
            <w:r>
              <w:t>245.80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241.45</w:t>
            </w:r>
          </w:p>
        </w:tc>
        <w:tc>
          <w:tcPr>
            <w:tcW w:w="2551" w:type="dxa"/>
            <w:vAlign w:val="center"/>
          </w:tcPr>
          <w:p>
            <w:pPr>
              <w:pStyle w:val="11"/>
            </w:pPr>
            <w:r>
              <w:t>241.45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4.36</w:t>
            </w:r>
          </w:p>
        </w:tc>
        <w:tc>
          <w:tcPr>
            <w:tcW w:w="2551" w:type="dxa"/>
            <w:vAlign w:val="center"/>
          </w:tcPr>
          <w:p>
            <w:pPr>
              <w:pStyle w:val="11"/>
            </w:pPr>
            <w:r>
              <w:t>4.36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9.72</w:t>
            </w:r>
          </w:p>
        </w:tc>
        <w:tc>
          <w:tcPr>
            <w:tcW w:w="2381" w:type="dxa"/>
            <w:vAlign w:val="center"/>
          </w:tcPr>
          <w:p>
            <w:pPr>
              <w:pStyle w:val="15"/>
            </w:pPr>
            <w:r>
              <w:t>9.72</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9.72</w:t>
            </w:r>
          </w:p>
        </w:tc>
        <w:tc>
          <w:tcPr>
            <w:tcW w:w="2381" w:type="dxa"/>
            <w:vAlign w:val="center"/>
          </w:tcPr>
          <w:p>
            <w:pPr>
              <w:pStyle w:val="11"/>
            </w:pPr>
            <w:r>
              <w:t>9.72</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9.72</w:t>
            </w:r>
          </w:p>
        </w:tc>
        <w:tc>
          <w:tcPr>
            <w:tcW w:w="2381" w:type="dxa"/>
            <w:vAlign w:val="center"/>
          </w:tcPr>
          <w:p>
            <w:pPr>
              <w:pStyle w:val="11"/>
            </w:pPr>
            <w:r>
              <w:t>9.72</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9.72</w:t>
            </w:r>
          </w:p>
        </w:tc>
        <w:tc>
          <w:tcPr>
            <w:tcW w:w="2381" w:type="dxa"/>
            <w:vAlign w:val="center"/>
          </w:tcPr>
          <w:p>
            <w:pPr>
              <w:pStyle w:val="11"/>
            </w:pPr>
            <w:r>
              <w:t>9.72</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保定市徐水区文化广电和旅游局本级2025年单位预算信息公开情况说明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按照《中华人民共和国预算法》、《地方预决算公开操作规程》和《关于进一步推进预算公开工作的实施意见》规定，现将保定市徐水区文化广电和旅游局本级2025年单位预算公开如下：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根据《保定市徐水区文化广电和旅游局职能配置、内设机构和人员编制规定》，保定市徐水区文化广电和旅游局的主要职责是：</w:t>
      </w:r>
    </w:p>
    <w:p>
      <w:pPr>
        <w:pStyle w:val="17"/>
      </w:pPr>
      <w: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17"/>
      </w:pPr>
      <w:r>
        <w:t>（二）拟订全区文化和旅游事业、文化和旅游产业、广播电视、文物和博物馆事业发展规划并组织实施，推进文化、旅游、广播电视融合发展，推进文化和旅游、广播电视领域体制机制改革。</w:t>
      </w:r>
    </w:p>
    <w:p>
      <w:pPr>
        <w:pStyle w:val="17"/>
      </w:pPr>
      <w: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17"/>
      </w:pPr>
      <w:r>
        <w:t>（四）指导、管理全区文艺事业。指导艺术创作生产，扶持体现中国梦和社会主义核心价值观，具有导向性、代表性、示范性的文艺作品，推动全区各门类艺术、各艺术品种发展。</w:t>
      </w:r>
    </w:p>
    <w:p>
      <w:pPr>
        <w:pStyle w:val="17"/>
      </w:pPr>
      <w:r>
        <w:t>（五）负责全区公共文化、旅游和广播电视事业发展。</w:t>
      </w:r>
    </w:p>
    <w:p>
      <w:pPr>
        <w:pStyle w:val="17"/>
      </w:pPr>
      <w:r>
        <w:t>推进全区旅游、文物和博物馆公共文化服务体系建设，深入实施文化和旅游惠民工程，统筹推进全区基本公共文化、旅游和广播电视服务标准化、均等化。</w:t>
      </w:r>
    </w:p>
    <w:p>
      <w:pPr>
        <w:pStyle w:val="17"/>
      </w:pPr>
      <w:r>
        <w:t>（六）指导、推进全区文化、旅游和广播电视科技创新发展，推进文化和旅游行业信息化、标准化建设。</w:t>
      </w:r>
    </w:p>
    <w:p>
      <w:pPr>
        <w:pStyle w:val="17"/>
      </w:pPr>
      <w:r>
        <w:t>（七）负责对全区各类广播电视机构进行业务指导和行业监管，会同有关部门对全区网络试听节目服务机构进行管理，推进广播电视与新媒体新技术新业态融合发展。</w:t>
      </w:r>
    </w:p>
    <w:p>
      <w:pPr>
        <w:pStyle w:val="17"/>
      </w:pPr>
      <w:r>
        <w:t>（八）组织协调文化遗产的管理和保护，指导和管理文物事业，组织指导文物的保护抢救、考古发掘和开发利用工作。负责全区非物质文化遗产保护，推动非物质文化遗产的保护、传承、普及、弘扬和振兴。</w:t>
      </w:r>
    </w:p>
    <w:p>
      <w:pPr>
        <w:pStyle w:val="17"/>
      </w:pPr>
      <w:r>
        <w:t>（九）统筹规划全区文化产业、旅游产业、广播电视、文物利用及相关产业。组织实施文化、旅游和文物资源普查、挖掘、保护和开发利用工作。（十）.指导全区文化、旅游和广播电视市场发展。对文化、旅游和广播电视市场经营进行行业监管，推进全区文化、旅游、和广播电视行业信用体系建设，依法规范文化、旅游和广播电视市场。</w:t>
      </w:r>
    </w:p>
    <w:p>
      <w:pPr>
        <w:pStyle w:val="17"/>
      </w:pPr>
      <w: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pStyle w:val="17"/>
      </w:pPr>
      <w:r>
        <w:t>（十二）完成区委、区政府交办的其他任务。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保定市徐水区文化广电和旅游局本级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1381.08万元，其中：一般公共预算收入1353.08万元，基金预算收入0.00万元，国有资本经营预算收入0.00万元，财政专户核拨收入0.00万元，单位资金收入0.00万元，上年结转结余28.00万元。</w:t>
      </w:r>
    </w:p>
    <w:p>
      <w:pPr>
        <w:pStyle w:val="18"/>
      </w:pPr>
      <w:r>
        <w:t>2、支出说明</w:t>
      </w:r>
    </w:p>
    <w:p>
      <w:pPr>
        <w:pStyle w:val="18"/>
      </w:pPr>
      <w:r>
        <w:t>收支预算总表支出栏、基本支出表、项目支出表按经济分类和支出功能分类科目编制，反映保定市徐水区文化广电和旅游局本级年度单位预算中支出预算的总体情况。2025年支出预算1381.08万元，其中基本支出975.91万元，包括人员经费916.30万元和日常公用经费59.61万元；项目支出405.17万元，主要为2024年国家非物质文化遗产保护资金预算28万元</w:t>
      </w:r>
    </w:p>
    <w:p>
      <w:pPr>
        <w:pStyle w:val="18"/>
      </w:pPr>
      <w:r>
        <w:t>提前下达2025年公共图书馆、美术馆、文化馆[站]免费开放补助资金59万元</w:t>
      </w:r>
    </w:p>
    <w:p>
      <w:pPr>
        <w:pStyle w:val="18"/>
      </w:pPr>
      <w:r>
        <w:t>文物保护专项业务费11.414万元</w:t>
      </w:r>
    </w:p>
    <w:p>
      <w:pPr>
        <w:pStyle w:val="18"/>
      </w:pPr>
      <w:r>
        <w:t>提前下达2025年国家非物质文化遗产保护资金2万元</w:t>
      </w:r>
    </w:p>
    <w:p>
      <w:pPr>
        <w:pStyle w:val="18"/>
      </w:pPr>
      <w:r>
        <w:t>保安保洁经费10.08万元</w:t>
      </w:r>
    </w:p>
    <w:p>
      <w:pPr>
        <w:pStyle w:val="18"/>
      </w:pPr>
      <w:r>
        <w:t>提前下达2025年省级公共图书馆、美术馆、文化馆[站]免费开放补助资金11万元</w:t>
      </w:r>
    </w:p>
    <w:p>
      <w:pPr>
        <w:pStyle w:val="18"/>
      </w:pPr>
      <w:r>
        <w:t>劳务派遣人员经费49.876416万元</w:t>
      </w:r>
    </w:p>
    <w:p>
      <w:pPr>
        <w:pStyle w:val="18"/>
      </w:pPr>
      <w:r>
        <w:t>徐水会堂人员经费17.690748万元</w:t>
      </w:r>
    </w:p>
    <w:p>
      <w:pPr>
        <w:pStyle w:val="18"/>
      </w:pPr>
      <w:r>
        <w:t>区图书馆文化馆运转保障经费175.707250万元</w:t>
      </w:r>
    </w:p>
    <w:p>
      <w:pPr>
        <w:pStyle w:val="18"/>
      </w:pPr>
      <w:r>
        <w:t>退役军人专岗人员提高待遇资金</w:t>
      </w:r>
      <w:r>
        <w:tab/>
      </w:r>
      <w:r>
        <w:t>1.8万元</w:t>
      </w:r>
    </w:p>
    <w:p>
      <w:pPr>
        <w:pStyle w:val="18"/>
      </w:pPr>
      <w:r>
        <w:t>提前下达2025年省级非物质文化遗产保护专项资金3.6万元</w:t>
      </w:r>
    </w:p>
    <w:p>
      <w:pPr>
        <w:pStyle w:val="18"/>
      </w:pPr>
      <w:r>
        <w:t>“三馆一站”免费开放资金33万元</w:t>
      </w:r>
    </w:p>
    <w:p>
      <w:pPr>
        <w:pStyle w:val="18"/>
      </w:pPr>
      <w:r>
        <w:t>视频会议系统服务费2万元</w:t>
      </w:r>
    </w:p>
    <w:p>
      <w:pPr>
        <w:pStyle w:val="18"/>
      </w:pPr>
    </w:p>
    <w:p>
      <w:pPr>
        <w:pStyle w:val="18"/>
      </w:pPr>
      <w:r>
        <w:t>3、比上年增减情况</w:t>
      </w:r>
    </w:p>
    <w:p>
      <w:pPr>
        <w:pStyle w:val="18"/>
      </w:pPr>
      <w:r>
        <w:t>2025年预算收支安排1381.08万元，较2024年预算减少1.65万元，其中：基本支出减少19.52万元，主要为2024年有退休职工，基本支出减少项目支出增加17.87万元，主要为徐水会堂退休职工两人，该项目支出减少；公共文化服务体系建设资金减少；</w:t>
      </w:r>
    </w:p>
    <w:p>
      <w:pPr>
        <w:pStyle w:val="18"/>
      </w:pPr>
      <w:r>
        <w:t>以下几个项目支出增加</w:t>
      </w:r>
    </w:p>
    <w:p>
      <w:pPr>
        <w:pStyle w:val="18"/>
      </w:pPr>
      <w:r>
        <w:t>提前下达2025年公共图书馆、美术馆、文化馆[站]免费开放补助资金59万元</w:t>
      </w:r>
    </w:p>
    <w:p>
      <w:pPr>
        <w:pStyle w:val="18"/>
      </w:pPr>
      <w:r>
        <w:t>提前下达2025年国家非物质文化遗产保护资金2万元</w:t>
      </w:r>
    </w:p>
    <w:p>
      <w:pPr>
        <w:pStyle w:val="18"/>
      </w:pPr>
      <w:r>
        <w:t>提前下达2025年省级非物质文化遗产保护专项资金3.6万元</w:t>
      </w:r>
    </w:p>
    <w:p>
      <w:pPr>
        <w:pStyle w:val="18"/>
      </w:pPr>
      <w:r>
        <w:t>提前下达2025年省级公共图书馆、美术馆、文化馆[站]免费开放补助资金11万元</w:t>
      </w:r>
    </w:p>
    <w:p>
      <w:pPr>
        <w:pStyle w:val="18"/>
      </w:pPr>
    </w:p>
    <w:p>
      <w:pPr>
        <w:pStyle w:val="18"/>
      </w:pPr>
    </w:p>
    <w:p>
      <w:pPr>
        <w:spacing w:before="10" w:after="10"/>
        <w:ind w:firstLine="640"/>
        <w:outlineLvl w:val="5"/>
        <w:rPr>
          <w:rFonts w:eastAsia="黑体" w:cs="黑体" w:asciiTheme="minorHAnsi" w:hAnsiTheme="minorHAnsi"/>
          <w:color w:val="000000"/>
          <w:sz w:val="32"/>
          <w:lang w:val="uk-UA"/>
        </w:rPr>
      </w:pPr>
      <w:r>
        <w:rPr>
          <w:rFonts w:ascii="黑体" w:hAnsi="黑体" w:eastAsia="黑体" w:cs="黑体"/>
          <w:color w:val="000000"/>
          <w:sz w:val="32"/>
        </w:rPr>
        <w:t>三、机关运行经费安排情况</w:t>
      </w:r>
    </w:p>
    <w:p>
      <w:pPr>
        <w:pStyle w:val="22"/>
        <w:rPr>
          <w:rFonts w:hint="eastAsia"/>
          <w:lang w:val="uk-UA"/>
        </w:rPr>
      </w:pPr>
      <w:r>
        <w:t>2025年，我</w:t>
      </w:r>
      <w:r>
        <w:rPr>
          <w:rFonts w:hint="eastAsia" w:asciiTheme="minorEastAsia" w:hAnsiTheme="minorEastAsia" w:eastAsiaTheme="minorEastAsia"/>
          <w:lang w:eastAsia="zh-CN"/>
        </w:rPr>
        <w:t>单位</w:t>
      </w:r>
      <w:r>
        <w:t>机关运行经费共计安排59.61万元，主要用于日常维修、办公用房水电费、办公用房取暖费、办公用房物业管理费等日常运行支出。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9.72万元，其中因公出国（境）费0.00万元；公务用车购置及运维费9.72万元（其中：公务用车购置费为0.00万元，公务用车运维费9.72万元)；公务接待费0.00万元。与2024年相比增加0.00万元，增减变化的主要原因是三公经费支出无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1、2024年国家非物质文化遗产保护资金预算绩效目标表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13062524P00001710165G</w:t>
            </w:r>
          </w:p>
        </w:tc>
        <w:tc>
          <w:tcPr>
            <w:tcW w:w="2835" w:type="dxa"/>
            <w:vAlign w:val="center"/>
          </w:tcPr>
          <w:p>
            <w:pPr>
              <w:pStyle w:val="10"/>
            </w:pPr>
            <w:r>
              <w:t>项目名称</w:t>
            </w:r>
          </w:p>
        </w:tc>
        <w:tc>
          <w:tcPr>
            <w:tcW w:w="6095" w:type="dxa"/>
            <w:gridSpan w:val="3"/>
            <w:vAlign w:val="center"/>
          </w:tcPr>
          <w:p>
            <w:pPr>
              <w:pStyle w:val="12"/>
            </w:pPr>
            <w:r>
              <w:t>2024年国家非物质文化遗产保护资金预算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为加强非物质文化遗产保护与传承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1.补助非物质文化遗产保障经费</w:t>
            </w:r>
          </w:p>
          <w:p>
            <w:pPr>
              <w:pStyle w:val="12"/>
            </w:pPr>
            <w:r>
              <w:t>2.项目资金一次性支出，补助项目个数3个，预计12月支出完毕</w:t>
            </w:r>
          </w:p>
          <w:p>
            <w:pPr>
              <w:pStyle w:val="12"/>
            </w:pPr>
            <w:r>
              <w:t>3.加强非物质文化遗产保护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补助非物质文化遗产项目个数</w:t>
            </w:r>
          </w:p>
        </w:tc>
        <w:tc>
          <w:tcPr>
            <w:tcW w:w="5386" w:type="dxa"/>
            <w:vAlign w:val="center"/>
          </w:tcPr>
          <w:p>
            <w:pPr>
              <w:pStyle w:val="12"/>
            </w:pPr>
            <w:r>
              <w:t>补助非物质文化遗产项目情况</w:t>
            </w:r>
          </w:p>
        </w:tc>
        <w:tc>
          <w:tcPr>
            <w:tcW w:w="2268" w:type="dxa"/>
            <w:vAlign w:val="center"/>
          </w:tcPr>
          <w:p>
            <w:pPr>
              <w:pStyle w:val="12"/>
            </w:pPr>
            <w:r>
              <w:t>3个</w:t>
            </w:r>
          </w:p>
        </w:tc>
        <w:tc>
          <w:tcPr>
            <w:tcW w:w="1276" w:type="dxa"/>
            <w:vAlign w:val="center"/>
          </w:tcPr>
          <w:p>
            <w:pPr>
              <w:pStyle w:val="12"/>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非遗代表性项目保护任务完成率</w:t>
            </w:r>
          </w:p>
        </w:tc>
        <w:tc>
          <w:tcPr>
            <w:tcW w:w="5386" w:type="dxa"/>
            <w:vAlign w:val="center"/>
          </w:tcPr>
          <w:p>
            <w:pPr>
              <w:pStyle w:val="12"/>
            </w:pPr>
            <w:r>
              <w:t>非遗代表性项目保护任务完成情况</w:t>
            </w:r>
          </w:p>
        </w:tc>
        <w:tc>
          <w:tcPr>
            <w:tcW w:w="2268" w:type="dxa"/>
            <w:vAlign w:val="center"/>
          </w:tcPr>
          <w:p>
            <w:pPr>
              <w:pStyle w:val="12"/>
            </w:pPr>
            <w:r>
              <w:t>≥95%</w:t>
            </w:r>
          </w:p>
        </w:tc>
        <w:tc>
          <w:tcPr>
            <w:tcW w:w="1276" w:type="dxa"/>
            <w:vAlign w:val="center"/>
          </w:tcPr>
          <w:p>
            <w:pPr>
              <w:pStyle w:val="12"/>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补助资金到位情况</w:t>
            </w:r>
          </w:p>
        </w:tc>
        <w:tc>
          <w:tcPr>
            <w:tcW w:w="2268" w:type="dxa"/>
            <w:vAlign w:val="center"/>
          </w:tcPr>
          <w:p>
            <w:pPr>
              <w:pStyle w:val="12"/>
            </w:pPr>
            <w:r>
              <w:t>≥95%</w:t>
            </w:r>
          </w:p>
        </w:tc>
        <w:tc>
          <w:tcPr>
            <w:tcW w:w="1276" w:type="dxa"/>
            <w:vAlign w:val="center"/>
          </w:tcPr>
          <w:p>
            <w:pPr>
              <w:pStyle w:val="12"/>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项目控制在预算范围内</w:t>
            </w:r>
          </w:p>
        </w:tc>
        <w:tc>
          <w:tcPr>
            <w:tcW w:w="2268" w:type="dxa"/>
            <w:vAlign w:val="center"/>
          </w:tcPr>
          <w:p>
            <w:pPr>
              <w:pStyle w:val="12"/>
            </w:pPr>
            <w:r>
              <w:t>≤32万元</w:t>
            </w:r>
          </w:p>
        </w:tc>
        <w:tc>
          <w:tcPr>
            <w:tcW w:w="1276" w:type="dxa"/>
            <w:vAlign w:val="center"/>
          </w:tcPr>
          <w:p>
            <w:pPr>
              <w:pStyle w:val="12"/>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补助非物质文化遗产保障度</w:t>
            </w:r>
          </w:p>
        </w:tc>
        <w:tc>
          <w:tcPr>
            <w:tcW w:w="5386" w:type="dxa"/>
            <w:vAlign w:val="center"/>
          </w:tcPr>
          <w:p>
            <w:pPr>
              <w:pStyle w:val="12"/>
            </w:pPr>
            <w:r>
              <w:t>补助非物质文化遗产保障情况</w:t>
            </w:r>
          </w:p>
        </w:tc>
        <w:tc>
          <w:tcPr>
            <w:tcW w:w="2268" w:type="dxa"/>
            <w:vAlign w:val="center"/>
          </w:tcPr>
          <w:p>
            <w:pPr>
              <w:pStyle w:val="12"/>
            </w:pPr>
            <w:r>
              <w:t>≥80%</w:t>
            </w:r>
          </w:p>
        </w:tc>
        <w:tc>
          <w:tcPr>
            <w:tcW w:w="1276" w:type="dxa"/>
            <w:vAlign w:val="center"/>
          </w:tcPr>
          <w:p>
            <w:pPr>
              <w:pStyle w:val="12"/>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非遗人员满意度</w:t>
            </w:r>
          </w:p>
        </w:tc>
        <w:tc>
          <w:tcPr>
            <w:tcW w:w="5386" w:type="dxa"/>
            <w:vAlign w:val="center"/>
          </w:tcPr>
          <w:p>
            <w:pPr>
              <w:pStyle w:val="12"/>
            </w:pPr>
            <w:r>
              <w:t>非遗人员满意满意情况</w:t>
            </w:r>
          </w:p>
        </w:tc>
        <w:tc>
          <w:tcPr>
            <w:tcW w:w="2268" w:type="dxa"/>
            <w:vAlign w:val="center"/>
          </w:tcPr>
          <w:p>
            <w:pPr>
              <w:pStyle w:val="12"/>
            </w:pPr>
            <w:r>
              <w:t>≥95%</w:t>
            </w:r>
          </w:p>
        </w:tc>
        <w:tc>
          <w:tcPr>
            <w:tcW w:w="1276" w:type="dxa"/>
            <w:vAlign w:val="center"/>
          </w:tcPr>
          <w:p>
            <w:pPr>
              <w:pStyle w:val="12"/>
            </w:pPr>
            <w:r>
              <w:t>项目满意度计划，问卷调查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2、“三馆一站”免费开放资金绩效目标表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13062525P00008110001G</w:t>
            </w:r>
          </w:p>
        </w:tc>
        <w:tc>
          <w:tcPr>
            <w:tcW w:w="2835" w:type="dxa"/>
            <w:vAlign w:val="center"/>
          </w:tcPr>
          <w:p>
            <w:pPr>
              <w:pStyle w:val="10"/>
            </w:pPr>
            <w:r>
              <w:t>项目名称</w:t>
            </w:r>
          </w:p>
        </w:tc>
        <w:tc>
          <w:tcPr>
            <w:tcW w:w="6095" w:type="dxa"/>
            <w:gridSpan w:val="3"/>
            <w:vAlign w:val="center"/>
          </w:tcPr>
          <w:p>
            <w:pPr>
              <w:pStyle w:val="12"/>
            </w:pPr>
            <w:r>
              <w:t>“三馆一站”免费开放资金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33.00</w:t>
            </w:r>
          </w:p>
        </w:tc>
        <w:tc>
          <w:tcPr>
            <w:tcW w:w="2835" w:type="dxa"/>
            <w:vAlign w:val="center"/>
          </w:tcPr>
          <w:p>
            <w:pPr>
              <w:pStyle w:val="10"/>
            </w:pPr>
            <w:r>
              <w:t>其中：财政    资金</w:t>
            </w:r>
          </w:p>
        </w:tc>
        <w:tc>
          <w:tcPr>
            <w:tcW w:w="2551" w:type="dxa"/>
            <w:vAlign w:val="center"/>
          </w:tcPr>
          <w:p>
            <w:pPr>
              <w:pStyle w:val="12"/>
            </w:pPr>
            <w:r>
              <w:t>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“三馆一站”免费开放资金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1.通过项目资金支持补助基层公共图书馆、文化馆、美术馆以及乡镇综合文化站免费开放正常运行，提供公共文化服务</w:t>
            </w:r>
            <w:r>
              <w:tab/>
            </w:r>
            <w:r>
              <w:tab/>
            </w:r>
            <w:r>
              <w:tab/>
            </w:r>
            <w:r>
              <w:tab/>
            </w:r>
            <w:r>
              <w:tab/>
            </w:r>
            <w:r>
              <w:tab/>
            </w:r>
            <w:r>
              <w:tab/>
            </w:r>
            <w:r>
              <w:tab/>
            </w:r>
          </w:p>
          <w:p>
            <w:pPr>
              <w:pStyle w:val="12"/>
            </w:pPr>
          </w:p>
          <w:p>
            <w:pPr>
              <w:pStyle w:val="12"/>
            </w:pPr>
            <w:r>
              <w:t>2.保障图书馆、文化馆、乡村文化站各项工作有序进行，开展文化活动次数≥23次</w:t>
            </w:r>
            <w:r>
              <w:tab/>
            </w:r>
            <w:r>
              <w:tab/>
            </w:r>
            <w:r>
              <w:tab/>
            </w:r>
            <w:r>
              <w:tab/>
            </w:r>
            <w:r>
              <w:tab/>
            </w:r>
            <w:r>
              <w:tab/>
            </w:r>
          </w:p>
          <w:p>
            <w:pPr>
              <w:pStyle w:val="12"/>
            </w:pPr>
          </w:p>
          <w:p>
            <w:pPr>
              <w:pStyle w:val="12"/>
            </w:pPr>
            <w:r>
              <w:t>3.保障公共文化服务场所免费开放正常运行，群众满意度达到90%以上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≥23次</w:t>
            </w:r>
          </w:p>
        </w:tc>
        <w:tc>
          <w:tcPr>
            <w:tcW w:w="1276" w:type="dxa"/>
            <w:vAlign w:val="center"/>
          </w:tcPr>
          <w:p>
            <w:pPr>
              <w:pStyle w:val="12"/>
            </w:pPr>
            <w:r>
              <w:t>“三馆一站”免费开放资金项目实施计划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“三馆一站”免费开放资金项目实施计划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“三馆一站”免费开放资金项目实施计划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反应项目预算成本情况</w:t>
            </w:r>
          </w:p>
        </w:tc>
        <w:tc>
          <w:tcPr>
            <w:tcW w:w="2268" w:type="dxa"/>
            <w:vAlign w:val="center"/>
          </w:tcPr>
          <w:p>
            <w:pPr>
              <w:pStyle w:val="12"/>
            </w:pPr>
            <w:r>
              <w:t>≤33万元</w:t>
            </w:r>
          </w:p>
        </w:tc>
        <w:tc>
          <w:tcPr>
            <w:tcW w:w="1276" w:type="dxa"/>
            <w:vAlign w:val="center"/>
          </w:tcPr>
          <w:p>
            <w:pPr>
              <w:pStyle w:val="12"/>
            </w:pPr>
            <w:r>
              <w:t>“三馆一站”免费开放资金项目实施计划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“三馆一站”免费开放资金项目实施计划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公共文化服务免费场所群众满意度</w:t>
            </w:r>
          </w:p>
        </w:tc>
        <w:tc>
          <w:tcPr>
            <w:tcW w:w="5386" w:type="dxa"/>
            <w:vAlign w:val="center"/>
          </w:tcPr>
          <w:p>
            <w:pPr>
              <w:pStyle w:val="12"/>
            </w:pPr>
            <w:r>
              <w:t>公共文化服务免费场所群众满意情况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3、保安保洁经费绩效目标表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13062525P00023210089D</w:t>
            </w:r>
          </w:p>
        </w:tc>
        <w:tc>
          <w:tcPr>
            <w:tcW w:w="2835" w:type="dxa"/>
            <w:vAlign w:val="center"/>
          </w:tcPr>
          <w:p>
            <w:pPr>
              <w:pStyle w:val="10"/>
            </w:pPr>
            <w:r>
              <w:t>项目名称</w:t>
            </w:r>
          </w:p>
        </w:tc>
        <w:tc>
          <w:tcPr>
            <w:tcW w:w="6095" w:type="dxa"/>
            <w:gridSpan w:val="3"/>
            <w:vAlign w:val="center"/>
          </w:tcPr>
          <w:p>
            <w:pPr>
              <w:pStyle w:val="12"/>
            </w:pPr>
            <w:r>
              <w:t>保安保洁经费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10.08</w:t>
            </w:r>
          </w:p>
        </w:tc>
        <w:tc>
          <w:tcPr>
            <w:tcW w:w="2835" w:type="dxa"/>
            <w:vAlign w:val="center"/>
          </w:tcPr>
          <w:p>
            <w:pPr>
              <w:pStyle w:val="10"/>
            </w:pPr>
            <w:r>
              <w:t>其中：财政    资金</w:t>
            </w:r>
          </w:p>
        </w:tc>
        <w:tc>
          <w:tcPr>
            <w:tcW w:w="2551" w:type="dxa"/>
            <w:vAlign w:val="center"/>
          </w:tcPr>
          <w:p>
            <w:pPr>
              <w:pStyle w:val="12"/>
            </w:pPr>
            <w:r>
              <w:t>10.08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保安保洁经费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1.为保障单位正常运行，招聘保安保洁人员4人，做到保安保洁工作达标率95%以上，及时率100%，成本控制在预算之内，保障各项工作正常进行。</w:t>
            </w:r>
          </w:p>
          <w:p>
            <w:pPr>
              <w:pStyle w:val="12"/>
            </w:pPr>
            <w:r>
              <w:t>2.项目资金按月支付，预计3月支出25%，6月支出50%，9月支出75%，12月支出100%</w:t>
            </w:r>
          </w:p>
          <w:p>
            <w:pPr>
              <w:pStyle w:val="12"/>
            </w:pPr>
            <w:r>
              <w:t>3.按照单位的要求完成工作任务.严格落实单位的规章制度,确保单位安全和秩序</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保洁人员数</w:t>
            </w:r>
          </w:p>
        </w:tc>
        <w:tc>
          <w:tcPr>
            <w:tcW w:w="5386" w:type="dxa"/>
            <w:vAlign w:val="center"/>
          </w:tcPr>
          <w:p>
            <w:pPr>
              <w:pStyle w:val="12"/>
            </w:pPr>
            <w:r>
              <w:t>聘用保洁人员数量</w:t>
            </w:r>
          </w:p>
        </w:tc>
        <w:tc>
          <w:tcPr>
            <w:tcW w:w="2268" w:type="dxa"/>
            <w:vAlign w:val="center"/>
          </w:tcPr>
          <w:p>
            <w:pPr>
              <w:pStyle w:val="12"/>
            </w:pPr>
            <w:r>
              <w:t>2人</w:t>
            </w:r>
          </w:p>
        </w:tc>
        <w:tc>
          <w:tcPr>
            <w:tcW w:w="1276" w:type="dxa"/>
            <w:vAlign w:val="center"/>
          </w:tcPr>
          <w:p>
            <w:pPr>
              <w:pStyle w:val="12"/>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保安人员数</w:t>
            </w:r>
          </w:p>
        </w:tc>
        <w:tc>
          <w:tcPr>
            <w:tcW w:w="5386" w:type="dxa"/>
            <w:vAlign w:val="center"/>
          </w:tcPr>
          <w:p>
            <w:pPr>
              <w:pStyle w:val="12"/>
            </w:pPr>
            <w:r>
              <w:t>聘用保安人员数量</w:t>
            </w:r>
          </w:p>
        </w:tc>
        <w:tc>
          <w:tcPr>
            <w:tcW w:w="2268" w:type="dxa"/>
            <w:vAlign w:val="center"/>
          </w:tcPr>
          <w:p>
            <w:pPr>
              <w:pStyle w:val="12"/>
            </w:pPr>
            <w:r>
              <w:t>2人</w:t>
            </w:r>
          </w:p>
        </w:tc>
        <w:tc>
          <w:tcPr>
            <w:tcW w:w="1276" w:type="dxa"/>
            <w:vAlign w:val="center"/>
          </w:tcPr>
          <w:p>
            <w:pPr>
              <w:pStyle w:val="12"/>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办公区域保洁验收达标率</w:t>
            </w:r>
          </w:p>
        </w:tc>
        <w:tc>
          <w:tcPr>
            <w:tcW w:w="5386" w:type="dxa"/>
            <w:vAlign w:val="center"/>
          </w:tcPr>
          <w:p>
            <w:pPr>
              <w:pStyle w:val="12"/>
            </w:pPr>
            <w:r>
              <w:t>办公楼区域每天保洁验收合格情况</w:t>
            </w:r>
          </w:p>
        </w:tc>
        <w:tc>
          <w:tcPr>
            <w:tcW w:w="2268" w:type="dxa"/>
            <w:vAlign w:val="center"/>
          </w:tcPr>
          <w:p>
            <w:pPr>
              <w:pStyle w:val="12"/>
            </w:pPr>
            <w:r>
              <w:t>≥90百分比</w:t>
            </w:r>
          </w:p>
        </w:tc>
        <w:tc>
          <w:tcPr>
            <w:tcW w:w="1276" w:type="dxa"/>
            <w:vAlign w:val="center"/>
          </w:tcPr>
          <w:p>
            <w:pPr>
              <w:pStyle w:val="12"/>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聘用人员劳务费支付及时率</w:t>
            </w:r>
          </w:p>
        </w:tc>
        <w:tc>
          <w:tcPr>
            <w:tcW w:w="5386" w:type="dxa"/>
            <w:vAlign w:val="center"/>
          </w:tcPr>
          <w:p>
            <w:pPr>
              <w:pStyle w:val="12"/>
            </w:pPr>
            <w:r>
              <w:t>聘用人员劳务费支付及时情况</w:t>
            </w:r>
          </w:p>
        </w:tc>
        <w:tc>
          <w:tcPr>
            <w:tcW w:w="2268" w:type="dxa"/>
            <w:vAlign w:val="center"/>
          </w:tcPr>
          <w:p>
            <w:pPr>
              <w:pStyle w:val="12"/>
            </w:pPr>
            <w:r>
              <w:t>≥95百分比</w:t>
            </w:r>
          </w:p>
        </w:tc>
        <w:tc>
          <w:tcPr>
            <w:tcW w:w="1276" w:type="dxa"/>
            <w:vAlign w:val="center"/>
          </w:tcPr>
          <w:p>
            <w:pPr>
              <w:pStyle w:val="12"/>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聘用人员工资发放标准</w:t>
            </w:r>
          </w:p>
        </w:tc>
        <w:tc>
          <w:tcPr>
            <w:tcW w:w="5386" w:type="dxa"/>
            <w:vAlign w:val="center"/>
          </w:tcPr>
          <w:p>
            <w:pPr>
              <w:pStyle w:val="12"/>
            </w:pPr>
            <w:r>
              <w:t>聘用人员工资发放标准情况</w:t>
            </w:r>
          </w:p>
        </w:tc>
        <w:tc>
          <w:tcPr>
            <w:tcW w:w="2268" w:type="dxa"/>
            <w:vAlign w:val="center"/>
          </w:tcPr>
          <w:p>
            <w:pPr>
              <w:pStyle w:val="12"/>
            </w:pPr>
            <w:r>
              <w:t>≤10.08万元</w:t>
            </w:r>
          </w:p>
        </w:tc>
        <w:tc>
          <w:tcPr>
            <w:tcW w:w="1276" w:type="dxa"/>
            <w:vAlign w:val="center"/>
          </w:tcPr>
          <w:p>
            <w:pPr>
              <w:pStyle w:val="12"/>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机关办公环境整洁度</w:t>
            </w:r>
          </w:p>
        </w:tc>
        <w:tc>
          <w:tcPr>
            <w:tcW w:w="5386" w:type="dxa"/>
            <w:vAlign w:val="center"/>
          </w:tcPr>
          <w:p>
            <w:pPr>
              <w:pStyle w:val="12"/>
            </w:pPr>
            <w:r>
              <w:t>机关办公环境整洁情况</w:t>
            </w:r>
          </w:p>
        </w:tc>
        <w:tc>
          <w:tcPr>
            <w:tcW w:w="2268" w:type="dxa"/>
            <w:vAlign w:val="center"/>
          </w:tcPr>
          <w:p>
            <w:pPr>
              <w:pStyle w:val="12"/>
            </w:pPr>
            <w:r>
              <w:t>≥95百分比</w:t>
            </w:r>
          </w:p>
        </w:tc>
        <w:tc>
          <w:tcPr>
            <w:tcW w:w="1276" w:type="dxa"/>
            <w:vAlign w:val="center"/>
          </w:tcPr>
          <w:p>
            <w:pPr>
              <w:pStyle w:val="12"/>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办公人员满意率</w:t>
            </w:r>
          </w:p>
        </w:tc>
        <w:tc>
          <w:tcPr>
            <w:tcW w:w="5386" w:type="dxa"/>
            <w:vAlign w:val="center"/>
          </w:tcPr>
          <w:p>
            <w:pPr>
              <w:pStyle w:val="12"/>
            </w:pPr>
            <w:r>
              <w:t>办公人员对办公环境整洁度满意情况</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4、劳务派遣人员经费绩效目标表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13062525P000232100876</w:t>
            </w:r>
          </w:p>
        </w:tc>
        <w:tc>
          <w:tcPr>
            <w:tcW w:w="2835" w:type="dxa"/>
            <w:vAlign w:val="center"/>
          </w:tcPr>
          <w:p>
            <w:pPr>
              <w:pStyle w:val="10"/>
            </w:pPr>
            <w:r>
              <w:t>项目名称</w:t>
            </w:r>
          </w:p>
        </w:tc>
        <w:tc>
          <w:tcPr>
            <w:tcW w:w="6095" w:type="dxa"/>
            <w:gridSpan w:val="3"/>
            <w:vAlign w:val="center"/>
          </w:tcPr>
          <w:p>
            <w:pPr>
              <w:pStyle w:val="12"/>
            </w:pPr>
            <w:r>
              <w:t>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49.88</w:t>
            </w:r>
          </w:p>
        </w:tc>
        <w:tc>
          <w:tcPr>
            <w:tcW w:w="2835" w:type="dxa"/>
            <w:vAlign w:val="center"/>
          </w:tcPr>
          <w:p>
            <w:pPr>
              <w:pStyle w:val="10"/>
            </w:pPr>
            <w:r>
              <w:t>其中：财政    资金</w:t>
            </w:r>
          </w:p>
        </w:tc>
        <w:tc>
          <w:tcPr>
            <w:tcW w:w="2551" w:type="dxa"/>
            <w:vAlign w:val="center"/>
          </w:tcPr>
          <w:p>
            <w:pPr>
              <w:pStyle w:val="12"/>
            </w:pPr>
            <w:r>
              <w:t>49.88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1.保障派遣人员12人各项保险按月缴纳</w:t>
            </w:r>
          </w:p>
          <w:p>
            <w:pPr>
              <w:pStyle w:val="12"/>
            </w:pPr>
            <w:r>
              <w:t>2.保障派遣人员工资按月及时拨付</w:t>
            </w:r>
          </w:p>
          <w:p>
            <w:pPr>
              <w:pStyle w:val="12"/>
            </w:pPr>
            <w:r>
              <w:t>3.项目资金按月支付，预计3月支出25%，6月支出50%，9月支出75%，12月支出100%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派遣人员数量</w:t>
            </w:r>
          </w:p>
        </w:tc>
        <w:tc>
          <w:tcPr>
            <w:tcW w:w="5386" w:type="dxa"/>
            <w:vAlign w:val="center"/>
          </w:tcPr>
          <w:p>
            <w:pPr>
              <w:pStyle w:val="12"/>
            </w:pPr>
            <w:r>
              <w:t>派遣人员数量情况</w:t>
            </w:r>
          </w:p>
        </w:tc>
        <w:tc>
          <w:tcPr>
            <w:tcW w:w="2268" w:type="dxa"/>
            <w:vAlign w:val="center"/>
          </w:tcPr>
          <w:p>
            <w:pPr>
              <w:pStyle w:val="12"/>
            </w:pPr>
            <w:r>
              <w:t>12人</w:t>
            </w:r>
          </w:p>
        </w:tc>
        <w:tc>
          <w:tcPr>
            <w:tcW w:w="1276" w:type="dxa"/>
            <w:vAlign w:val="center"/>
          </w:tcPr>
          <w:p>
            <w:pPr>
              <w:pStyle w:val="12"/>
            </w:pPr>
            <w:r>
              <w:t>“劳务派遣人员经费”项目实施计划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派遣人员劳务费发放准确率</w:t>
            </w:r>
          </w:p>
        </w:tc>
        <w:tc>
          <w:tcPr>
            <w:tcW w:w="5386" w:type="dxa"/>
            <w:vAlign w:val="center"/>
          </w:tcPr>
          <w:p>
            <w:pPr>
              <w:pStyle w:val="12"/>
            </w:pPr>
            <w:r>
              <w:t>派遣人员劳务费发放准确情况</w:t>
            </w:r>
          </w:p>
        </w:tc>
        <w:tc>
          <w:tcPr>
            <w:tcW w:w="2268" w:type="dxa"/>
            <w:vAlign w:val="center"/>
          </w:tcPr>
          <w:p>
            <w:pPr>
              <w:pStyle w:val="12"/>
            </w:pPr>
            <w:r>
              <w:t>≥95百分比</w:t>
            </w:r>
          </w:p>
        </w:tc>
        <w:tc>
          <w:tcPr>
            <w:tcW w:w="1276" w:type="dxa"/>
            <w:vAlign w:val="center"/>
          </w:tcPr>
          <w:p>
            <w:pPr>
              <w:pStyle w:val="12"/>
            </w:pPr>
            <w:r>
              <w:t>“劳务派遣人员经费”项目实施计划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资金拨付及时情况</w:t>
            </w:r>
          </w:p>
        </w:tc>
        <w:tc>
          <w:tcPr>
            <w:tcW w:w="2268" w:type="dxa"/>
            <w:vAlign w:val="center"/>
          </w:tcPr>
          <w:p>
            <w:pPr>
              <w:pStyle w:val="12"/>
            </w:pPr>
            <w:r>
              <w:t>≥95百分比</w:t>
            </w:r>
          </w:p>
        </w:tc>
        <w:tc>
          <w:tcPr>
            <w:tcW w:w="1276" w:type="dxa"/>
            <w:vAlign w:val="center"/>
          </w:tcPr>
          <w:p>
            <w:pPr>
              <w:pStyle w:val="12"/>
            </w:pPr>
            <w:r>
              <w:t>“劳务派遣人员经费”项目实施计划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每月工资保险成本</w:t>
            </w:r>
          </w:p>
        </w:tc>
        <w:tc>
          <w:tcPr>
            <w:tcW w:w="5386" w:type="dxa"/>
            <w:vAlign w:val="center"/>
          </w:tcPr>
          <w:p>
            <w:pPr>
              <w:pStyle w:val="12"/>
            </w:pPr>
            <w:r>
              <w:t>每月工资保险成本情况</w:t>
            </w:r>
          </w:p>
        </w:tc>
        <w:tc>
          <w:tcPr>
            <w:tcW w:w="2268" w:type="dxa"/>
            <w:vAlign w:val="center"/>
          </w:tcPr>
          <w:p>
            <w:pPr>
              <w:pStyle w:val="12"/>
            </w:pPr>
            <w:r>
              <w:t>≤41563.68元</w:t>
            </w:r>
          </w:p>
        </w:tc>
        <w:tc>
          <w:tcPr>
            <w:tcW w:w="1276" w:type="dxa"/>
            <w:vAlign w:val="center"/>
          </w:tcPr>
          <w:p>
            <w:pPr>
              <w:pStyle w:val="12"/>
            </w:pPr>
            <w:r>
              <w:t>“劳务派遣人员经费”项目实施计划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派遣服务人员劳务费保障率</w:t>
            </w:r>
          </w:p>
        </w:tc>
        <w:tc>
          <w:tcPr>
            <w:tcW w:w="5386" w:type="dxa"/>
            <w:vAlign w:val="center"/>
          </w:tcPr>
          <w:p>
            <w:pPr>
              <w:pStyle w:val="12"/>
            </w:pPr>
            <w:r>
              <w:t>派遣服务人员劳务费保障情况</w:t>
            </w:r>
          </w:p>
        </w:tc>
        <w:tc>
          <w:tcPr>
            <w:tcW w:w="2268" w:type="dxa"/>
            <w:vAlign w:val="center"/>
          </w:tcPr>
          <w:p>
            <w:pPr>
              <w:pStyle w:val="12"/>
            </w:pPr>
            <w:r>
              <w:t>≥85百分比</w:t>
            </w:r>
          </w:p>
        </w:tc>
        <w:tc>
          <w:tcPr>
            <w:tcW w:w="1276" w:type="dxa"/>
            <w:vAlign w:val="center"/>
          </w:tcPr>
          <w:p>
            <w:pPr>
              <w:pStyle w:val="12"/>
            </w:pPr>
            <w:r>
              <w:t>“劳务派遣人员经费”项目实施计划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派遣人员满意度</w:t>
            </w:r>
          </w:p>
        </w:tc>
        <w:tc>
          <w:tcPr>
            <w:tcW w:w="5386" w:type="dxa"/>
            <w:vAlign w:val="center"/>
          </w:tcPr>
          <w:p>
            <w:pPr>
              <w:pStyle w:val="12"/>
            </w:pPr>
            <w:r>
              <w:t>派遣人员满意情况</w:t>
            </w:r>
          </w:p>
        </w:tc>
        <w:tc>
          <w:tcPr>
            <w:tcW w:w="2268" w:type="dxa"/>
            <w:vAlign w:val="center"/>
          </w:tcPr>
          <w:p>
            <w:pPr>
              <w:pStyle w:val="12"/>
            </w:pPr>
            <w:r>
              <w:t>≥85百分比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5、区图书馆文化馆运转保障经费绩效目标表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13062525P000088100095</w:t>
            </w:r>
          </w:p>
        </w:tc>
        <w:tc>
          <w:tcPr>
            <w:tcW w:w="2835" w:type="dxa"/>
            <w:vAlign w:val="center"/>
          </w:tcPr>
          <w:p>
            <w:pPr>
              <w:pStyle w:val="10"/>
            </w:pPr>
            <w:r>
              <w:t>项目名称</w:t>
            </w:r>
          </w:p>
        </w:tc>
        <w:tc>
          <w:tcPr>
            <w:tcW w:w="6095" w:type="dxa"/>
            <w:gridSpan w:val="3"/>
            <w:vAlign w:val="center"/>
          </w:tcPr>
          <w:p>
            <w:pPr>
              <w:pStyle w:val="12"/>
            </w:pPr>
            <w:r>
              <w:t>区图书馆文化馆运转保障经费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175.71</w:t>
            </w:r>
          </w:p>
        </w:tc>
        <w:tc>
          <w:tcPr>
            <w:tcW w:w="2835" w:type="dxa"/>
            <w:vAlign w:val="center"/>
          </w:tcPr>
          <w:p>
            <w:pPr>
              <w:pStyle w:val="10"/>
            </w:pPr>
            <w:r>
              <w:t>其中：财政    资金</w:t>
            </w:r>
          </w:p>
        </w:tc>
        <w:tc>
          <w:tcPr>
            <w:tcW w:w="2551" w:type="dxa"/>
            <w:vAlign w:val="center"/>
          </w:tcPr>
          <w:p>
            <w:pPr>
              <w:pStyle w:val="12"/>
            </w:pPr>
            <w:r>
              <w:t>175.71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区图书馆文化馆运转保障经费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1.保障两馆日常运行维护，招聘保安保洁12人，维护设备4个，使用电量控制在151.24万度，做到保安保洁工作达标率、及时率、设备验收合格率及时率95%以上，到达运转正常。</w:t>
            </w:r>
          </w:p>
          <w:p>
            <w:pPr>
              <w:pStyle w:val="12"/>
            </w:pPr>
            <w:r>
              <w:t>2.项目资金预计3月支出25%，6月支出50%，9月支出75%，12月支出100%</w:t>
            </w:r>
          </w:p>
          <w:p>
            <w:pPr>
              <w:pStyle w:val="12"/>
            </w:pPr>
            <w:r>
              <w:t>3.保障两馆免费开放，强化两馆环境建设，群众满意度达到95%</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保安保洁人数</w:t>
            </w:r>
          </w:p>
        </w:tc>
        <w:tc>
          <w:tcPr>
            <w:tcW w:w="5386" w:type="dxa"/>
            <w:vAlign w:val="center"/>
          </w:tcPr>
          <w:p>
            <w:pPr>
              <w:pStyle w:val="12"/>
            </w:pPr>
            <w:r>
              <w:t>保安保洁人员数量</w:t>
            </w:r>
          </w:p>
        </w:tc>
        <w:tc>
          <w:tcPr>
            <w:tcW w:w="2268" w:type="dxa"/>
            <w:vAlign w:val="center"/>
          </w:tcPr>
          <w:p>
            <w:pPr>
              <w:pStyle w:val="12"/>
            </w:pPr>
            <w:r>
              <w:t>≥12人</w:t>
            </w:r>
          </w:p>
        </w:tc>
        <w:tc>
          <w:tcPr>
            <w:tcW w:w="1276" w:type="dxa"/>
            <w:vAlign w:val="center"/>
          </w:tcPr>
          <w:p>
            <w:pPr>
              <w:pStyle w:val="12"/>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维修护设备数</w:t>
            </w:r>
          </w:p>
        </w:tc>
        <w:tc>
          <w:tcPr>
            <w:tcW w:w="5386" w:type="dxa"/>
            <w:vAlign w:val="center"/>
          </w:tcPr>
          <w:p>
            <w:pPr>
              <w:pStyle w:val="12"/>
            </w:pPr>
            <w:r>
              <w:t>维修护设备数量</w:t>
            </w:r>
          </w:p>
        </w:tc>
        <w:tc>
          <w:tcPr>
            <w:tcW w:w="2268" w:type="dxa"/>
            <w:vAlign w:val="center"/>
          </w:tcPr>
          <w:p>
            <w:pPr>
              <w:pStyle w:val="12"/>
            </w:pPr>
            <w:r>
              <w:t>≥4个</w:t>
            </w:r>
          </w:p>
        </w:tc>
        <w:tc>
          <w:tcPr>
            <w:tcW w:w="1276" w:type="dxa"/>
            <w:vAlign w:val="center"/>
          </w:tcPr>
          <w:p>
            <w:pPr>
              <w:pStyle w:val="12"/>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购买电量</w:t>
            </w:r>
          </w:p>
        </w:tc>
        <w:tc>
          <w:tcPr>
            <w:tcW w:w="5386" w:type="dxa"/>
            <w:vAlign w:val="center"/>
          </w:tcPr>
          <w:p>
            <w:pPr>
              <w:pStyle w:val="12"/>
            </w:pPr>
            <w:r>
              <w:t>购买了电量度数</w:t>
            </w:r>
          </w:p>
        </w:tc>
        <w:tc>
          <w:tcPr>
            <w:tcW w:w="2268" w:type="dxa"/>
            <w:vAlign w:val="center"/>
          </w:tcPr>
          <w:p>
            <w:pPr>
              <w:pStyle w:val="12"/>
            </w:pPr>
            <w:r>
              <w:t>≤151.24万度</w:t>
            </w:r>
          </w:p>
        </w:tc>
        <w:tc>
          <w:tcPr>
            <w:tcW w:w="1276" w:type="dxa"/>
            <w:vAlign w:val="center"/>
          </w:tcPr>
          <w:p>
            <w:pPr>
              <w:pStyle w:val="12"/>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保安保洁工作达标率</w:t>
            </w:r>
          </w:p>
        </w:tc>
        <w:tc>
          <w:tcPr>
            <w:tcW w:w="5386" w:type="dxa"/>
            <w:vAlign w:val="center"/>
          </w:tcPr>
          <w:p>
            <w:pPr>
              <w:pStyle w:val="12"/>
            </w:pPr>
            <w:r>
              <w:t>保安保洁劳务费发放准确情况</w:t>
            </w:r>
          </w:p>
        </w:tc>
        <w:tc>
          <w:tcPr>
            <w:tcW w:w="2268" w:type="dxa"/>
            <w:vAlign w:val="center"/>
          </w:tcPr>
          <w:p>
            <w:pPr>
              <w:pStyle w:val="12"/>
            </w:pPr>
            <w:r>
              <w:t>≥95百分比</w:t>
            </w:r>
          </w:p>
        </w:tc>
        <w:tc>
          <w:tcPr>
            <w:tcW w:w="1276" w:type="dxa"/>
            <w:vAlign w:val="center"/>
          </w:tcPr>
          <w:p>
            <w:pPr>
              <w:pStyle w:val="12"/>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维修护设备验收合格率</w:t>
            </w:r>
          </w:p>
        </w:tc>
        <w:tc>
          <w:tcPr>
            <w:tcW w:w="5386" w:type="dxa"/>
            <w:vAlign w:val="center"/>
          </w:tcPr>
          <w:p>
            <w:pPr>
              <w:pStyle w:val="12"/>
            </w:pPr>
            <w:r>
              <w:t>验收合格情况</w:t>
            </w:r>
          </w:p>
        </w:tc>
        <w:tc>
          <w:tcPr>
            <w:tcW w:w="2268" w:type="dxa"/>
            <w:vAlign w:val="center"/>
          </w:tcPr>
          <w:p>
            <w:pPr>
              <w:pStyle w:val="12"/>
            </w:pPr>
            <w:r>
              <w:t>≥95百分比</w:t>
            </w:r>
          </w:p>
        </w:tc>
        <w:tc>
          <w:tcPr>
            <w:tcW w:w="1276" w:type="dxa"/>
            <w:vAlign w:val="center"/>
          </w:tcPr>
          <w:p>
            <w:pPr>
              <w:pStyle w:val="12"/>
            </w:pPr>
            <w:r>
              <w:t>根据验收报告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保安保洁工作及时率</w:t>
            </w:r>
          </w:p>
        </w:tc>
        <w:tc>
          <w:tcPr>
            <w:tcW w:w="5386" w:type="dxa"/>
            <w:vAlign w:val="center"/>
          </w:tcPr>
          <w:p>
            <w:pPr>
              <w:pStyle w:val="12"/>
            </w:pPr>
            <w:r>
              <w:t>劳务费发放及时情况</w:t>
            </w:r>
          </w:p>
        </w:tc>
        <w:tc>
          <w:tcPr>
            <w:tcW w:w="2268" w:type="dxa"/>
            <w:vAlign w:val="center"/>
          </w:tcPr>
          <w:p>
            <w:pPr>
              <w:pStyle w:val="12"/>
            </w:pPr>
            <w:r>
              <w:t>≥95百分比</w:t>
            </w:r>
          </w:p>
        </w:tc>
        <w:tc>
          <w:tcPr>
            <w:tcW w:w="1276" w:type="dxa"/>
            <w:vAlign w:val="center"/>
          </w:tcPr>
          <w:p>
            <w:pPr>
              <w:pStyle w:val="12"/>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维修护设备验收及时率</w:t>
            </w:r>
          </w:p>
        </w:tc>
        <w:tc>
          <w:tcPr>
            <w:tcW w:w="5386" w:type="dxa"/>
            <w:vAlign w:val="center"/>
          </w:tcPr>
          <w:p>
            <w:pPr>
              <w:pStyle w:val="12"/>
            </w:pPr>
            <w:r>
              <w:t>维修护设备验收及时情况</w:t>
            </w:r>
          </w:p>
        </w:tc>
        <w:tc>
          <w:tcPr>
            <w:tcW w:w="2268" w:type="dxa"/>
            <w:vAlign w:val="center"/>
          </w:tcPr>
          <w:p>
            <w:pPr>
              <w:pStyle w:val="12"/>
            </w:pPr>
            <w:r>
              <w:t>≥95百分比</w:t>
            </w:r>
          </w:p>
        </w:tc>
        <w:tc>
          <w:tcPr>
            <w:tcW w:w="1276" w:type="dxa"/>
            <w:vAlign w:val="center"/>
          </w:tcPr>
          <w:p>
            <w:pPr>
              <w:pStyle w:val="12"/>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电费支付及时率</w:t>
            </w:r>
          </w:p>
        </w:tc>
        <w:tc>
          <w:tcPr>
            <w:tcW w:w="5386" w:type="dxa"/>
            <w:vAlign w:val="center"/>
          </w:tcPr>
          <w:p>
            <w:pPr>
              <w:pStyle w:val="12"/>
            </w:pPr>
            <w:r>
              <w:t>费用支付及时情况</w:t>
            </w:r>
          </w:p>
        </w:tc>
        <w:tc>
          <w:tcPr>
            <w:tcW w:w="2268" w:type="dxa"/>
            <w:vAlign w:val="center"/>
          </w:tcPr>
          <w:p>
            <w:pPr>
              <w:pStyle w:val="12"/>
            </w:pPr>
            <w:r>
              <w:t>≥95百分比</w:t>
            </w:r>
          </w:p>
        </w:tc>
        <w:tc>
          <w:tcPr>
            <w:tcW w:w="1276" w:type="dxa"/>
            <w:vAlign w:val="center"/>
          </w:tcPr>
          <w:p>
            <w:pPr>
              <w:pStyle w:val="12"/>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单位成本指标</w:t>
            </w:r>
          </w:p>
        </w:tc>
        <w:tc>
          <w:tcPr>
            <w:tcW w:w="5386" w:type="dxa"/>
            <w:vAlign w:val="center"/>
          </w:tcPr>
          <w:p>
            <w:pPr>
              <w:pStyle w:val="12"/>
            </w:pPr>
            <w:r>
              <w:t>单位成本指标情况</w:t>
            </w:r>
          </w:p>
        </w:tc>
        <w:tc>
          <w:tcPr>
            <w:tcW w:w="2268" w:type="dxa"/>
            <w:vAlign w:val="center"/>
          </w:tcPr>
          <w:p>
            <w:pPr>
              <w:pStyle w:val="12"/>
            </w:pPr>
            <w:r>
              <w:t>≤175.71万元</w:t>
            </w:r>
          </w:p>
        </w:tc>
        <w:tc>
          <w:tcPr>
            <w:tcW w:w="1276" w:type="dxa"/>
            <w:vAlign w:val="center"/>
          </w:tcPr>
          <w:p>
            <w:pPr>
              <w:pStyle w:val="12"/>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场馆正常运转保障度</w:t>
            </w:r>
          </w:p>
        </w:tc>
        <w:tc>
          <w:tcPr>
            <w:tcW w:w="5386" w:type="dxa"/>
            <w:vAlign w:val="center"/>
          </w:tcPr>
          <w:p>
            <w:pPr>
              <w:pStyle w:val="12"/>
            </w:pPr>
            <w:r>
              <w:t>场馆正常运转保障情况</w:t>
            </w:r>
          </w:p>
        </w:tc>
        <w:tc>
          <w:tcPr>
            <w:tcW w:w="2268" w:type="dxa"/>
            <w:vAlign w:val="center"/>
          </w:tcPr>
          <w:p>
            <w:pPr>
              <w:pStyle w:val="12"/>
            </w:pPr>
            <w:r>
              <w:t>≥95百分比</w:t>
            </w:r>
          </w:p>
        </w:tc>
        <w:tc>
          <w:tcPr>
            <w:tcW w:w="1276" w:type="dxa"/>
            <w:vAlign w:val="center"/>
          </w:tcPr>
          <w:p>
            <w:pPr>
              <w:pStyle w:val="12"/>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群众满意度情况</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6、视频会议系统服务费绩效目标表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13062525P00003110013F</w:t>
            </w:r>
          </w:p>
        </w:tc>
        <w:tc>
          <w:tcPr>
            <w:tcW w:w="2835" w:type="dxa"/>
            <w:vAlign w:val="center"/>
          </w:tcPr>
          <w:p>
            <w:pPr>
              <w:pStyle w:val="10"/>
            </w:pPr>
            <w:r>
              <w:t>项目名称</w:t>
            </w:r>
          </w:p>
        </w:tc>
        <w:tc>
          <w:tcPr>
            <w:tcW w:w="6095" w:type="dxa"/>
            <w:gridSpan w:val="3"/>
            <w:vAlign w:val="center"/>
          </w:tcPr>
          <w:p>
            <w:pPr>
              <w:pStyle w:val="12"/>
            </w:pPr>
            <w:r>
              <w:t>视频会议系统服务费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视频会议系统服务费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1.保障视频会议日常运行使用，维护系统1台，维护达标率95%以上，及时率90%以上，成本控制在预算之内，保障单位各项会议的正常进行。</w:t>
            </w:r>
          </w:p>
          <w:p>
            <w:pPr>
              <w:pStyle w:val="12"/>
            </w:pPr>
            <w:r>
              <w:t>2.项目资金用于视频会议正常使用，职工满意度达到85%</w:t>
            </w:r>
          </w:p>
          <w:p>
            <w:pPr>
              <w:pStyle w:val="12"/>
            </w:pPr>
            <w:r>
              <w:t>3.财政省市县多层级视频会议系统完整组网，正常维护，保障视频会议正常使用。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维护系统数</w:t>
            </w:r>
          </w:p>
        </w:tc>
        <w:tc>
          <w:tcPr>
            <w:tcW w:w="5386" w:type="dxa"/>
            <w:vAlign w:val="center"/>
          </w:tcPr>
          <w:p>
            <w:pPr>
              <w:pStyle w:val="12"/>
            </w:pPr>
            <w:r>
              <w:t>视频维修护1台</w:t>
            </w:r>
          </w:p>
        </w:tc>
        <w:tc>
          <w:tcPr>
            <w:tcW w:w="2268" w:type="dxa"/>
            <w:vAlign w:val="center"/>
          </w:tcPr>
          <w:p>
            <w:pPr>
              <w:pStyle w:val="12"/>
            </w:pPr>
            <w:r>
              <w:t>1台</w:t>
            </w:r>
          </w:p>
        </w:tc>
        <w:tc>
          <w:tcPr>
            <w:tcW w:w="1276" w:type="dxa"/>
            <w:vAlign w:val="center"/>
          </w:tcPr>
          <w:p>
            <w:pPr>
              <w:pStyle w:val="12"/>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系统维护达标率</w:t>
            </w:r>
          </w:p>
        </w:tc>
        <w:tc>
          <w:tcPr>
            <w:tcW w:w="5386" w:type="dxa"/>
            <w:vAlign w:val="center"/>
          </w:tcPr>
          <w:p>
            <w:pPr>
              <w:pStyle w:val="12"/>
            </w:pPr>
            <w:r>
              <w:t>视频维修护情况</w:t>
            </w:r>
          </w:p>
        </w:tc>
        <w:tc>
          <w:tcPr>
            <w:tcW w:w="2268" w:type="dxa"/>
            <w:vAlign w:val="center"/>
          </w:tcPr>
          <w:p>
            <w:pPr>
              <w:pStyle w:val="12"/>
            </w:pPr>
            <w:r>
              <w:t>≥95%</w:t>
            </w:r>
          </w:p>
        </w:tc>
        <w:tc>
          <w:tcPr>
            <w:tcW w:w="1276" w:type="dxa"/>
            <w:vAlign w:val="center"/>
          </w:tcPr>
          <w:p>
            <w:pPr>
              <w:pStyle w:val="12"/>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系统维护及时率</w:t>
            </w:r>
          </w:p>
        </w:tc>
        <w:tc>
          <w:tcPr>
            <w:tcW w:w="5386" w:type="dxa"/>
            <w:vAlign w:val="center"/>
          </w:tcPr>
          <w:p>
            <w:pPr>
              <w:pStyle w:val="12"/>
            </w:pPr>
            <w:r>
              <w:t>系统维护及时情况</w:t>
            </w:r>
          </w:p>
        </w:tc>
        <w:tc>
          <w:tcPr>
            <w:tcW w:w="2268" w:type="dxa"/>
            <w:vAlign w:val="center"/>
          </w:tcPr>
          <w:p>
            <w:pPr>
              <w:pStyle w:val="12"/>
            </w:pPr>
            <w:r>
              <w:t>≥90%</w:t>
            </w:r>
          </w:p>
        </w:tc>
        <w:tc>
          <w:tcPr>
            <w:tcW w:w="1276" w:type="dxa"/>
            <w:vAlign w:val="center"/>
          </w:tcPr>
          <w:p>
            <w:pPr>
              <w:pStyle w:val="12"/>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项目资金成本节支率</w:t>
            </w:r>
          </w:p>
        </w:tc>
        <w:tc>
          <w:tcPr>
            <w:tcW w:w="5386" w:type="dxa"/>
            <w:vAlign w:val="center"/>
          </w:tcPr>
          <w:p>
            <w:pPr>
              <w:pStyle w:val="12"/>
            </w:pPr>
            <w:r>
              <w:t>项目成本较预算资金节支情况</w:t>
            </w:r>
          </w:p>
        </w:tc>
        <w:tc>
          <w:tcPr>
            <w:tcW w:w="2268" w:type="dxa"/>
            <w:vAlign w:val="center"/>
          </w:tcPr>
          <w:p>
            <w:pPr>
              <w:pStyle w:val="12"/>
            </w:pPr>
            <w:r>
              <w:t>≤2万元</w:t>
            </w:r>
          </w:p>
        </w:tc>
        <w:tc>
          <w:tcPr>
            <w:tcW w:w="1276" w:type="dxa"/>
            <w:vAlign w:val="center"/>
          </w:tcPr>
          <w:p>
            <w:pPr>
              <w:pStyle w:val="12"/>
            </w:pPr>
            <w:r>
              <w:t>项目预算审批文件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视频会议正常运行保障度</w:t>
            </w:r>
          </w:p>
        </w:tc>
        <w:tc>
          <w:tcPr>
            <w:tcW w:w="5386" w:type="dxa"/>
            <w:vAlign w:val="center"/>
          </w:tcPr>
          <w:p>
            <w:pPr>
              <w:pStyle w:val="12"/>
            </w:pPr>
            <w:r>
              <w:t>保障视频会议正常开展</w:t>
            </w:r>
          </w:p>
        </w:tc>
        <w:tc>
          <w:tcPr>
            <w:tcW w:w="2268" w:type="dxa"/>
            <w:vAlign w:val="center"/>
          </w:tcPr>
          <w:p>
            <w:pPr>
              <w:pStyle w:val="12"/>
            </w:pPr>
            <w:r>
              <w:t>≥95%</w:t>
            </w:r>
          </w:p>
        </w:tc>
        <w:tc>
          <w:tcPr>
            <w:tcW w:w="1276" w:type="dxa"/>
            <w:vAlign w:val="center"/>
          </w:tcPr>
          <w:p>
            <w:pPr>
              <w:pStyle w:val="12"/>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职工满意情况</w:t>
            </w:r>
          </w:p>
        </w:tc>
        <w:tc>
          <w:tcPr>
            <w:tcW w:w="2268" w:type="dxa"/>
            <w:vAlign w:val="center"/>
          </w:tcPr>
          <w:p>
            <w:pPr>
              <w:pStyle w:val="12"/>
            </w:pPr>
            <w:r>
              <w:t>&gt;85%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7、提前下达2025年公共图书馆、美术馆、文化馆[站]免费开放补助资金绩效目标表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13062525P000081100024</w:t>
            </w:r>
          </w:p>
        </w:tc>
        <w:tc>
          <w:tcPr>
            <w:tcW w:w="2835" w:type="dxa"/>
            <w:vAlign w:val="center"/>
          </w:tcPr>
          <w:p>
            <w:pPr>
              <w:pStyle w:val="10"/>
            </w:pPr>
            <w:r>
              <w:t>项目名称</w:t>
            </w:r>
          </w:p>
        </w:tc>
        <w:tc>
          <w:tcPr>
            <w:tcW w:w="6095" w:type="dxa"/>
            <w:gridSpan w:val="3"/>
            <w:vAlign w:val="center"/>
          </w:tcPr>
          <w:p>
            <w:pPr>
              <w:pStyle w:val="12"/>
            </w:pPr>
            <w:r>
              <w:t>提前下达2025年公共图书馆、美术馆、文化馆[站]免费开放补助资金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59.00</w:t>
            </w:r>
          </w:p>
        </w:tc>
        <w:tc>
          <w:tcPr>
            <w:tcW w:w="2835" w:type="dxa"/>
            <w:vAlign w:val="center"/>
          </w:tcPr>
          <w:p>
            <w:pPr>
              <w:pStyle w:val="10"/>
            </w:pPr>
            <w:r>
              <w:t>其中：财政    资金</w:t>
            </w:r>
          </w:p>
        </w:tc>
        <w:tc>
          <w:tcPr>
            <w:tcW w:w="2551" w:type="dxa"/>
            <w:vAlign w:val="center"/>
          </w:tcPr>
          <w:p>
            <w:pPr>
              <w:pStyle w:val="12"/>
            </w:pPr>
            <w:r>
              <w:t>59.00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1.保障图书馆、文化馆、乡村文化站各项工作有序进行，开展文化活动次数≥23次</w:t>
            </w:r>
          </w:p>
          <w:p>
            <w:pPr>
              <w:pStyle w:val="12"/>
            </w:pPr>
            <w:r>
              <w:t>2.保障公共文化服务场所免费开放正常运行，群众满意度达到90%以上</w:t>
            </w:r>
          </w:p>
          <w:p>
            <w:pPr>
              <w:pStyle w:val="12"/>
            </w:pPr>
            <w:r>
              <w:t>3.通过项目资金支持补助基层公共图书馆、文化馆、美术馆以及乡镇综合文化站免费开放正常运行，提供公共文化服务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≥23次</w:t>
            </w:r>
          </w:p>
        </w:tc>
        <w:tc>
          <w:tcPr>
            <w:tcW w:w="1276" w:type="dxa"/>
            <w:vAlign w:val="center"/>
          </w:tcPr>
          <w:p>
            <w:pPr>
              <w:pStyle w:val="12"/>
            </w:pPr>
            <w:r>
              <w:t>根据单位工作计划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根据单位工作计划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根据单位工作计划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活动预算支出率</w:t>
            </w:r>
          </w:p>
        </w:tc>
        <w:tc>
          <w:tcPr>
            <w:tcW w:w="5386" w:type="dxa"/>
            <w:vAlign w:val="center"/>
          </w:tcPr>
          <w:p>
            <w:pPr>
              <w:pStyle w:val="12"/>
            </w:pPr>
            <w:r>
              <w:t>项目实际支出成本情况</w:t>
            </w:r>
          </w:p>
        </w:tc>
        <w:tc>
          <w:tcPr>
            <w:tcW w:w="2268" w:type="dxa"/>
            <w:vAlign w:val="center"/>
          </w:tcPr>
          <w:p>
            <w:pPr>
              <w:pStyle w:val="12"/>
            </w:pPr>
            <w:r>
              <w:t>≤59万元</w:t>
            </w:r>
          </w:p>
        </w:tc>
        <w:tc>
          <w:tcPr>
            <w:tcW w:w="1276" w:type="dxa"/>
            <w:vAlign w:val="center"/>
          </w:tcPr>
          <w:p>
            <w:pPr>
              <w:pStyle w:val="12"/>
            </w:pPr>
            <w:r>
              <w:t>根据单位工作计划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根据单位工作计划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公共文化服务免费场所群众满意度</w:t>
            </w:r>
          </w:p>
        </w:tc>
        <w:tc>
          <w:tcPr>
            <w:tcW w:w="5386" w:type="dxa"/>
            <w:vAlign w:val="center"/>
          </w:tcPr>
          <w:p>
            <w:pPr>
              <w:pStyle w:val="12"/>
            </w:pPr>
            <w:r>
              <w:t>公共文化服务免费场所群众满意情况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8、提前下达2025年国家非物质文化遗产保护资金绩效目标表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13062525P00008510002T</w:t>
            </w:r>
          </w:p>
        </w:tc>
        <w:tc>
          <w:tcPr>
            <w:tcW w:w="2835" w:type="dxa"/>
            <w:vAlign w:val="center"/>
          </w:tcPr>
          <w:p>
            <w:pPr>
              <w:pStyle w:val="10"/>
            </w:pPr>
            <w:r>
              <w:t>项目名称</w:t>
            </w:r>
          </w:p>
        </w:tc>
        <w:tc>
          <w:tcPr>
            <w:tcW w:w="6095" w:type="dxa"/>
            <w:gridSpan w:val="3"/>
            <w:vAlign w:val="center"/>
          </w:tcPr>
          <w:p>
            <w:pPr>
              <w:pStyle w:val="12"/>
            </w:pPr>
            <w:r>
              <w:t>提前下达2025年国家非物质文化遗产保护资金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2025年国家非物质文化遗产保护资金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1.通过对传承人的传承活动进行补助，进一步提升传承人的传承能力</w:t>
            </w:r>
          </w:p>
          <w:p>
            <w:pPr>
              <w:pStyle w:val="12"/>
            </w:pPr>
            <w:r>
              <w:t>2.项目资金一次性支出，用于补助徐水舞狮，预计6月支出完毕</w:t>
            </w:r>
          </w:p>
          <w:p>
            <w:pPr>
              <w:pStyle w:val="12"/>
            </w:pPr>
            <w:r>
              <w:t>3.通过对项目进行补助，使非遗项目得到较好保护传承</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补助非物质文化遗产人数</w:t>
            </w:r>
          </w:p>
        </w:tc>
        <w:tc>
          <w:tcPr>
            <w:tcW w:w="5386" w:type="dxa"/>
            <w:vAlign w:val="center"/>
          </w:tcPr>
          <w:p>
            <w:pPr>
              <w:pStyle w:val="12"/>
            </w:pPr>
            <w:r>
              <w:t>补助非物质文化遗产人数情况</w:t>
            </w:r>
          </w:p>
        </w:tc>
        <w:tc>
          <w:tcPr>
            <w:tcW w:w="2268" w:type="dxa"/>
            <w:vAlign w:val="center"/>
          </w:tcPr>
          <w:p>
            <w:pPr>
              <w:pStyle w:val="12"/>
            </w:pPr>
            <w:r>
              <w:t>1人</w:t>
            </w:r>
          </w:p>
        </w:tc>
        <w:tc>
          <w:tcPr>
            <w:tcW w:w="1276" w:type="dxa"/>
            <w:vAlign w:val="center"/>
          </w:tcPr>
          <w:p>
            <w:pPr>
              <w:pStyle w:val="12"/>
            </w:pPr>
            <w:r>
              <w:t>根据非物质文化遗产保护资金的工作计划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非遗代表性项目保护任务完成率</w:t>
            </w:r>
          </w:p>
        </w:tc>
        <w:tc>
          <w:tcPr>
            <w:tcW w:w="5386" w:type="dxa"/>
            <w:vAlign w:val="center"/>
          </w:tcPr>
          <w:p>
            <w:pPr>
              <w:pStyle w:val="12"/>
            </w:pPr>
            <w:r>
              <w:t>非遗代表性项目保护任务完成情况</w:t>
            </w:r>
          </w:p>
        </w:tc>
        <w:tc>
          <w:tcPr>
            <w:tcW w:w="2268" w:type="dxa"/>
            <w:vAlign w:val="center"/>
          </w:tcPr>
          <w:p>
            <w:pPr>
              <w:pStyle w:val="12"/>
            </w:pPr>
            <w:r>
              <w:t>≥95%</w:t>
            </w:r>
          </w:p>
        </w:tc>
        <w:tc>
          <w:tcPr>
            <w:tcW w:w="1276" w:type="dxa"/>
            <w:vAlign w:val="center"/>
          </w:tcPr>
          <w:p>
            <w:pPr>
              <w:pStyle w:val="12"/>
            </w:pPr>
            <w:r>
              <w:t>根据非物质文化遗产保护资金的工作计划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补助资金到位情况</w:t>
            </w:r>
          </w:p>
        </w:tc>
        <w:tc>
          <w:tcPr>
            <w:tcW w:w="2268" w:type="dxa"/>
            <w:vAlign w:val="center"/>
          </w:tcPr>
          <w:p>
            <w:pPr>
              <w:pStyle w:val="12"/>
            </w:pPr>
            <w:r>
              <w:t>≥95%</w:t>
            </w:r>
          </w:p>
        </w:tc>
        <w:tc>
          <w:tcPr>
            <w:tcW w:w="1276" w:type="dxa"/>
            <w:vAlign w:val="center"/>
          </w:tcPr>
          <w:p>
            <w:pPr>
              <w:pStyle w:val="12"/>
            </w:pPr>
            <w:r>
              <w:t>根据非物质文化遗产保护资金的工作计划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项目控制在预算范围内</w:t>
            </w:r>
          </w:p>
        </w:tc>
        <w:tc>
          <w:tcPr>
            <w:tcW w:w="2268" w:type="dxa"/>
            <w:vAlign w:val="center"/>
          </w:tcPr>
          <w:p>
            <w:pPr>
              <w:pStyle w:val="12"/>
            </w:pPr>
            <w:r>
              <w:t>≤2万元</w:t>
            </w:r>
          </w:p>
        </w:tc>
        <w:tc>
          <w:tcPr>
            <w:tcW w:w="1276" w:type="dxa"/>
            <w:vAlign w:val="center"/>
          </w:tcPr>
          <w:p>
            <w:pPr>
              <w:pStyle w:val="12"/>
            </w:pPr>
            <w:r>
              <w:t>根据非物质文化遗产保护资金的工作计划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补助非物质文化遗产保障度</w:t>
            </w:r>
          </w:p>
        </w:tc>
        <w:tc>
          <w:tcPr>
            <w:tcW w:w="5386" w:type="dxa"/>
            <w:vAlign w:val="center"/>
          </w:tcPr>
          <w:p>
            <w:pPr>
              <w:pStyle w:val="12"/>
            </w:pPr>
            <w:r>
              <w:t>补助非物质文化遗产保障情况</w:t>
            </w:r>
          </w:p>
        </w:tc>
        <w:tc>
          <w:tcPr>
            <w:tcW w:w="2268" w:type="dxa"/>
            <w:vAlign w:val="center"/>
          </w:tcPr>
          <w:p>
            <w:pPr>
              <w:pStyle w:val="12"/>
            </w:pPr>
            <w:r>
              <w:t>≥80%</w:t>
            </w:r>
          </w:p>
        </w:tc>
        <w:tc>
          <w:tcPr>
            <w:tcW w:w="1276" w:type="dxa"/>
            <w:vAlign w:val="center"/>
          </w:tcPr>
          <w:p>
            <w:pPr>
              <w:pStyle w:val="12"/>
            </w:pPr>
            <w:r>
              <w:t>根据非物质文化遗产保护资金的工作计划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非遗人员满意度</w:t>
            </w:r>
          </w:p>
        </w:tc>
        <w:tc>
          <w:tcPr>
            <w:tcW w:w="5386" w:type="dxa"/>
            <w:vAlign w:val="center"/>
          </w:tcPr>
          <w:p>
            <w:pPr>
              <w:pStyle w:val="12"/>
            </w:pPr>
            <w:r>
              <w:t>非遗人员满意满意情况</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9、提前下达2025年省级非物质文化遗产保护专项资金绩效目标表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13062525P000085100017</w:t>
            </w:r>
          </w:p>
        </w:tc>
        <w:tc>
          <w:tcPr>
            <w:tcW w:w="2835" w:type="dxa"/>
            <w:vAlign w:val="center"/>
          </w:tcPr>
          <w:p>
            <w:pPr>
              <w:pStyle w:val="10"/>
            </w:pPr>
            <w:r>
              <w:t>项目名称</w:t>
            </w:r>
          </w:p>
        </w:tc>
        <w:tc>
          <w:tcPr>
            <w:tcW w:w="6095" w:type="dxa"/>
            <w:gridSpan w:val="3"/>
            <w:vAlign w:val="center"/>
          </w:tcPr>
          <w:p>
            <w:pPr>
              <w:pStyle w:val="12"/>
            </w:pPr>
            <w:r>
              <w:t>提前下达2025年省级非物质文化遗产保护专项资金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w:t>
            </w:r>
          </w:p>
        </w:tc>
        <w:tc>
          <w:tcPr>
            <w:tcW w:w="2835" w:type="dxa"/>
            <w:vAlign w:val="center"/>
          </w:tcPr>
          <w:p>
            <w:pPr>
              <w:pStyle w:val="10"/>
            </w:pPr>
            <w:r>
              <w:t>其中：财政    资金</w:t>
            </w:r>
          </w:p>
        </w:tc>
        <w:tc>
          <w:tcPr>
            <w:tcW w:w="2551" w:type="dxa"/>
            <w:vAlign w:val="center"/>
          </w:tcPr>
          <w:p>
            <w:pPr>
              <w:pStyle w:val="12"/>
            </w:pPr>
            <w:r>
              <w:t>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2025年省级非物质文化遗产保护专项资金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1.项目资金一次性支出，补助人数6人，预计6月支出完毕</w:t>
            </w:r>
          </w:p>
          <w:p>
            <w:pPr>
              <w:pStyle w:val="12"/>
            </w:pPr>
            <w:r>
              <w:t>2.加强非物质文化遗产保护</w:t>
            </w:r>
          </w:p>
          <w:p>
            <w:pPr>
              <w:pStyle w:val="12"/>
            </w:pPr>
            <w:r>
              <w:t>3.补助非物质文化遗产保障经费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补助非物质文化遗产人数+D12:I20</w:t>
            </w:r>
          </w:p>
        </w:tc>
        <w:tc>
          <w:tcPr>
            <w:tcW w:w="5386" w:type="dxa"/>
            <w:vAlign w:val="center"/>
          </w:tcPr>
          <w:p>
            <w:pPr>
              <w:pStyle w:val="12"/>
            </w:pPr>
            <w:r>
              <w:t>补助非物质文化遗产人数情况</w:t>
            </w:r>
          </w:p>
        </w:tc>
        <w:tc>
          <w:tcPr>
            <w:tcW w:w="2268" w:type="dxa"/>
            <w:vAlign w:val="center"/>
          </w:tcPr>
          <w:p>
            <w:pPr>
              <w:pStyle w:val="12"/>
            </w:pPr>
            <w:r>
              <w:t>6人</w:t>
            </w:r>
          </w:p>
        </w:tc>
        <w:tc>
          <w:tcPr>
            <w:tcW w:w="1276" w:type="dxa"/>
            <w:vAlign w:val="center"/>
          </w:tcPr>
          <w:p>
            <w:pPr>
              <w:pStyle w:val="12"/>
            </w:pPr>
            <w:r>
              <w:t>根据非物质文化遗产工作计划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非遗代表性项目保护任务完成率</w:t>
            </w:r>
          </w:p>
        </w:tc>
        <w:tc>
          <w:tcPr>
            <w:tcW w:w="5386" w:type="dxa"/>
            <w:vAlign w:val="center"/>
          </w:tcPr>
          <w:p>
            <w:pPr>
              <w:pStyle w:val="12"/>
            </w:pPr>
            <w:r>
              <w:t>非遗代表性项目保护任务完成情况</w:t>
            </w:r>
          </w:p>
        </w:tc>
        <w:tc>
          <w:tcPr>
            <w:tcW w:w="2268" w:type="dxa"/>
            <w:vAlign w:val="center"/>
          </w:tcPr>
          <w:p>
            <w:pPr>
              <w:pStyle w:val="12"/>
            </w:pPr>
            <w:r>
              <w:t>≥95百分比</w:t>
            </w:r>
          </w:p>
          <w:p>
            <w:pPr>
              <w:pStyle w:val="12"/>
            </w:pPr>
          </w:p>
        </w:tc>
        <w:tc>
          <w:tcPr>
            <w:tcW w:w="1276" w:type="dxa"/>
            <w:vAlign w:val="center"/>
          </w:tcPr>
          <w:p>
            <w:pPr>
              <w:pStyle w:val="12"/>
            </w:pPr>
            <w:r>
              <w:t>根据非物质文化遗产工作计划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补助资金到位情况</w:t>
            </w:r>
          </w:p>
        </w:tc>
        <w:tc>
          <w:tcPr>
            <w:tcW w:w="2268" w:type="dxa"/>
            <w:vAlign w:val="center"/>
          </w:tcPr>
          <w:p>
            <w:pPr>
              <w:pStyle w:val="12"/>
            </w:pPr>
            <w:r>
              <w:t>≥95百分比</w:t>
            </w:r>
          </w:p>
        </w:tc>
        <w:tc>
          <w:tcPr>
            <w:tcW w:w="1276" w:type="dxa"/>
            <w:vAlign w:val="center"/>
          </w:tcPr>
          <w:p>
            <w:pPr>
              <w:pStyle w:val="12"/>
            </w:pPr>
            <w:r>
              <w:t>根据非物质文化遗产工作计划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非物质文化遗产补助标准</w:t>
            </w:r>
          </w:p>
        </w:tc>
        <w:tc>
          <w:tcPr>
            <w:tcW w:w="5386" w:type="dxa"/>
            <w:vAlign w:val="center"/>
          </w:tcPr>
          <w:p>
            <w:pPr>
              <w:pStyle w:val="12"/>
            </w:pPr>
            <w:r>
              <w:t>非物质文化遗产补助标准</w:t>
            </w:r>
          </w:p>
        </w:tc>
        <w:tc>
          <w:tcPr>
            <w:tcW w:w="2268" w:type="dxa"/>
            <w:vAlign w:val="center"/>
          </w:tcPr>
          <w:p>
            <w:pPr>
              <w:pStyle w:val="12"/>
            </w:pPr>
            <w:r>
              <w:t>≤0.6万元</w:t>
            </w:r>
          </w:p>
        </w:tc>
        <w:tc>
          <w:tcPr>
            <w:tcW w:w="1276" w:type="dxa"/>
            <w:vAlign w:val="center"/>
          </w:tcPr>
          <w:p>
            <w:pPr>
              <w:pStyle w:val="12"/>
            </w:pPr>
            <w:r>
              <w:t>根据非物质文化遗产工作计划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补助非物质文化遗产保障度</w:t>
            </w:r>
          </w:p>
        </w:tc>
        <w:tc>
          <w:tcPr>
            <w:tcW w:w="5386" w:type="dxa"/>
            <w:vAlign w:val="center"/>
          </w:tcPr>
          <w:p>
            <w:pPr>
              <w:pStyle w:val="12"/>
            </w:pPr>
            <w:r>
              <w:t>补助非物质文化遗产保障情况</w:t>
            </w:r>
          </w:p>
        </w:tc>
        <w:tc>
          <w:tcPr>
            <w:tcW w:w="2268" w:type="dxa"/>
            <w:vAlign w:val="center"/>
          </w:tcPr>
          <w:p>
            <w:pPr>
              <w:pStyle w:val="12"/>
            </w:pPr>
            <w:r>
              <w:t>≥80百分比</w:t>
            </w:r>
          </w:p>
        </w:tc>
        <w:tc>
          <w:tcPr>
            <w:tcW w:w="1276" w:type="dxa"/>
            <w:vAlign w:val="center"/>
          </w:tcPr>
          <w:p>
            <w:pPr>
              <w:pStyle w:val="12"/>
            </w:pPr>
            <w:r>
              <w:t>根据非物质文化遗产工作计划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非遗人员满意度</w:t>
            </w:r>
          </w:p>
        </w:tc>
        <w:tc>
          <w:tcPr>
            <w:tcW w:w="5386" w:type="dxa"/>
            <w:vAlign w:val="center"/>
          </w:tcPr>
          <w:p>
            <w:pPr>
              <w:pStyle w:val="12"/>
            </w:pPr>
            <w:r>
              <w:t>非遗人员满意满意情况</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10、提前下达2025年省级公共图书馆、美术馆、文化馆[站]免费开放补助资金绩效目标表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13062525P00008110003P</w:t>
            </w:r>
          </w:p>
        </w:tc>
        <w:tc>
          <w:tcPr>
            <w:tcW w:w="2835" w:type="dxa"/>
            <w:vAlign w:val="center"/>
          </w:tcPr>
          <w:p>
            <w:pPr>
              <w:pStyle w:val="10"/>
            </w:pPr>
            <w:r>
              <w:t>项目名称</w:t>
            </w:r>
          </w:p>
        </w:tc>
        <w:tc>
          <w:tcPr>
            <w:tcW w:w="6095" w:type="dxa"/>
            <w:gridSpan w:val="3"/>
            <w:vAlign w:val="center"/>
          </w:tcPr>
          <w:p>
            <w:pPr>
              <w:pStyle w:val="12"/>
            </w:pPr>
            <w:r>
              <w:t>提前下达2025年省级公共图书馆、美术馆、文化馆[站]免费开放补助资金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2025年省级公共图书馆、美术馆、文化馆[站]免费开放补助资金预算的通知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1.保障图书馆、文化馆、乡村文化站各项工作有序进行，开展文化活动次数≥23次</w:t>
            </w:r>
          </w:p>
          <w:p>
            <w:pPr>
              <w:pStyle w:val="12"/>
            </w:pPr>
            <w:r>
              <w:t>2.保障公共文化服务场所免费开放正常运行，群众满意度达到90%以上</w:t>
            </w:r>
          </w:p>
          <w:p>
            <w:pPr>
              <w:pStyle w:val="12"/>
            </w:pPr>
            <w:r>
              <w:t>3.通过项目资金支持补助基层公共图书馆、文化馆、美术馆</w:t>
            </w:r>
            <w:bookmarkStart w:id="1" w:name="_GoBack"/>
            <w:bookmarkEnd w:id="1"/>
            <w:r>
              <w:t>以及乡镇综合文化站免费开放正常运行，提供公共文化服务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≥23次</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活动预算支出率</w:t>
            </w:r>
          </w:p>
        </w:tc>
        <w:tc>
          <w:tcPr>
            <w:tcW w:w="5386" w:type="dxa"/>
            <w:vAlign w:val="center"/>
          </w:tcPr>
          <w:p>
            <w:pPr>
              <w:pStyle w:val="12"/>
            </w:pPr>
            <w:r>
              <w:t>项目实际支出成本情况</w:t>
            </w:r>
          </w:p>
        </w:tc>
        <w:tc>
          <w:tcPr>
            <w:tcW w:w="2268" w:type="dxa"/>
            <w:vAlign w:val="center"/>
          </w:tcPr>
          <w:p>
            <w:pPr>
              <w:pStyle w:val="12"/>
            </w:pPr>
            <w:r>
              <w:t>≤11万元</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公共文化服务免费场所群众满意度</w:t>
            </w:r>
          </w:p>
        </w:tc>
        <w:tc>
          <w:tcPr>
            <w:tcW w:w="5386" w:type="dxa"/>
            <w:vAlign w:val="center"/>
          </w:tcPr>
          <w:p>
            <w:pPr>
              <w:pStyle w:val="12"/>
            </w:pPr>
            <w:r>
              <w:t>公共文化服务免费场所群众满意情况</w:t>
            </w:r>
          </w:p>
        </w:tc>
        <w:tc>
          <w:tcPr>
            <w:tcW w:w="2268" w:type="dxa"/>
            <w:vAlign w:val="center"/>
          </w:tcPr>
          <w:p>
            <w:pPr>
              <w:pStyle w:val="12"/>
            </w:pPr>
            <w:r>
              <w:t>≥90%</w:t>
            </w:r>
          </w:p>
        </w:tc>
        <w:tc>
          <w:tcPr>
            <w:tcW w:w="1276" w:type="dxa"/>
            <w:vAlign w:val="center"/>
          </w:tcPr>
          <w:p>
            <w:pPr>
              <w:pStyle w:val="12"/>
            </w:pPr>
            <w:r>
              <w:t>项目实施计划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11、退役军人专岗人员提高待遇资金绩效目标表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13062525P000229100354</w:t>
            </w:r>
          </w:p>
        </w:tc>
        <w:tc>
          <w:tcPr>
            <w:tcW w:w="2835" w:type="dxa"/>
            <w:vAlign w:val="center"/>
          </w:tcPr>
          <w:p>
            <w:pPr>
              <w:pStyle w:val="10"/>
            </w:pPr>
            <w:r>
              <w:t>项目名称</w:t>
            </w:r>
          </w:p>
        </w:tc>
        <w:tc>
          <w:tcPr>
            <w:tcW w:w="6095" w:type="dxa"/>
            <w:gridSpan w:val="3"/>
            <w:vAlign w:val="center"/>
          </w:tcPr>
          <w:p>
            <w:pPr>
              <w:pStyle w:val="12"/>
            </w:pPr>
            <w:r>
              <w:t>退役军人专岗人员提高待遇资金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w:t>
            </w:r>
          </w:p>
        </w:tc>
        <w:tc>
          <w:tcPr>
            <w:tcW w:w="2835" w:type="dxa"/>
            <w:vAlign w:val="center"/>
          </w:tcPr>
          <w:p>
            <w:pPr>
              <w:pStyle w:val="10"/>
            </w:pPr>
            <w:r>
              <w:t>其中：财政    资金</w:t>
            </w:r>
          </w:p>
        </w:tc>
        <w:tc>
          <w:tcPr>
            <w:tcW w:w="2551" w:type="dxa"/>
            <w:vAlign w:val="center"/>
          </w:tcPr>
          <w:p>
            <w:pPr>
              <w:pStyle w:val="12"/>
            </w:pPr>
            <w:r>
              <w:t>1.80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退役军人专岗人员提高待遇资金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1.项目资金1.8万元，发放人数5人。</w:t>
            </w:r>
          </w:p>
          <w:p>
            <w:pPr>
              <w:pStyle w:val="12"/>
            </w:pPr>
            <w:r>
              <w:t>2.确保全区稳定，保障退役军人专岗人员更好发挥作用。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专岗人员人数</w:t>
            </w:r>
          </w:p>
        </w:tc>
        <w:tc>
          <w:tcPr>
            <w:tcW w:w="5386" w:type="dxa"/>
            <w:vAlign w:val="center"/>
          </w:tcPr>
          <w:p>
            <w:pPr>
              <w:pStyle w:val="12"/>
            </w:pPr>
            <w:r>
              <w:t>反应专岗人员数量</w:t>
            </w:r>
          </w:p>
        </w:tc>
        <w:tc>
          <w:tcPr>
            <w:tcW w:w="2268" w:type="dxa"/>
            <w:vAlign w:val="center"/>
          </w:tcPr>
          <w:p>
            <w:pPr>
              <w:pStyle w:val="12"/>
            </w:pPr>
            <w:r>
              <w:t>5人</w:t>
            </w:r>
          </w:p>
        </w:tc>
        <w:tc>
          <w:tcPr>
            <w:tcW w:w="1276" w:type="dxa"/>
            <w:vAlign w:val="center"/>
          </w:tcPr>
          <w:p>
            <w:pPr>
              <w:pStyle w:val="12"/>
            </w:pPr>
            <w:r>
              <w:t>保定市徐水区退役军人事务局《关于徐水区退役军人专岗人员提高待遇的请示》及区政府2021年6月17日的批示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补贴发放足额率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保定市徐水区退役军人事务局《关于徐水区退役军人专岗人员提高待遇的请示》及区政府2021年6月17日的批示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资金及时发放率</w:t>
            </w:r>
          </w:p>
        </w:tc>
        <w:tc>
          <w:tcPr>
            <w:tcW w:w="5386" w:type="dxa"/>
            <w:vAlign w:val="center"/>
          </w:tcPr>
          <w:p>
            <w:pPr>
              <w:pStyle w:val="12"/>
            </w:pPr>
            <w:r>
              <w:t>按月发放到位</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保定市徐水区退役军人事务局《关于徐水区退役军人专岗人员提高待遇的请示》及区政府2021年6月17日的批示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项目支出金额</w:t>
            </w:r>
          </w:p>
        </w:tc>
        <w:tc>
          <w:tcPr>
            <w:tcW w:w="5386" w:type="dxa"/>
            <w:vAlign w:val="center"/>
          </w:tcPr>
          <w:p>
            <w:pPr>
              <w:pStyle w:val="12"/>
            </w:pPr>
            <w:r>
              <w:t>反应项目成本费用</w:t>
            </w:r>
          </w:p>
        </w:tc>
        <w:tc>
          <w:tcPr>
            <w:tcW w:w="2268" w:type="dxa"/>
            <w:vAlign w:val="center"/>
          </w:tcPr>
          <w:p>
            <w:pPr>
              <w:pStyle w:val="12"/>
            </w:pPr>
            <w:r>
              <w:t>≤1.8万元</w:t>
            </w:r>
          </w:p>
        </w:tc>
        <w:tc>
          <w:tcPr>
            <w:tcW w:w="1276" w:type="dxa"/>
            <w:vAlign w:val="center"/>
          </w:tcPr>
          <w:p>
            <w:pPr>
              <w:pStyle w:val="12"/>
            </w:pPr>
            <w:r>
              <w:t>保定市徐水区退役军人事务局《关于徐水区退役军人专岗人员提高待遇的请示》及区政府2021年6月17日的批示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转岗人员上访次数</w:t>
            </w:r>
          </w:p>
        </w:tc>
        <w:tc>
          <w:tcPr>
            <w:tcW w:w="5386" w:type="dxa"/>
            <w:vAlign w:val="center"/>
          </w:tcPr>
          <w:p>
            <w:pPr>
              <w:pStyle w:val="12"/>
            </w:pPr>
            <w:r>
              <w:t>专岗人员因为生活补贴上访次数</w:t>
            </w:r>
          </w:p>
        </w:tc>
        <w:tc>
          <w:tcPr>
            <w:tcW w:w="2268" w:type="dxa"/>
            <w:vAlign w:val="center"/>
          </w:tcPr>
          <w:p>
            <w:pPr>
              <w:pStyle w:val="12"/>
            </w:pPr>
            <w:r>
              <w:t>≤2次</w:t>
            </w:r>
          </w:p>
        </w:tc>
        <w:tc>
          <w:tcPr>
            <w:tcW w:w="1276" w:type="dxa"/>
            <w:vAlign w:val="center"/>
          </w:tcPr>
          <w:p>
            <w:pPr>
              <w:pStyle w:val="12"/>
            </w:pPr>
            <w:r>
              <w:t>保定市徐水区退役军人事务局《关于徐水区退役军人专岗人员提高待遇的请示》及区政府2021年6月17日的批示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退役军人专岗人员满意度</w:t>
            </w:r>
          </w:p>
        </w:tc>
        <w:tc>
          <w:tcPr>
            <w:tcW w:w="5386" w:type="dxa"/>
            <w:vAlign w:val="center"/>
          </w:tcPr>
          <w:p>
            <w:pPr>
              <w:pStyle w:val="12"/>
            </w:pPr>
            <w:r>
              <w:t>项目相关的退役军人专岗人员满意度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12、文物保护专项业务费绩效目标表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13062525P00008410001H</w:t>
            </w:r>
          </w:p>
        </w:tc>
        <w:tc>
          <w:tcPr>
            <w:tcW w:w="2835" w:type="dxa"/>
            <w:vAlign w:val="center"/>
          </w:tcPr>
          <w:p>
            <w:pPr>
              <w:pStyle w:val="10"/>
            </w:pPr>
            <w:r>
              <w:t>项目名称</w:t>
            </w:r>
          </w:p>
        </w:tc>
        <w:tc>
          <w:tcPr>
            <w:tcW w:w="6095" w:type="dxa"/>
            <w:gridSpan w:val="3"/>
            <w:vAlign w:val="center"/>
          </w:tcPr>
          <w:p>
            <w:pPr>
              <w:pStyle w:val="12"/>
            </w:pPr>
            <w:r>
              <w:t>文物保护专项业务费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11.41</w:t>
            </w:r>
          </w:p>
        </w:tc>
        <w:tc>
          <w:tcPr>
            <w:tcW w:w="2835" w:type="dxa"/>
            <w:vAlign w:val="center"/>
          </w:tcPr>
          <w:p>
            <w:pPr>
              <w:pStyle w:val="10"/>
            </w:pPr>
            <w:r>
              <w:t>其中：财政    资金</w:t>
            </w:r>
          </w:p>
        </w:tc>
        <w:tc>
          <w:tcPr>
            <w:tcW w:w="2551" w:type="dxa"/>
            <w:vAlign w:val="center"/>
          </w:tcPr>
          <w:p>
            <w:pPr>
              <w:pStyle w:val="12"/>
            </w:pPr>
            <w:r>
              <w:t>11.41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文物保护专项业务费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1.做到补助发放准确率、及时率均100%，成本控制在预算之内，提升文物保护水平。</w:t>
            </w:r>
          </w:p>
          <w:p>
            <w:pPr>
              <w:pStyle w:val="12"/>
            </w:pPr>
            <w:r>
              <w:t>2.项目资金按月支付，预计3月支出25%，6月支出50%，9月支出75%，12月支出100%</w:t>
            </w:r>
          </w:p>
          <w:p>
            <w:pPr>
              <w:pStyle w:val="12"/>
            </w:pPr>
            <w:r>
              <w:t>3.田野文物保护队伍人员数量稳定，组建不少于20人文物保护队员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文物保护人员人数</w:t>
            </w:r>
          </w:p>
        </w:tc>
        <w:tc>
          <w:tcPr>
            <w:tcW w:w="5386" w:type="dxa"/>
            <w:vAlign w:val="center"/>
          </w:tcPr>
          <w:p>
            <w:pPr>
              <w:pStyle w:val="12"/>
            </w:pPr>
            <w:r>
              <w:t>文物保护员人数情况</w:t>
            </w:r>
          </w:p>
        </w:tc>
        <w:tc>
          <w:tcPr>
            <w:tcW w:w="2268" w:type="dxa"/>
            <w:vAlign w:val="center"/>
          </w:tcPr>
          <w:p>
            <w:pPr>
              <w:pStyle w:val="12"/>
            </w:pPr>
            <w:r>
              <w:t>19人</w:t>
            </w:r>
          </w:p>
        </w:tc>
        <w:tc>
          <w:tcPr>
            <w:tcW w:w="1276" w:type="dxa"/>
            <w:vAlign w:val="center"/>
          </w:tcPr>
          <w:p>
            <w:pPr>
              <w:pStyle w:val="12"/>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防陵汉墓群田野文物技术防范系统看护人员</w:t>
            </w:r>
          </w:p>
        </w:tc>
        <w:tc>
          <w:tcPr>
            <w:tcW w:w="5386" w:type="dxa"/>
            <w:vAlign w:val="center"/>
          </w:tcPr>
          <w:p>
            <w:pPr>
              <w:pStyle w:val="12"/>
            </w:pPr>
            <w:r>
              <w:t>防陵汉墓群田野文物技术防范系统看护人员情况</w:t>
            </w:r>
          </w:p>
        </w:tc>
        <w:tc>
          <w:tcPr>
            <w:tcW w:w="2268" w:type="dxa"/>
            <w:vAlign w:val="center"/>
          </w:tcPr>
          <w:p>
            <w:pPr>
              <w:pStyle w:val="12"/>
            </w:pPr>
            <w:r>
              <w:t>2人</w:t>
            </w:r>
          </w:p>
        </w:tc>
        <w:tc>
          <w:tcPr>
            <w:tcW w:w="1276" w:type="dxa"/>
            <w:vAlign w:val="center"/>
          </w:tcPr>
          <w:p>
            <w:pPr>
              <w:pStyle w:val="12"/>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文物保护人员意外保险人数</w:t>
            </w:r>
          </w:p>
        </w:tc>
        <w:tc>
          <w:tcPr>
            <w:tcW w:w="5386" w:type="dxa"/>
            <w:vAlign w:val="center"/>
          </w:tcPr>
          <w:p>
            <w:pPr>
              <w:pStyle w:val="12"/>
            </w:pPr>
            <w:r>
              <w:t>文物保护人员意外保险人数情况</w:t>
            </w:r>
          </w:p>
        </w:tc>
        <w:tc>
          <w:tcPr>
            <w:tcW w:w="2268" w:type="dxa"/>
            <w:vAlign w:val="center"/>
          </w:tcPr>
          <w:p>
            <w:pPr>
              <w:pStyle w:val="12"/>
            </w:pPr>
            <w:r>
              <w:t>11人</w:t>
            </w:r>
          </w:p>
        </w:tc>
        <w:tc>
          <w:tcPr>
            <w:tcW w:w="1276" w:type="dxa"/>
            <w:vAlign w:val="center"/>
          </w:tcPr>
          <w:p>
            <w:pPr>
              <w:pStyle w:val="12"/>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补助发放准确率</w:t>
            </w:r>
          </w:p>
        </w:tc>
        <w:tc>
          <w:tcPr>
            <w:tcW w:w="5386" w:type="dxa"/>
            <w:vAlign w:val="center"/>
          </w:tcPr>
          <w:p>
            <w:pPr>
              <w:pStyle w:val="12"/>
            </w:pPr>
            <w:r>
              <w:t>补助发放准确情况</w:t>
            </w:r>
          </w:p>
        </w:tc>
        <w:tc>
          <w:tcPr>
            <w:tcW w:w="2268" w:type="dxa"/>
            <w:vAlign w:val="center"/>
          </w:tcPr>
          <w:p>
            <w:pPr>
              <w:pStyle w:val="12"/>
            </w:pPr>
            <w:r>
              <w:t>100百分比</w:t>
            </w:r>
          </w:p>
        </w:tc>
        <w:tc>
          <w:tcPr>
            <w:tcW w:w="1276" w:type="dxa"/>
            <w:vAlign w:val="center"/>
          </w:tcPr>
          <w:p>
            <w:pPr>
              <w:pStyle w:val="12"/>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补助发放及时率</w:t>
            </w:r>
          </w:p>
        </w:tc>
        <w:tc>
          <w:tcPr>
            <w:tcW w:w="5386" w:type="dxa"/>
            <w:vAlign w:val="center"/>
          </w:tcPr>
          <w:p>
            <w:pPr>
              <w:pStyle w:val="12"/>
            </w:pPr>
            <w:r>
              <w:t>补助发放及时情况</w:t>
            </w:r>
          </w:p>
        </w:tc>
        <w:tc>
          <w:tcPr>
            <w:tcW w:w="2268" w:type="dxa"/>
            <w:vAlign w:val="center"/>
          </w:tcPr>
          <w:p>
            <w:pPr>
              <w:pStyle w:val="12"/>
            </w:pPr>
            <w:r>
              <w:t>100百分比</w:t>
            </w:r>
          </w:p>
        </w:tc>
        <w:tc>
          <w:tcPr>
            <w:tcW w:w="1276" w:type="dxa"/>
            <w:vAlign w:val="center"/>
          </w:tcPr>
          <w:p>
            <w:pPr>
              <w:pStyle w:val="12"/>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文物保护人员单位成本指标</w:t>
            </w:r>
          </w:p>
        </w:tc>
        <w:tc>
          <w:tcPr>
            <w:tcW w:w="5386" w:type="dxa"/>
            <w:vAlign w:val="center"/>
          </w:tcPr>
          <w:p>
            <w:pPr>
              <w:pStyle w:val="12"/>
            </w:pPr>
            <w:r>
              <w:t>文物保护人员单位成本指标情况</w:t>
            </w:r>
          </w:p>
        </w:tc>
        <w:tc>
          <w:tcPr>
            <w:tcW w:w="2268" w:type="dxa"/>
            <w:vAlign w:val="center"/>
          </w:tcPr>
          <w:p>
            <w:pPr>
              <w:pStyle w:val="12"/>
            </w:pPr>
            <w:r>
              <w:t>≤2160元</w:t>
            </w:r>
          </w:p>
        </w:tc>
        <w:tc>
          <w:tcPr>
            <w:tcW w:w="1276" w:type="dxa"/>
            <w:vAlign w:val="center"/>
          </w:tcPr>
          <w:p>
            <w:pPr>
              <w:pStyle w:val="12"/>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防陵汉墓群田野文物技术防范系统看护人员单位成本指标</w:t>
            </w:r>
          </w:p>
        </w:tc>
        <w:tc>
          <w:tcPr>
            <w:tcW w:w="5386" w:type="dxa"/>
            <w:vAlign w:val="center"/>
          </w:tcPr>
          <w:p>
            <w:pPr>
              <w:pStyle w:val="12"/>
            </w:pPr>
            <w:r>
              <w:t>防陵汉墓群田野文物技术防范系统看护人员单位成本指标情况</w:t>
            </w:r>
          </w:p>
        </w:tc>
        <w:tc>
          <w:tcPr>
            <w:tcW w:w="2268" w:type="dxa"/>
            <w:vAlign w:val="center"/>
          </w:tcPr>
          <w:p>
            <w:pPr>
              <w:pStyle w:val="12"/>
            </w:pPr>
            <w:r>
              <w:t>≤36000元</w:t>
            </w:r>
          </w:p>
        </w:tc>
        <w:tc>
          <w:tcPr>
            <w:tcW w:w="1276" w:type="dxa"/>
            <w:vAlign w:val="center"/>
          </w:tcPr>
          <w:p>
            <w:pPr>
              <w:pStyle w:val="12"/>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文物保护人员意外保险单位指标成本</w:t>
            </w:r>
          </w:p>
        </w:tc>
        <w:tc>
          <w:tcPr>
            <w:tcW w:w="5386" w:type="dxa"/>
            <w:vAlign w:val="center"/>
          </w:tcPr>
          <w:p>
            <w:pPr>
              <w:pStyle w:val="12"/>
            </w:pPr>
            <w:r>
              <w:t>文物保护人员意外保险单位指标成本情况</w:t>
            </w:r>
          </w:p>
        </w:tc>
        <w:tc>
          <w:tcPr>
            <w:tcW w:w="2268" w:type="dxa"/>
            <w:vAlign w:val="center"/>
          </w:tcPr>
          <w:p>
            <w:pPr>
              <w:pStyle w:val="12"/>
            </w:pPr>
            <w:r>
              <w:t>≤100元</w:t>
            </w:r>
          </w:p>
        </w:tc>
        <w:tc>
          <w:tcPr>
            <w:tcW w:w="1276" w:type="dxa"/>
            <w:vAlign w:val="center"/>
          </w:tcPr>
          <w:p>
            <w:pPr>
              <w:pStyle w:val="12"/>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文物保护水平提升度</w:t>
            </w:r>
          </w:p>
        </w:tc>
        <w:tc>
          <w:tcPr>
            <w:tcW w:w="5386" w:type="dxa"/>
            <w:vAlign w:val="center"/>
          </w:tcPr>
          <w:p>
            <w:pPr>
              <w:pStyle w:val="12"/>
            </w:pPr>
            <w:r>
              <w:t>文物保护水平提升情况</w:t>
            </w:r>
          </w:p>
        </w:tc>
        <w:tc>
          <w:tcPr>
            <w:tcW w:w="2268" w:type="dxa"/>
            <w:vAlign w:val="center"/>
          </w:tcPr>
          <w:p>
            <w:pPr>
              <w:pStyle w:val="12"/>
            </w:pPr>
            <w:r>
              <w:t>≥90百分比</w:t>
            </w:r>
          </w:p>
        </w:tc>
        <w:tc>
          <w:tcPr>
            <w:tcW w:w="1276" w:type="dxa"/>
            <w:vAlign w:val="center"/>
          </w:tcPr>
          <w:p>
            <w:pPr>
              <w:pStyle w:val="12"/>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文物保护员对工作满意度</w:t>
            </w:r>
          </w:p>
        </w:tc>
        <w:tc>
          <w:tcPr>
            <w:tcW w:w="5386" w:type="dxa"/>
            <w:vAlign w:val="center"/>
          </w:tcPr>
          <w:p>
            <w:pPr>
              <w:pStyle w:val="12"/>
            </w:pPr>
            <w:r>
              <w:t>文物保护员对工作满意情况</w:t>
            </w:r>
          </w:p>
        </w:tc>
        <w:tc>
          <w:tcPr>
            <w:tcW w:w="2268" w:type="dxa"/>
            <w:vAlign w:val="center"/>
          </w:tcPr>
          <w:p>
            <w:pPr>
              <w:pStyle w:val="12"/>
            </w:pPr>
            <w:r>
              <w:t>≥95百分比</w:t>
            </w:r>
          </w:p>
        </w:tc>
        <w:tc>
          <w:tcPr>
            <w:tcW w:w="1276" w:type="dxa"/>
            <w:vAlign w:val="center"/>
          </w:tcPr>
          <w:p>
            <w:pPr>
              <w:pStyle w:val="12"/>
            </w:pPr>
            <w:r>
              <w:t>项目满意度计划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13、徐水会堂人员经费绩效目标表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13062525P00023210088R</w:t>
            </w:r>
          </w:p>
        </w:tc>
        <w:tc>
          <w:tcPr>
            <w:tcW w:w="2835" w:type="dxa"/>
            <w:vAlign w:val="center"/>
          </w:tcPr>
          <w:p>
            <w:pPr>
              <w:pStyle w:val="10"/>
            </w:pPr>
            <w:r>
              <w:t>项目名称</w:t>
            </w:r>
          </w:p>
        </w:tc>
        <w:tc>
          <w:tcPr>
            <w:tcW w:w="6095" w:type="dxa"/>
            <w:gridSpan w:val="3"/>
            <w:vAlign w:val="center"/>
          </w:tcPr>
          <w:p>
            <w:pPr>
              <w:pStyle w:val="12"/>
            </w:pPr>
            <w:r>
              <w:t>徐水会堂人员经费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17.69</w:t>
            </w:r>
          </w:p>
        </w:tc>
        <w:tc>
          <w:tcPr>
            <w:tcW w:w="2835" w:type="dxa"/>
            <w:vAlign w:val="center"/>
          </w:tcPr>
          <w:p>
            <w:pPr>
              <w:pStyle w:val="10"/>
            </w:pPr>
            <w:r>
              <w:t>其中：财政    资金</w:t>
            </w:r>
          </w:p>
        </w:tc>
        <w:tc>
          <w:tcPr>
            <w:tcW w:w="2551" w:type="dxa"/>
            <w:vAlign w:val="center"/>
          </w:tcPr>
          <w:p>
            <w:pPr>
              <w:pStyle w:val="12"/>
            </w:pPr>
            <w:r>
              <w:t>17.69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徐水会堂人员经费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1.保障会堂人员退休业务及保险缴纳业务及时办理，提升会堂人员满意度，维护和谐稳定</w:t>
            </w:r>
          </w:p>
          <w:p>
            <w:pPr>
              <w:pStyle w:val="12"/>
            </w:pPr>
            <w:r>
              <w:t>2.保障会堂人员保险按月缴纳，共11人，共计缴纳12个月，项目资金共需176907.48元。</w:t>
            </w:r>
          </w:p>
          <w:p>
            <w:pPr>
              <w:pStyle w:val="12"/>
            </w:pPr>
            <w:r>
              <w:t>3.项目资金按月支付，预计3月支出25%，6月支出50%，9月支出75%，12月支出100%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会堂服务在职人员数</w:t>
            </w:r>
          </w:p>
        </w:tc>
        <w:tc>
          <w:tcPr>
            <w:tcW w:w="5386" w:type="dxa"/>
            <w:vAlign w:val="center"/>
          </w:tcPr>
          <w:p>
            <w:pPr>
              <w:pStyle w:val="12"/>
            </w:pPr>
            <w:r>
              <w:t>会堂在职人员数量</w:t>
            </w:r>
          </w:p>
        </w:tc>
        <w:tc>
          <w:tcPr>
            <w:tcW w:w="2268" w:type="dxa"/>
            <w:vAlign w:val="center"/>
          </w:tcPr>
          <w:p>
            <w:pPr>
              <w:pStyle w:val="12"/>
            </w:pPr>
            <w:r>
              <w:t>11人</w:t>
            </w:r>
          </w:p>
        </w:tc>
        <w:tc>
          <w:tcPr>
            <w:tcW w:w="1276" w:type="dxa"/>
            <w:vAlign w:val="center"/>
          </w:tcPr>
          <w:p>
            <w:pPr>
              <w:pStyle w:val="12"/>
            </w:pPr>
            <w:r>
              <w:t>根据单位职工花名册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会堂服务在职缴纳养老保险、医疗保险人员数</w:t>
            </w:r>
          </w:p>
        </w:tc>
        <w:tc>
          <w:tcPr>
            <w:tcW w:w="5386" w:type="dxa"/>
            <w:vAlign w:val="center"/>
          </w:tcPr>
          <w:p>
            <w:pPr>
              <w:pStyle w:val="12"/>
            </w:pPr>
            <w:r>
              <w:t>会堂在职人员缴纳养老保险、医疗保险数量</w:t>
            </w:r>
          </w:p>
        </w:tc>
        <w:tc>
          <w:tcPr>
            <w:tcW w:w="2268" w:type="dxa"/>
            <w:vAlign w:val="center"/>
          </w:tcPr>
          <w:p>
            <w:pPr>
              <w:pStyle w:val="12"/>
            </w:pPr>
            <w:r>
              <w:t>11人</w:t>
            </w:r>
          </w:p>
        </w:tc>
        <w:tc>
          <w:tcPr>
            <w:tcW w:w="1276" w:type="dxa"/>
            <w:vAlign w:val="center"/>
          </w:tcPr>
          <w:p>
            <w:pPr>
              <w:pStyle w:val="12"/>
            </w:pPr>
            <w:r>
              <w:t>根据人员工资基数情况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会堂服务退休人员数</w:t>
            </w:r>
          </w:p>
        </w:tc>
        <w:tc>
          <w:tcPr>
            <w:tcW w:w="5386" w:type="dxa"/>
            <w:vAlign w:val="center"/>
          </w:tcPr>
          <w:p>
            <w:pPr>
              <w:pStyle w:val="12"/>
            </w:pPr>
            <w:r>
              <w:t>会堂服务退休人员数量</w:t>
            </w:r>
          </w:p>
        </w:tc>
        <w:tc>
          <w:tcPr>
            <w:tcW w:w="2268" w:type="dxa"/>
            <w:vAlign w:val="center"/>
          </w:tcPr>
          <w:p>
            <w:pPr>
              <w:pStyle w:val="12"/>
            </w:pPr>
            <w:r>
              <w:t>19人</w:t>
            </w:r>
          </w:p>
        </w:tc>
        <w:tc>
          <w:tcPr>
            <w:tcW w:w="1276" w:type="dxa"/>
            <w:vAlign w:val="center"/>
          </w:tcPr>
          <w:p>
            <w:pPr>
              <w:pStyle w:val="12"/>
            </w:pPr>
            <w:r>
              <w:t>根据单位职工花名册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会堂人员保险缴纳准确度</w:t>
            </w:r>
          </w:p>
        </w:tc>
        <w:tc>
          <w:tcPr>
            <w:tcW w:w="5386" w:type="dxa"/>
            <w:vAlign w:val="center"/>
          </w:tcPr>
          <w:p>
            <w:pPr>
              <w:pStyle w:val="12"/>
            </w:pPr>
            <w:r>
              <w:t>会堂人员保险缴纳准确情况</w:t>
            </w:r>
          </w:p>
        </w:tc>
        <w:tc>
          <w:tcPr>
            <w:tcW w:w="2268" w:type="dxa"/>
            <w:vAlign w:val="center"/>
          </w:tcPr>
          <w:p>
            <w:pPr>
              <w:pStyle w:val="12"/>
            </w:pPr>
            <w:r>
              <w:t>≥95%</w:t>
            </w:r>
          </w:p>
        </w:tc>
        <w:tc>
          <w:tcPr>
            <w:tcW w:w="1276" w:type="dxa"/>
            <w:vAlign w:val="center"/>
          </w:tcPr>
          <w:p>
            <w:pPr>
              <w:pStyle w:val="12"/>
            </w:pPr>
            <w:r>
              <w:t>根据人员工资基数情况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保险缴纳及时率</w:t>
            </w:r>
          </w:p>
        </w:tc>
        <w:tc>
          <w:tcPr>
            <w:tcW w:w="5386" w:type="dxa"/>
            <w:vAlign w:val="center"/>
          </w:tcPr>
          <w:p>
            <w:pPr>
              <w:pStyle w:val="12"/>
            </w:pPr>
            <w:r>
              <w:t>保险缴纳及时情况</w:t>
            </w:r>
          </w:p>
        </w:tc>
        <w:tc>
          <w:tcPr>
            <w:tcW w:w="2268" w:type="dxa"/>
            <w:vAlign w:val="center"/>
          </w:tcPr>
          <w:p>
            <w:pPr>
              <w:pStyle w:val="12"/>
            </w:pPr>
            <w:r>
              <w:t>≥95%</w:t>
            </w:r>
          </w:p>
        </w:tc>
        <w:tc>
          <w:tcPr>
            <w:tcW w:w="1276" w:type="dxa"/>
            <w:vAlign w:val="center"/>
          </w:tcPr>
          <w:p>
            <w:pPr>
              <w:pStyle w:val="12"/>
            </w:pPr>
            <w:r>
              <w:t>根据《</w:t>
            </w:r>
            <w:r>
              <w:rPr>
                <w:rFonts w:hint="eastAsia"/>
              </w:rPr>
              <w:t>中华人民共和国劳动法</w:t>
            </w:r>
            <w:r>
              <w:t>》依法参加社会保险，缴纳社会保险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在职人员大病保险成本</w:t>
            </w:r>
          </w:p>
        </w:tc>
        <w:tc>
          <w:tcPr>
            <w:tcW w:w="5386" w:type="dxa"/>
            <w:vAlign w:val="center"/>
          </w:tcPr>
          <w:p>
            <w:pPr>
              <w:pStyle w:val="12"/>
            </w:pPr>
            <w:r>
              <w:t>在职人员每年大病保险成本</w:t>
            </w:r>
          </w:p>
        </w:tc>
        <w:tc>
          <w:tcPr>
            <w:tcW w:w="2268" w:type="dxa"/>
            <w:vAlign w:val="center"/>
          </w:tcPr>
          <w:p>
            <w:pPr>
              <w:pStyle w:val="12"/>
            </w:pPr>
            <w:r>
              <w:t>60元</w:t>
            </w:r>
          </w:p>
        </w:tc>
        <w:tc>
          <w:tcPr>
            <w:tcW w:w="1276" w:type="dxa"/>
            <w:vAlign w:val="center"/>
          </w:tcPr>
          <w:p>
            <w:pPr>
              <w:pStyle w:val="12"/>
            </w:pPr>
            <w:r>
              <w:t>根据人员工资基数情况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会堂服务在职缴纳养老保险、医疗保险成本</w:t>
            </w:r>
          </w:p>
        </w:tc>
        <w:tc>
          <w:tcPr>
            <w:tcW w:w="5386" w:type="dxa"/>
            <w:vAlign w:val="center"/>
          </w:tcPr>
          <w:p>
            <w:pPr>
              <w:pStyle w:val="12"/>
            </w:pPr>
            <w:r>
              <w:t>会堂服务在职缴纳养老保险、医疗保险成本情况</w:t>
            </w:r>
          </w:p>
        </w:tc>
        <w:tc>
          <w:tcPr>
            <w:tcW w:w="2268" w:type="dxa"/>
            <w:vAlign w:val="center"/>
          </w:tcPr>
          <w:p>
            <w:pPr>
              <w:pStyle w:val="12"/>
            </w:pPr>
            <w:r>
              <w:t>≤14592.29元</w:t>
            </w:r>
          </w:p>
        </w:tc>
        <w:tc>
          <w:tcPr>
            <w:tcW w:w="1276" w:type="dxa"/>
            <w:vAlign w:val="center"/>
          </w:tcPr>
          <w:p>
            <w:pPr>
              <w:pStyle w:val="12"/>
            </w:pPr>
            <w:r>
              <w:t>根据人员工资基数情况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退休人员大病保险成本</w:t>
            </w:r>
          </w:p>
        </w:tc>
        <w:tc>
          <w:tcPr>
            <w:tcW w:w="5386" w:type="dxa"/>
            <w:vAlign w:val="center"/>
          </w:tcPr>
          <w:p>
            <w:pPr>
              <w:pStyle w:val="12"/>
            </w:pPr>
            <w:r>
              <w:t>退休人员每年大病保险成本</w:t>
            </w:r>
          </w:p>
        </w:tc>
        <w:tc>
          <w:tcPr>
            <w:tcW w:w="2268" w:type="dxa"/>
            <w:vAlign w:val="center"/>
          </w:tcPr>
          <w:p>
            <w:pPr>
              <w:pStyle w:val="12"/>
            </w:pPr>
            <w:r>
              <w:t>60元</w:t>
            </w:r>
          </w:p>
        </w:tc>
        <w:tc>
          <w:tcPr>
            <w:tcW w:w="1276" w:type="dxa"/>
            <w:vAlign w:val="center"/>
          </w:tcPr>
          <w:p>
            <w:pPr>
              <w:pStyle w:val="12"/>
            </w:pPr>
            <w:r>
              <w:t>根据人员工资基数情况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会堂服务人员保险保障度</w:t>
            </w:r>
          </w:p>
        </w:tc>
        <w:tc>
          <w:tcPr>
            <w:tcW w:w="5386" w:type="dxa"/>
            <w:vAlign w:val="center"/>
          </w:tcPr>
          <w:p>
            <w:pPr>
              <w:pStyle w:val="12"/>
            </w:pPr>
            <w:r>
              <w:t>会堂服务人员保险保障情况</w:t>
            </w:r>
          </w:p>
        </w:tc>
        <w:tc>
          <w:tcPr>
            <w:tcW w:w="2268" w:type="dxa"/>
            <w:vAlign w:val="center"/>
          </w:tcPr>
          <w:p>
            <w:pPr>
              <w:pStyle w:val="12"/>
            </w:pPr>
            <w:r>
              <w:t>≥95%</w:t>
            </w:r>
          </w:p>
        </w:tc>
        <w:tc>
          <w:tcPr>
            <w:tcW w:w="1276" w:type="dxa"/>
            <w:vAlign w:val="center"/>
          </w:tcPr>
          <w:p>
            <w:pPr>
              <w:pStyle w:val="12"/>
            </w:pPr>
            <w:r>
              <w:t>根据《社会保险费征缴暂行条例》为职工缴纳社会保险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会堂人员满意度</w:t>
            </w:r>
          </w:p>
        </w:tc>
        <w:tc>
          <w:tcPr>
            <w:tcW w:w="5386" w:type="dxa"/>
            <w:vAlign w:val="center"/>
          </w:tcPr>
          <w:p>
            <w:pPr>
              <w:pStyle w:val="12"/>
            </w:pPr>
            <w:r>
              <w:t>会堂人员满意情况</w:t>
            </w:r>
          </w:p>
        </w:tc>
        <w:tc>
          <w:tcPr>
            <w:tcW w:w="2268" w:type="dxa"/>
            <w:vAlign w:val="center"/>
          </w:tcPr>
          <w:p>
            <w:pPr>
              <w:pStyle w:val="12"/>
            </w:pPr>
            <w:r>
              <w:t>≥85百分比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保定市徐水区文化广电和旅游局本级上年末固定资产金额为1471.59万元（详见下表）。本年度拟购置固定资产总额为0.00万元，已按要求列入政府采购预算，详见政府采购预算表。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1471.59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1、房屋（平方米）</w:t>
            </w:r>
          </w:p>
        </w:tc>
        <w:tc>
          <w:tcPr>
            <w:tcW w:w="2835" w:type="dxa"/>
            <w:vAlign w:val="center"/>
          </w:tcPr>
          <w:p>
            <w:pPr>
              <w:pStyle w:val="13"/>
            </w:pPr>
            <w:r>
              <w:t>8935</w:t>
            </w:r>
          </w:p>
        </w:tc>
        <w:tc>
          <w:tcPr>
            <w:tcW w:w="2835" w:type="dxa"/>
            <w:vAlign w:val="center"/>
          </w:tcPr>
          <w:p>
            <w:pPr>
              <w:pStyle w:val="11"/>
            </w:pPr>
            <w:r>
              <w:t>513.80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6815</w:t>
            </w:r>
          </w:p>
        </w:tc>
        <w:tc>
          <w:tcPr>
            <w:tcW w:w="2835" w:type="dxa"/>
            <w:vAlign w:val="center"/>
          </w:tcPr>
          <w:p>
            <w:pPr>
              <w:pStyle w:val="11"/>
            </w:pPr>
            <w:r>
              <w:t>425.80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2、车辆（台、辆）</w:t>
            </w:r>
          </w:p>
        </w:tc>
        <w:tc>
          <w:tcPr>
            <w:tcW w:w="2835" w:type="dxa"/>
            <w:vAlign w:val="center"/>
          </w:tcPr>
          <w:p>
            <w:pPr>
              <w:pStyle w:val="13"/>
            </w:pPr>
            <w:r>
              <w:t>5</w:t>
            </w:r>
          </w:p>
        </w:tc>
        <w:tc>
          <w:tcPr>
            <w:tcW w:w="2835" w:type="dxa"/>
            <w:vAlign w:val="center"/>
          </w:tcPr>
          <w:p>
            <w:pPr>
              <w:pStyle w:val="11"/>
            </w:pPr>
            <w:r>
              <w:t>59.46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4、其他固定资产</w:t>
            </w:r>
          </w:p>
        </w:tc>
        <w:tc>
          <w:tcPr>
            <w:tcW w:w="2835" w:type="dxa"/>
            <w:vAlign w:val="center"/>
          </w:tcPr>
          <w:p>
            <w:pPr>
              <w:pStyle w:val="13"/>
            </w:pPr>
            <w:r>
              <w:t>717</w:t>
            </w:r>
          </w:p>
        </w:tc>
        <w:tc>
          <w:tcPr>
            <w:tcW w:w="2835" w:type="dxa"/>
            <w:vAlign w:val="center"/>
          </w:tcPr>
          <w:p>
            <w:pPr>
              <w:pStyle w:val="11"/>
            </w:pPr>
            <w:r>
              <w:t>898.33</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2E"/>
    <w:rsid w:val="00067D2E"/>
    <w:rsid w:val="000D6AAF"/>
    <w:rsid w:val="004A44E9"/>
    <w:rsid w:val="00B52169"/>
    <w:rsid w:val="00D55DE7"/>
    <w:rsid w:val="0A660D85"/>
    <w:rsid w:val="3D0074F1"/>
    <w:rsid w:val="6A2B0D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3207</Words>
  <Characters>18281</Characters>
  <Lines>152</Lines>
  <Paragraphs>42</Paragraphs>
  <TotalTime>4</TotalTime>
  <ScaleCrop>false</ScaleCrop>
  <LinksUpToDate>false</LinksUpToDate>
  <CharactersWithSpaces>21446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2025-02-21T16:37:00Z</dcterms:created>
  <dc:creator>Administrator</dc:creator>
  <cp:lastModifiedBy>Administrator</cp:lastModifiedBy>
  <dcterms:modified xsi:type="dcterms:W3CDTF">2025-05-12T02:59:58Z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